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C20" w:rsidRPr="004C0599" w:rsidRDefault="00310C20" w:rsidP="00310C20">
      <w:pPr>
        <w:shd w:val="clear" w:color="auto" w:fill="FFFFFF"/>
        <w:spacing w:after="0" w:line="240" w:lineRule="auto"/>
        <w:jc w:val="center"/>
        <w:outlineLvl w:val="0"/>
        <w:rPr>
          <w:rFonts w:ascii="Times New Roman" w:hAnsi="Times New Roman" w:cs="Times New Roman"/>
          <w:sz w:val="28"/>
          <w:szCs w:val="28"/>
        </w:rPr>
      </w:pPr>
      <w:r w:rsidRPr="004C0599">
        <w:rPr>
          <w:rFonts w:ascii="Times New Roman" w:hAnsi="Times New Roman" w:cs="Times New Roman"/>
          <w:sz w:val="28"/>
          <w:szCs w:val="28"/>
        </w:rPr>
        <w:t xml:space="preserve">THE MINISTRY OF </w:t>
      </w:r>
      <w:r w:rsidR="00393CFA" w:rsidRPr="004C0599">
        <w:rPr>
          <w:rFonts w:ascii="Times New Roman" w:hAnsi="Times New Roman" w:cs="Times New Roman"/>
          <w:sz w:val="28"/>
          <w:szCs w:val="28"/>
        </w:rPr>
        <w:t xml:space="preserve">HIGHER </w:t>
      </w:r>
      <w:r w:rsidRPr="004C0599">
        <w:rPr>
          <w:rFonts w:ascii="Times New Roman" w:hAnsi="Times New Roman" w:cs="Times New Roman"/>
          <w:sz w:val="28"/>
          <w:szCs w:val="28"/>
        </w:rPr>
        <w:t>EDUCATION AND SCIENCE OF THE REPUBLIC OF KAZAKHSTAN</w:t>
      </w:r>
    </w:p>
    <w:p w:rsidR="00310C20" w:rsidRPr="004C0599" w:rsidRDefault="00310C20" w:rsidP="00310C20">
      <w:pPr>
        <w:shd w:val="clear" w:color="auto" w:fill="FFFFFF"/>
        <w:spacing w:after="0" w:line="240" w:lineRule="auto"/>
        <w:jc w:val="center"/>
        <w:outlineLvl w:val="0"/>
        <w:rPr>
          <w:rFonts w:ascii="Times New Roman" w:hAnsi="Times New Roman" w:cs="Times New Roman"/>
          <w:sz w:val="28"/>
          <w:szCs w:val="28"/>
          <w:lang w:val="kk-KZ"/>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3"/>
      </w:tblGrid>
      <w:tr w:rsidR="002B333D" w:rsidRPr="004C0599" w:rsidTr="002B333D">
        <w:tc>
          <w:tcPr>
            <w:tcW w:w="4672" w:type="dxa"/>
          </w:tcPr>
          <w:p w:rsidR="002B333D" w:rsidRPr="004C0599" w:rsidRDefault="002B333D" w:rsidP="00310C20">
            <w:pPr>
              <w:spacing w:after="0" w:line="240" w:lineRule="auto"/>
              <w:jc w:val="center"/>
              <w:outlineLvl w:val="0"/>
              <w:rPr>
                <w:rFonts w:ascii="Times New Roman" w:hAnsi="Times New Roman" w:cs="Times New Roman"/>
                <w:sz w:val="28"/>
                <w:szCs w:val="28"/>
                <w:lang w:val="kk-KZ"/>
              </w:rPr>
            </w:pPr>
            <w:r w:rsidRPr="004C0599">
              <w:rPr>
                <w:rFonts w:ascii="Times New Roman" w:hAnsi="Times New Roman" w:cs="Times New Roman"/>
                <w:noProof/>
                <w:sz w:val="28"/>
                <w:szCs w:val="28"/>
                <w:lang w:val="ru-RU" w:eastAsia="ru-RU"/>
              </w:rPr>
              <w:drawing>
                <wp:inline distT="0" distB="0" distL="0" distR="0">
                  <wp:extent cx="2324835" cy="1272540"/>
                  <wp:effectExtent l="0" t="0" r="0" b="3810"/>
                  <wp:docPr id="14" name="Рисунок 14" descr="Описание: 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Лого ЮКГУ новый"/>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68309" cy="1296336"/>
                          </a:xfrm>
                          <a:prstGeom prst="rect">
                            <a:avLst/>
                          </a:prstGeom>
                          <a:noFill/>
                          <a:ln>
                            <a:noFill/>
                          </a:ln>
                        </pic:spPr>
                      </pic:pic>
                    </a:graphicData>
                  </a:graphic>
                </wp:inline>
              </w:drawing>
            </w:r>
          </w:p>
        </w:tc>
        <w:tc>
          <w:tcPr>
            <w:tcW w:w="4673" w:type="dxa"/>
          </w:tcPr>
          <w:p w:rsidR="002B333D" w:rsidRPr="004C0599" w:rsidRDefault="002B333D" w:rsidP="002B333D">
            <w:pPr>
              <w:shd w:val="clear" w:color="auto" w:fill="FFFFFF"/>
              <w:spacing w:after="0" w:line="240" w:lineRule="auto"/>
              <w:outlineLvl w:val="0"/>
              <w:rPr>
                <w:rFonts w:ascii="Times New Roman" w:hAnsi="Times New Roman" w:cs="Times New Roman"/>
                <w:sz w:val="28"/>
                <w:szCs w:val="28"/>
              </w:rPr>
            </w:pPr>
          </w:p>
          <w:p w:rsidR="002B333D" w:rsidRPr="004C0599" w:rsidRDefault="002B333D" w:rsidP="002B333D">
            <w:pPr>
              <w:shd w:val="clear" w:color="auto" w:fill="FFFFFF"/>
              <w:spacing w:after="0" w:line="240" w:lineRule="auto"/>
              <w:outlineLvl w:val="0"/>
              <w:rPr>
                <w:rFonts w:ascii="Times New Roman" w:hAnsi="Times New Roman" w:cs="Times New Roman"/>
                <w:sz w:val="28"/>
                <w:szCs w:val="28"/>
              </w:rPr>
            </w:pPr>
            <w:r w:rsidRPr="004C0599">
              <w:rPr>
                <w:rFonts w:ascii="Times New Roman" w:hAnsi="Times New Roman" w:cs="Times New Roman"/>
                <w:sz w:val="28"/>
                <w:szCs w:val="28"/>
              </w:rPr>
              <w:t>Non-profit joint-stock company</w:t>
            </w:r>
          </w:p>
          <w:p w:rsidR="002B333D" w:rsidRPr="004C0599" w:rsidRDefault="002B333D" w:rsidP="002B333D">
            <w:pPr>
              <w:shd w:val="clear" w:color="auto" w:fill="FFFFFF"/>
              <w:spacing w:after="0" w:line="240" w:lineRule="auto"/>
              <w:outlineLvl w:val="0"/>
              <w:rPr>
                <w:rFonts w:ascii="Times New Roman" w:hAnsi="Times New Roman" w:cs="Times New Roman"/>
                <w:sz w:val="28"/>
                <w:szCs w:val="28"/>
              </w:rPr>
            </w:pPr>
            <w:r w:rsidRPr="004C0599">
              <w:rPr>
                <w:rFonts w:ascii="Times New Roman" w:hAnsi="Times New Roman" w:cs="Times New Roman"/>
                <w:sz w:val="28"/>
                <w:szCs w:val="28"/>
              </w:rPr>
              <w:t>M. Auezov South Kazakhstan University</w:t>
            </w:r>
          </w:p>
          <w:p w:rsidR="002B333D" w:rsidRPr="004C0599" w:rsidRDefault="002B333D" w:rsidP="00310C20">
            <w:pPr>
              <w:spacing w:after="0" w:line="240" w:lineRule="auto"/>
              <w:jc w:val="center"/>
              <w:outlineLvl w:val="0"/>
              <w:rPr>
                <w:rFonts w:ascii="Times New Roman" w:hAnsi="Times New Roman" w:cs="Times New Roman"/>
                <w:sz w:val="28"/>
                <w:szCs w:val="28"/>
                <w:lang w:val="kk-KZ"/>
              </w:rPr>
            </w:pPr>
          </w:p>
        </w:tc>
      </w:tr>
    </w:tbl>
    <w:p w:rsidR="00310C20" w:rsidRPr="004C0599" w:rsidRDefault="00310C20" w:rsidP="00310C20">
      <w:pPr>
        <w:shd w:val="clear" w:color="auto" w:fill="FFFFFF"/>
        <w:spacing w:after="0" w:line="240" w:lineRule="auto"/>
        <w:jc w:val="center"/>
        <w:outlineLvl w:val="0"/>
        <w:rPr>
          <w:rFonts w:ascii="Times New Roman" w:hAnsi="Times New Roman" w:cs="Times New Roman"/>
          <w:sz w:val="28"/>
          <w:szCs w:val="28"/>
          <w:lang w:val="kk-KZ"/>
        </w:rPr>
      </w:pPr>
    </w:p>
    <w:p w:rsidR="00393CFA" w:rsidRPr="004C0599" w:rsidRDefault="00393CFA" w:rsidP="00310C20">
      <w:pPr>
        <w:shd w:val="clear" w:color="auto" w:fill="FFFFFF"/>
        <w:spacing w:after="0" w:line="240" w:lineRule="auto"/>
        <w:jc w:val="center"/>
        <w:outlineLvl w:val="0"/>
        <w:rPr>
          <w:rFonts w:ascii="Times New Roman" w:hAnsi="Times New Roman" w:cs="Times New Roman"/>
          <w:sz w:val="28"/>
          <w:szCs w:val="28"/>
          <w:lang w:val="kk-KZ"/>
        </w:rPr>
      </w:pPr>
    </w:p>
    <w:p w:rsidR="002B333D" w:rsidRPr="004C0599" w:rsidRDefault="002B333D" w:rsidP="00E016DC">
      <w:pPr>
        <w:shd w:val="clear" w:color="auto" w:fill="FFFFFF"/>
        <w:spacing w:after="0" w:line="240" w:lineRule="auto"/>
        <w:outlineLvl w:val="0"/>
        <w:rPr>
          <w:rFonts w:ascii="Times New Roman" w:hAnsi="Times New Roman" w:cs="Times New Roman"/>
          <w:sz w:val="28"/>
          <w:szCs w:val="28"/>
        </w:rPr>
      </w:pPr>
    </w:p>
    <w:p w:rsidR="002B333D" w:rsidRPr="004C0599" w:rsidRDefault="002B333D" w:rsidP="00E016DC">
      <w:pPr>
        <w:shd w:val="clear" w:color="auto" w:fill="FFFFFF"/>
        <w:spacing w:after="0" w:line="240" w:lineRule="auto"/>
        <w:outlineLvl w:val="0"/>
        <w:rPr>
          <w:rFonts w:ascii="Times New Roman" w:hAnsi="Times New Roman" w:cs="Times New Roman"/>
          <w:sz w:val="28"/>
          <w:szCs w:val="28"/>
        </w:rPr>
      </w:pPr>
    </w:p>
    <w:p w:rsidR="002B333D" w:rsidRPr="004C0599" w:rsidRDefault="002B333D" w:rsidP="00E016DC">
      <w:pPr>
        <w:shd w:val="clear" w:color="auto" w:fill="FFFFFF"/>
        <w:spacing w:after="0" w:line="240" w:lineRule="auto"/>
        <w:outlineLvl w:val="0"/>
        <w:rPr>
          <w:rFonts w:ascii="Times New Roman" w:hAnsi="Times New Roman" w:cs="Times New Roman"/>
          <w:sz w:val="28"/>
          <w:szCs w:val="28"/>
        </w:rPr>
      </w:pPr>
    </w:p>
    <w:p w:rsidR="00310C20" w:rsidRPr="004C0599" w:rsidRDefault="00310C20" w:rsidP="00310C20">
      <w:pPr>
        <w:shd w:val="clear" w:color="auto" w:fill="FFFFFF"/>
        <w:jc w:val="center"/>
        <w:rPr>
          <w:rFonts w:ascii="Times New Roman" w:hAnsi="Times New Roman" w:cs="Times New Roman"/>
          <w:spacing w:val="-8"/>
          <w:sz w:val="28"/>
          <w:szCs w:val="28"/>
        </w:rPr>
      </w:pPr>
    </w:p>
    <w:p w:rsidR="00393CFA" w:rsidRPr="004C0599" w:rsidRDefault="00393CFA" w:rsidP="00393CFA">
      <w:pPr>
        <w:shd w:val="clear" w:color="auto" w:fill="FFFFFF"/>
        <w:jc w:val="center"/>
        <w:rPr>
          <w:rFonts w:ascii="Times New Roman" w:hAnsi="Times New Roman" w:cs="Times New Roman"/>
          <w:sz w:val="28"/>
          <w:szCs w:val="28"/>
        </w:rPr>
      </w:pPr>
      <w:r w:rsidRPr="004C0599">
        <w:rPr>
          <w:rFonts w:ascii="Times New Roman" w:hAnsi="Times New Roman" w:cs="Times New Roman"/>
          <w:sz w:val="28"/>
          <w:szCs w:val="28"/>
        </w:rPr>
        <w:t xml:space="preserve">Tulegenova Zh.Zh.,Kaldybekkyzy M  </w:t>
      </w:r>
    </w:p>
    <w:p w:rsidR="002B333D" w:rsidRPr="004C0599" w:rsidRDefault="002B333D" w:rsidP="00310C20">
      <w:pPr>
        <w:shd w:val="clear" w:color="auto" w:fill="FFFFFF"/>
        <w:spacing w:before="557"/>
        <w:ind w:right="10"/>
        <w:jc w:val="center"/>
        <w:rPr>
          <w:rFonts w:ascii="Times New Roman" w:hAnsi="Times New Roman" w:cs="Times New Roman"/>
          <w:sz w:val="28"/>
          <w:szCs w:val="28"/>
        </w:rPr>
      </w:pPr>
    </w:p>
    <w:p w:rsidR="00310C20" w:rsidRPr="004C0599" w:rsidRDefault="00310C20" w:rsidP="00FC7FE7">
      <w:pPr>
        <w:shd w:val="clear" w:color="auto" w:fill="FFFFFF"/>
        <w:spacing w:after="0" w:line="240" w:lineRule="auto"/>
        <w:jc w:val="center"/>
        <w:rPr>
          <w:rFonts w:ascii="Times New Roman" w:hAnsi="Times New Roman" w:cs="Times New Roman"/>
          <w:b/>
          <w:sz w:val="28"/>
          <w:szCs w:val="28"/>
        </w:rPr>
      </w:pPr>
      <w:r w:rsidRPr="004C0599">
        <w:rPr>
          <w:rFonts w:ascii="Times New Roman" w:hAnsi="Times New Roman" w:cs="Times New Roman"/>
          <w:b/>
          <w:sz w:val="28"/>
          <w:szCs w:val="28"/>
        </w:rPr>
        <w:t xml:space="preserve">Conspectus of lectures </w:t>
      </w:r>
    </w:p>
    <w:p w:rsidR="00FC7FE7" w:rsidRPr="004C0599" w:rsidRDefault="00FC7FE7" w:rsidP="00FC7FE7">
      <w:pPr>
        <w:shd w:val="clear" w:color="auto" w:fill="FFFFFF"/>
        <w:spacing w:after="0" w:line="240" w:lineRule="auto"/>
        <w:jc w:val="center"/>
        <w:rPr>
          <w:rFonts w:ascii="Times New Roman" w:hAnsi="Times New Roman" w:cs="Times New Roman"/>
          <w:b/>
          <w:sz w:val="28"/>
          <w:szCs w:val="28"/>
        </w:rPr>
      </w:pPr>
    </w:p>
    <w:p w:rsidR="00393CFA" w:rsidRPr="004C0599" w:rsidRDefault="00310C20" w:rsidP="00FC7FE7">
      <w:pPr>
        <w:shd w:val="clear" w:color="auto" w:fill="FFFFFF"/>
        <w:spacing w:after="0" w:line="240" w:lineRule="auto"/>
        <w:jc w:val="center"/>
        <w:rPr>
          <w:rFonts w:ascii="Times New Roman" w:hAnsi="Times New Roman" w:cs="Times New Roman"/>
          <w:sz w:val="28"/>
          <w:szCs w:val="28"/>
          <w:lang w:val="kk-KZ"/>
        </w:rPr>
      </w:pPr>
      <w:r w:rsidRPr="004C0599">
        <w:rPr>
          <w:rFonts w:ascii="Times New Roman" w:hAnsi="Times New Roman" w:cs="Times New Roman"/>
          <w:sz w:val="28"/>
          <w:szCs w:val="28"/>
        </w:rPr>
        <w:t xml:space="preserve">on discipline </w:t>
      </w:r>
      <w:r w:rsidR="00393CFA" w:rsidRPr="004C0599">
        <w:rPr>
          <w:rFonts w:ascii="Times New Roman" w:hAnsi="Times New Roman" w:cs="Times New Roman"/>
          <w:sz w:val="28"/>
          <w:szCs w:val="28"/>
        </w:rPr>
        <w:t>“Literature of Foreign Countries”</w:t>
      </w:r>
    </w:p>
    <w:p w:rsidR="00FC7FE7" w:rsidRPr="004C0599" w:rsidRDefault="00FC7FE7" w:rsidP="00FC7FE7">
      <w:pPr>
        <w:widowControl w:val="0"/>
        <w:autoSpaceDE w:val="0"/>
        <w:autoSpaceDN w:val="0"/>
        <w:adjustRightInd w:val="0"/>
        <w:spacing w:after="0" w:line="240" w:lineRule="auto"/>
        <w:jc w:val="center"/>
        <w:rPr>
          <w:rFonts w:ascii="Times New Roman" w:hAnsi="Times New Roman" w:cs="Times New Roman"/>
          <w:sz w:val="28"/>
          <w:szCs w:val="28"/>
        </w:rPr>
      </w:pPr>
      <w:r w:rsidRPr="004C0599">
        <w:rPr>
          <w:rFonts w:ascii="Times New Roman" w:hAnsi="Times New Roman" w:cs="Times New Roman"/>
          <w:sz w:val="28"/>
          <w:szCs w:val="28"/>
        </w:rPr>
        <w:t>for students of the educational program</w:t>
      </w:r>
    </w:p>
    <w:p w:rsidR="00310C20" w:rsidRPr="004C0599" w:rsidRDefault="00393CFA" w:rsidP="00FC7FE7">
      <w:pPr>
        <w:keepNext/>
        <w:spacing w:after="0" w:line="240" w:lineRule="auto"/>
        <w:ind w:firstLine="425"/>
        <w:jc w:val="center"/>
        <w:outlineLvl w:val="0"/>
        <w:rPr>
          <w:rFonts w:ascii="Times New Roman" w:hAnsi="Times New Roman" w:cs="Times New Roman"/>
          <w:sz w:val="28"/>
          <w:szCs w:val="28"/>
        </w:rPr>
      </w:pPr>
      <w:r w:rsidRPr="004C0599">
        <w:rPr>
          <w:rFonts w:ascii="Times New Roman" w:hAnsi="Times New Roman" w:cs="Times New Roman"/>
          <w:sz w:val="28"/>
          <w:szCs w:val="28"/>
        </w:rPr>
        <w:t xml:space="preserve">6B02330 - Foreign philology </w:t>
      </w:r>
    </w:p>
    <w:p w:rsidR="00310C20" w:rsidRPr="004C0599" w:rsidRDefault="00310C20" w:rsidP="00FC7FE7">
      <w:pPr>
        <w:keepNext/>
        <w:spacing w:after="0" w:line="240" w:lineRule="auto"/>
        <w:ind w:firstLine="425"/>
        <w:jc w:val="center"/>
        <w:rPr>
          <w:rFonts w:ascii="Times New Roman" w:hAnsi="Times New Roman" w:cs="Times New Roman"/>
          <w:sz w:val="28"/>
          <w:szCs w:val="28"/>
        </w:rPr>
      </w:pPr>
    </w:p>
    <w:p w:rsidR="00310C20" w:rsidRPr="004C0599" w:rsidRDefault="00310C20" w:rsidP="00FC7FE7">
      <w:pPr>
        <w:keepNext/>
        <w:spacing w:after="0" w:line="240" w:lineRule="auto"/>
        <w:ind w:firstLine="425"/>
        <w:jc w:val="center"/>
        <w:rPr>
          <w:rFonts w:ascii="Times New Roman" w:hAnsi="Times New Roman" w:cs="Times New Roman"/>
          <w:sz w:val="28"/>
          <w:szCs w:val="28"/>
          <w:lang w:val="kk-KZ"/>
        </w:rPr>
      </w:pPr>
      <w:r w:rsidRPr="004C0599">
        <w:rPr>
          <w:rFonts w:ascii="Times New Roman" w:hAnsi="Times New Roman" w:cs="Times New Roman"/>
          <w:sz w:val="28"/>
          <w:szCs w:val="28"/>
        </w:rPr>
        <w:t>for all forms of teaching</w:t>
      </w:r>
    </w:p>
    <w:p w:rsidR="00310C20" w:rsidRPr="004C0599" w:rsidRDefault="00310C20" w:rsidP="00FC7FE7">
      <w:pPr>
        <w:keepNext/>
        <w:spacing w:after="0" w:line="240" w:lineRule="auto"/>
        <w:ind w:firstLine="425"/>
        <w:jc w:val="center"/>
        <w:rPr>
          <w:rFonts w:ascii="Times New Roman" w:hAnsi="Times New Roman" w:cs="Times New Roman"/>
          <w:sz w:val="28"/>
          <w:szCs w:val="28"/>
          <w:lang w:eastAsia="ko-KR"/>
        </w:rPr>
      </w:pPr>
    </w:p>
    <w:p w:rsidR="00310C20" w:rsidRPr="004C0599" w:rsidRDefault="00310C20" w:rsidP="00FC7FE7">
      <w:pPr>
        <w:shd w:val="clear" w:color="auto" w:fill="FFFFFF"/>
        <w:spacing w:after="0" w:line="240" w:lineRule="auto"/>
        <w:jc w:val="center"/>
        <w:rPr>
          <w:rFonts w:ascii="Times New Roman" w:hAnsi="Times New Roman" w:cs="Times New Roman"/>
          <w:sz w:val="28"/>
          <w:szCs w:val="28"/>
          <w:lang w:val="kk-KZ"/>
        </w:rPr>
      </w:pPr>
    </w:p>
    <w:p w:rsidR="00310C20" w:rsidRPr="004C0599" w:rsidRDefault="00310C20" w:rsidP="00310C20">
      <w:pPr>
        <w:shd w:val="clear" w:color="auto" w:fill="FFFFFF"/>
        <w:spacing w:after="0" w:line="240" w:lineRule="auto"/>
        <w:jc w:val="center"/>
        <w:rPr>
          <w:rFonts w:ascii="Times New Roman" w:hAnsi="Times New Roman" w:cs="Times New Roman"/>
          <w:sz w:val="28"/>
          <w:szCs w:val="28"/>
          <w:lang w:val="kk-KZ"/>
        </w:rPr>
      </w:pPr>
    </w:p>
    <w:p w:rsidR="00310C20" w:rsidRPr="004C0599" w:rsidRDefault="00310C20" w:rsidP="00310C20">
      <w:pPr>
        <w:shd w:val="clear" w:color="auto" w:fill="FFFFFF"/>
        <w:spacing w:after="0" w:line="240" w:lineRule="auto"/>
        <w:jc w:val="center"/>
        <w:rPr>
          <w:rFonts w:ascii="Times New Roman" w:hAnsi="Times New Roman" w:cs="Times New Roman"/>
          <w:sz w:val="28"/>
          <w:szCs w:val="28"/>
          <w:lang w:val="kk-KZ"/>
        </w:rPr>
      </w:pPr>
    </w:p>
    <w:p w:rsidR="00310C20" w:rsidRPr="004C0599" w:rsidRDefault="00310C20" w:rsidP="00310C20">
      <w:pPr>
        <w:shd w:val="clear" w:color="auto" w:fill="FFFFFF"/>
        <w:spacing w:after="0" w:line="240" w:lineRule="auto"/>
        <w:jc w:val="center"/>
        <w:rPr>
          <w:rFonts w:ascii="Times New Roman" w:hAnsi="Times New Roman" w:cs="Times New Roman"/>
          <w:sz w:val="28"/>
          <w:szCs w:val="28"/>
          <w:lang w:val="kk-KZ"/>
        </w:rPr>
      </w:pPr>
    </w:p>
    <w:p w:rsidR="00310C20" w:rsidRPr="004C0599" w:rsidRDefault="00310C20" w:rsidP="00310C20">
      <w:pPr>
        <w:shd w:val="clear" w:color="auto" w:fill="FFFFFF"/>
        <w:spacing w:after="0" w:line="240" w:lineRule="auto"/>
        <w:jc w:val="center"/>
        <w:rPr>
          <w:rFonts w:ascii="Times New Roman" w:hAnsi="Times New Roman" w:cs="Times New Roman"/>
          <w:sz w:val="28"/>
          <w:szCs w:val="28"/>
          <w:lang w:val="kk-KZ"/>
        </w:rPr>
      </w:pPr>
    </w:p>
    <w:p w:rsidR="00310C20" w:rsidRPr="004C0599" w:rsidRDefault="00310C20" w:rsidP="00310C20">
      <w:pPr>
        <w:shd w:val="clear" w:color="auto" w:fill="FFFFFF"/>
        <w:spacing w:after="0" w:line="240" w:lineRule="auto"/>
        <w:jc w:val="center"/>
        <w:rPr>
          <w:rFonts w:ascii="Times New Roman" w:hAnsi="Times New Roman" w:cs="Times New Roman"/>
          <w:sz w:val="28"/>
          <w:szCs w:val="28"/>
          <w:lang w:val="kk-KZ"/>
        </w:rPr>
      </w:pPr>
    </w:p>
    <w:p w:rsidR="00310C20" w:rsidRPr="004C0599" w:rsidRDefault="00310C20" w:rsidP="00310C20">
      <w:pPr>
        <w:shd w:val="clear" w:color="auto" w:fill="FFFFFF"/>
        <w:spacing w:after="0" w:line="240" w:lineRule="auto"/>
        <w:jc w:val="center"/>
        <w:rPr>
          <w:rFonts w:ascii="Times New Roman" w:hAnsi="Times New Roman" w:cs="Times New Roman"/>
          <w:sz w:val="28"/>
          <w:szCs w:val="28"/>
        </w:rPr>
      </w:pPr>
    </w:p>
    <w:p w:rsidR="00310C20" w:rsidRPr="004C0599" w:rsidRDefault="00310C20" w:rsidP="00310C20">
      <w:pPr>
        <w:shd w:val="clear" w:color="auto" w:fill="FFFFFF"/>
        <w:spacing w:after="0" w:line="240" w:lineRule="auto"/>
        <w:jc w:val="center"/>
        <w:rPr>
          <w:rFonts w:ascii="Times New Roman" w:hAnsi="Times New Roman" w:cs="Times New Roman"/>
          <w:sz w:val="28"/>
          <w:szCs w:val="28"/>
          <w:lang w:val="kk-KZ"/>
        </w:rPr>
      </w:pPr>
    </w:p>
    <w:p w:rsidR="00310C20" w:rsidRPr="004C0599" w:rsidRDefault="00310C20" w:rsidP="00310C20">
      <w:pPr>
        <w:shd w:val="clear" w:color="auto" w:fill="FFFFFF"/>
        <w:spacing w:after="0" w:line="240" w:lineRule="auto"/>
        <w:jc w:val="center"/>
        <w:rPr>
          <w:rFonts w:ascii="Times New Roman" w:hAnsi="Times New Roman" w:cs="Times New Roman"/>
          <w:sz w:val="28"/>
          <w:szCs w:val="28"/>
        </w:rPr>
      </w:pPr>
    </w:p>
    <w:p w:rsidR="00310C20" w:rsidRPr="004C0599" w:rsidRDefault="00310C20" w:rsidP="00310C20">
      <w:pPr>
        <w:shd w:val="clear" w:color="auto" w:fill="FFFFFF"/>
        <w:spacing w:after="0" w:line="240" w:lineRule="auto"/>
        <w:jc w:val="center"/>
        <w:rPr>
          <w:rFonts w:ascii="Times New Roman" w:hAnsi="Times New Roman" w:cs="Times New Roman"/>
          <w:sz w:val="28"/>
          <w:szCs w:val="28"/>
        </w:rPr>
      </w:pPr>
    </w:p>
    <w:p w:rsidR="00393CFA" w:rsidRPr="004C0599" w:rsidRDefault="00393CFA" w:rsidP="00310C20">
      <w:pPr>
        <w:shd w:val="clear" w:color="auto" w:fill="FFFFFF"/>
        <w:spacing w:after="0" w:line="240" w:lineRule="auto"/>
        <w:jc w:val="center"/>
        <w:rPr>
          <w:rFonts w:ascii="Times New Roman" w:hAnsi="Times New Roman" w:cs="Times New Roman"/>
          <w:sz w:val="28"/>
          <w:szCs w:val="28"/>
        </w:rPr>
      </w:pPr>
    </w:p>
    <w:p w:rsidR="00310C20" w:rsidRPr="004C0599" w:rsidRDefault="00310C20" w:rsidP="00310C20">
      <w:pPr>
        <w:shd w:val="clear" w:color="auto" w:fill="FFFFFF"/>
        <w:spacing w:after="0" w:line="240" w:lineRule="auto"/>
        <w:jc w:val="center"/>
        <w:rPr>
          <w:rFonts w:ascii="Times New Roman" w:hAnsi="Times New Roman" w:cs="Times New Roman"/>
          <w:sz w:val="28"/>
          <w:szCs w:val="28"/>
        </w:rPr>
      </w:pPr>
    </w:p>
    <w:p w:rsidR="00310C20" w:rsidRPr="004C0599" w:rsidRDefault="00310C20" w:rsidP="00310C20">
      <w:pPr>
        <w:shd w:val="clear" w:color="auto" w:fill="FFFFFF"/>
        <w:spacing w:after="0" w:line="240" w:lineRule="auto"/>
        <w:jc w:val="center"/>
        <w:outlineLvl w:val="0"/>
        <w:rPr>
          <w:rFonts w:ascii="Times New Roman" w:hAnsi="Times New Roman" w:cs="Times New Roman"/>
          <w:sz w:val="28"/>
          <w:szCs w:val="28"/>
        </w:rPr>
      </w:pPr>
    </w:p>
    <w:p w:rsidR="00310C20" w:rsidRPr="004C0599" w:rsidRDefault="00310C20" w:rsidP="00310C20">
      <w:pPr>
        <w:shd w:val="clear" w:color="auto" w:fill="FFFFFF"/>
        <w:spacing w:after="0" w:line="240" w:lineRule="auto"/>
        <w:jc w:val="center"/>
        <w:outlineLvl w:val="0"/>
        <w:rPr>
          <w:rFonts w:ascii="Times New Roman" w:hAnsi="Times New Roman" w:cs="Times New Roman"/>
          <w:sz w:val="28"/>
          <w:szCs w:val="28"/>
        </w:rPr>
      </w:pPr>
    </w:p>
    <w:p w:rsidR="00310C20" w:rsidRPr="004C0599" w:rsidRDefault="00310C20" w:rsidP="00310C20">
      <w:pPr>
        <w:shd w:val="clear" w:color="auto" w:fill="FFFFFF"/>
        <w:spacing w:after="0" w:line="240" w:lineRule="auto"/>
        <w:jc w:val="center"/>
        <w:outlineLvl w:val="0"/>
        <w:rPr>
          <w:rFonts w:ascii="Times New Roman" w:hAnsi="Times New Roman" w:cs="Times New Roman"/>
          <w:sz w:val="28"/>
          <w:szCs w:val="28"/>
        </w:rPr>
      </w:pPr>
    </w:p>
    <w:p w:rsidR="00310C20" w:rsidRPr="004C0599" w:rsidRDefault="00D82FF7" w:rsidP="00310C20">
      <w:pPr>
        <w:shd w:val="clear" w:color="auto" w:fill="FFFFFF"/>
        <w:spacing w:after="0" w:line="240" w:lineRule="auto"/>
        <w:jc w:val="center"/>
        <w:outlineLvl w:val="0"/>
        <w:rPr>
          <w:rFonts w:ascii="Times New Roman" w:hAnsi="Times New Roman" w:cs="Times New Roman"/>
          <w:sz w:val="28"/>
          <w:szCs w:val="28"/>
          <w:lang w:val="kk-KZ"/>
        </w:rPr>
      </w:pPr>
      <w:r w:rsidRPr="00D82FF7">
        <w:rPr>
          <w:rFonts w:ascii="Times New Roman" w:hAnsi="Times New Roman" w:cs="Times New Roman"/>
          <w:noProof/>
          <w:spacing w:val="-8"/>
          <w:sz w:val="28"/>
          <w:szCs w:val="28"/>
          <w:lang w:val="ru-RU" w:eastAsia="ru-RU"/>
        </w:rPr>
        <w:pict>
          <v:shapetype id="_x0000_t202" coordsize="21600,21600" o:spt="202" path="m,l,21600r21600,l21600,xe">
            <v:stroke joinstyle="miter"/>
            <v:path gradientshapeok="t" o:connecttype="rect"/>
          </v:shapetype>
          <v:shape id="Надпись 1" o:spid="_x0000_s1026" type="#_x0000_t202" style="position:absolute;left:0;text-align:left;margin-left:0;margin-top:24.55pt;width:28.75pt;height:16.8pt;z-index:251663360;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" strokecolor="white">
            <v:textbox>
              <w:txbxContent>
                <w:p w:rsidR="00BA7D69" w:rsidRPr="00DA2418" w:rsidRDefault="00BA7D69" w:rsidP="009308CB"/>
              </w:txbxContent>
            </v:textbox>
            <w10:wrap anchorx="margin"/>
          </v:shape>
        </w:pict>
      </w:r>
      <w:r w:rsidR="00A67DF7" w:rsidRPr="004C0599">
        <w:rPr>
          <w:rFonts w:ascii="Times New Roman" w:hAnsi="Times New Roman" w:cs="Times New Roman"/>
          <w:sz w:val="28"/>
          <w:szCs w:val="28"/>
          <w:lang w:val="kk-KZ"/>
        </w:rPr>
        <w:t>Shymkent, 2022</w:t>
      </w:r>
    </w:p>
    <w:p w:rsidR="00310C20" w:rsidRPr="004C0599" w:rsidRDefault="00D82FF7" w:rsidP="00486661">
      <w:pPr>
        <w:jc w:val="both"/>
        <w:rPr>
          <w:rFonts w:ascii="Times New Roman" w:hAnsi="Times New Roman" w:cs="Times New Roman"/>
          <w:sz w:val="28"/>
          <w:szCs w:val="28"/>
          <w:u w:val="single"/>
          <w:lang w:val="kk-KZ"/>
        </w:rPr>
      </w:pPr>
      <w:r w:rsidRPr="00D82FF7">
        <w:rPr>
          <w:rFonts w:ascii="Times New Roman" w:hAnsi="Times New Roman" w:cs="Times New Roman"/>
          <w:noProof/>
          <w:spacing w:val="-8"/>
          <w:sz w:val="28"/>
          <w:szCs w:val="28"/>
          <w:lang w:val="ru-RU" w:eastAsia="ru-RU"/>
        </w:rPr>
        <w:lastRenderedPageBreak/>
        <w:pict>
          <v:shape id="Надпись 13" o:spid="_x0000_s1027" type="#_x0000_t202" style="position:absolute;left:0;text-align:left;margin-left:230.2pt;margin-top:6.05pt;width:27.55pt;height:1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" strokecolor="white">
            <v:textbox>
              <w:txbxContent>
                <w:p w:rsidR="00BA7D69" w:rsidRPr="00DA2418" w:rsidRDefault="00BA7D69" w:rsidP="00310C20"/>
              </w:txbxContent>
            </v:textbox>
          </v:shape>
        </w:pict>
      </w:r>
      <w:r w:rsidR="00310C20" w:rsidRPr="004C0599">
        <w:rPr>
          <w:rFonts w:ascii="Times New Roman" w:hAnsi="Times New Roman" w:cs="Times New Roman"/>
          <w:sz w:val="28"/>
          <w:szCs w:val="28"/>
        </w:rPr>
        <w:t>UDK</w:t>
      </w:r>
      <w:r w:rsidR="00310C20" w:rsidRPr="004C0599">
        <w:rPr>
          <w:rFonts w:ascii="Times New Roman" w:hAnsi="Times New Roman" w:cs="Times New Roman"/>
          <w:sz w:val="28"/>
          <w:szCs w:val="28"/>
          <w:u w:val="single"/>
          <w:lang w:val="kk-KZ"/>
        </w:rPr>
        <w:t>821.</w:t>
      </w:r>
      <w:r w:rsidR="009308CB" w:rsidRPr="004C0599">
        <w:rPr>
          <w:rFonts w:ascii="Times New Roman" w:hAnsi="Times New Roman" w:cs="Times New Roman"/>
          <w:sz w:val="28"/>
          <w:szCs w:val="28"/>
          <w:u w:val="single"/>
          <w:lang w:val="kk-KZ"/>
        </w:rPr>
        <w:t>(1-87)</w:t>
      </w:r>
    </w:p>
    <w:p w:rsidR="00310C20" w:rsidRPr="00470C22" w:rsidRDefault="00A67DF7" w:rsidP="00486661">
      <w:pPr>
        <w:shd w:val="clear" w:color="auto" w:fill="FFFFFF"/>
        <w:jc w:val="both"/>
        <w:rPr>
          <w:rFonts w:ascii="Times New Roman" w:hAnsi="Times New Roman" w:cs="Times New Roman"/>
          <w:sz w:val="28"/>
          <w:szCs w:val="28"/>
        </w:rPr>
      </w:pPr>
      <w:r w:rsidRPr="004C0599">
        <w:rPr>
          <w:rFonts w:ascii="Times New Roman" w:hAnsi="Times New Roman" w:cs="Times New Roman"/>
          <w:sz w:val="28"/>
          <w:szCs w:val="28"/>
        </w:rPr>
        <w:t>Tulegenova Zh.Zh.,Kaldybekkyzy M</w:t>
      </w:r>
      <w:r w:rsidRPr="004C0599">
        <w:rPr>
          <w:rFonts w:ascii="Times New Roman" w:hAnsi="Times New Roman" w:cs="Times New Roman"/>
          <w:sz w:val="28"/>
          <w:szCs w:val="28"/>
          <w:lang w:val="kk-KZ"/>
        </w:rPr>
        <w:t>.</w:t>
      </w:r>
      <w:r w:rsidR="00310C20" w:rsidRPr="004C0599">
        <w:rPr>
          <w:rFonts w:ascii="Times New Roman" w:hAnsi="Times New Roman" w:cs="Times New Roman"/>
          <w:sz w:val="28"/>
          <w:szCs w:val="28"/>
        </w:rPr>
        <w:t xml:space="preserve"> Conspectus of lectures. </w:t>
      </w:r>
      <w:r w:rsidRPr="004C0599">
        <w:rPr>
          <w:rFonts w:ascii="Times New Roman" w:hAnsi="Times New Roman" w:cs="Times New Roman"/>
          <w:sz w:val="28"/>
          <w:szCs w:val="28"/>
        </w:rPr>
        <w:t>Literature of Foreign Countries</w:t>
      </w:r>
      <w:r w:rsidR="00F94EC1" w:rsidRPr="004C0599">
        <w:rPr>
          <w:rFonts w:ascii="Times New Roman" w:hAnsi="Times New Roman" w:cs="Times New Roman"/>
          <w:sz w:val="28"/>
          <w:szCs w:val="28"/>
        </w:rPr>
        <w:t>(19-20cc)</w:t>
      </w:r>
      <w:r w:rsidR="00310C20" w:rsidRPr="004C0599">
        <w:rPr>
          <w:rFonts w:ascii="Times New Roman" w:hAnsi="Times New Roman" w:cs="Times New Roman"/>
          <w:sz w:val="28"/>
          <w:szCs w:val="28"/>
        </w:rPr>
        <w:t>. – Shymkent:</w:t>
      </w:r>
      <w:r w:rsidRPr="004C0599">
        <w:rPr>
          <w:rFonts w:ascii="Times New Roman" w:hAnsi="Times New Roman" w:cs="Times New Roman"/>
          <w:sz w:val="28"/>
          <w:szCs w:val="28"/>
        </w:rPr>
        <w:t>M.Auezov South Kazakhstan University, 2022</w:t>
      </w:r>
      <w:r w:rsidR="00310C20" w:rsidRPr="004C0599">
        <w:rPr>
          <w:rFonts w:ascii="Times New Roman" w:hAnsi="Times New Roman" w:cs="Times New Roman"/>
          <w:sz w:val="28"/>
          <w:szCs w:val="28"/>
        </w:rPr>
        <w:t>. – p.</w:t>
      </w:r>
      <w:r w:rsidR="00201181">
        <w:rPr>
          <w:rFonts w:ascii="Times New Roman" w:hAnsi="Times New Roman" w:cs="Times New Roman"/>
          <w:sz w:val="28"/>
          <w:szCs w:val="28"/>
        </w:rPr>
        <w:t>8</w:t>
      </w:r>
      <w:r w:rsidR="00470C22" w:rsidRPr="00470C22">
        <w:rPr>
          <w:rFonts w:ascii="Times New Roman" w:hAnsi="Times New Roman" w:cs="Times New Roman"/>
          <w:sz w:val="28"/>
          <w:szCs w:val="28"/>
        </w:rPr>
        <w:t>9</w:t>
      </w:r>
    </w:p>
    <w:p w:rsidR="00310C20" w:rsidRPr="004C0599" w:rsidRDefault="00310C20" w:rsidP="00486661">
      <w:pPr>
        <w:shd w:val="clear" w:color="auto" w:fill="FFFFFF"/>
        <w:spacing w:after="0" w:line="240" w:lineRule="auto"/>
        <w:jc w:val="both"/>
        <w:outlineLvl w:val="0"/>
        <w:rPr>
          <w:rFonts w:ascii="Times New Roman" w:hAnsi="Times New Roman" w:cs="Times New Roman"/>
          <w:sz w:val="28"/>
          <w:szCs w:val="28"/>
        </w:rPr>
      </w:pPr>
    </w:p>
    <w:p w:rsidR="00310C20" w:rsidRPr="004C0599" w:rsidRDefault="00310C20" w:rsidP="00486661">
      <w:pPr>
        <w:shd w:val="clear" w:color="auto" w:fill="FFFFFF"/>
        <w:spacing w:after="0" w:line="240" w:lineRule="auto"/>
        <w:jc w:val="both"/>
        <w:outlineLvl w:val="0"/>
        <w:rPr>
          <w:rFonts w:ascii="Times New Roman" w:hAnsi="Times New Roman" w:cs="Times New Roman"/>
          <w:sz w:val="28"/>
          <w:szCs w:val="28"/>
        </w:rPr>
      </w:pPr>
    </w:p>
    <w:p w:rsidR="00310C20" w:rsidRPr="004C0599" w:rsidRDefault="00310C20" w:rsidP="00486661">
      <w:pPr>
        <w:shd w:val="clear" w:color="auto" w:fill="FFFFFF"/>
        <w:spacing w:after="0" w:line="240" w:lineRule="auto"/>
        <w:jc w:val="both"/>
        <w:rPr>
          <w:rFonts w:ascii="Times New Roman" w:hAnsi="Times New Roman" w:cs="Times New Roman"/>
          <w:sz w:val="28"/>
          <w:szCs w:val="28"/>
          <w:lang w:val="kk-KZ"/>
        </w:rPr>
      </w:pPr>
      <w:r w:rsidRPr="004C0599">
        <w:rPr>
          <w:rFonts w:ascii="Times New Roman" w:hAnsi="Times New Roman" w:cs="Times New Roman"/>
          <w:sz w:val="28"/>
          <w:szCs w:val="28"/>
        </w:rPr>
        <w:t>Conspectus of lecturers. Discipline “</w:t>
      </w:r>
      <w:r w:rsidR="00A67DF7" w:rsidRPr="004C0599">
        <w:rPr>
          <w:rFonts w:ascii="Times New Roman" w:hAnsi="Times New Roman" w:cs="Times New Roman"/>
          <w:sz w:val="28"/>
          <w:szCs w:val="28"/>
        </w:rPr>
        <w:t>Literature of Foreign Countries</w:t>
      </w:r>
      <w:r w:rsidR="00F94EC1" w:rsidRPr="004C0599">
        <w:rPr>
          <w:rFonts w:ascii="Times New Roman" w:hAnsi="Times New Roman" w:cs="Times New Roman"/>
          <w:sz w:val="28"/>
          <w:szCs w:val="28"/>
        </w:rPr>
        <w:t xml:space="preserve"> (19-20cc)</w:t>
      </w:r>
      <w:r w:rsidRPr="004C0599">
        <w:rPr>
          <w:rFonts w:ascii="Times New Roman" w:hAnsi="Times New Roman" w:cs="Times New Roman"/>
          <w:sz w:val="28"/>
          <w:szCs w:val="28"/>
        </w:rPr>
        <w:t>”</w:t>
      </w:r>
      <w:r w:rsidR="002B333D" w:rsidRPr="004C0599">
        <w:rPr>
          <w:rFonts w:ascii="Times New Roman" w:hAnsi="Times New Roman" w:cs="Times New Roman"/>
          <w:sz w:val="28"/>
          <w:szCs w:val="28"/>
        </w:rPr>
        <w:t>6B02330</w:t>
      </w:r>
      <w:r w:rsidR="00A67DF7" w:rsidRPr="004C0599">
        <w:rPr>
          <w:rFonts w:ascii="Times New Roman" w:hAnsi="Times New Roman" w:cs="Times New Roman"/>
          <w:sz w:val="28"/>
          <w:szCs w:val="28"/>
        </w:rPr>
        <w:t>Educational programme</w:t>
      </w:r>
      <w:r w:rsidRPr="004C0599">
        <w:rPr>
          <w:rFonts w:ascii="Times New Roman" w:hAnsi="Times New Roman" w:cs="Times New Roman"/>
          <w:sz w:val="28"/>
          <w:szCs w:val="28"/>
        </w:rPr>
        <w:t xml:space="preserve">  – </w:t>
      </w:r>
      <w:r w:rsidR="00A67DF7" w:rsidRPr="004C0599">
        <w:rPr>
          <w:rFonts w:ascii="Times New Roman" w:hAnsi="Times New Roman" w:cs="Times New Roman"/>
          <w:sz w:val="28"/>
          <w:szCs w:val="28"/>
        </w:rPr>
        <w:t xml:space="preserve">Foreign philology </w:t>
      </w:r>
    </w:p>
    <w:p w:rsidR="00310C20" w:rsidRPr="004C0599" w:rsidRDefault="00310C20" w:rsidP="00486661">
      <w:pPr>
        <w:shd w:val="clear" w:color="auto" w:fill="FFFFFF"/>
        <w:spacing w:after="0" w:line="240" w:lineRule="auto"/>
        <w:jc w:val="both"/>
        <w:rPr>
          <w:rFonts w:ascii="Times New Roman" w:hAnsi="Times New Roman" w:cs="Times New Roman"/>
          <w:spacing w:val="-14"/>
          <w:sz w:val="28"/>
          <w:szCs w:val="28"/>
          <w:lang w:val="kk-KZ"/>
        </w:rPr>
      </w:pPr>
    </w:p>
    <w:p w:rsidR="00310C20" w:rsidRPr="004C0599" w:rsidRDefault="00310C20" w:rsidP="00486661">
      <w:pPr>
        <w:shd w:val="clear" w:color="auto" w:fill="FFFFFF"/>
        <w:spacing w:after="0" w:line="20" w:lineRule="atLeast"/>
        <w:jc w:val="both"/>
        <w:rPr>
          <w:rFonts w:ascii="Times New Roman" w:hAnsi="Times New Roman" w:cs="Times New Roman"/>
          <w:spacing w:val="-8"/>
          <w:sz w:val="28"/>
          <w:szCs w:val="28"/>
          <w:lang w:val="kk-KZ"/>
        </w:rPr>
      </w:pPr>
    </w:p>
    <w:p w:rsidR="00310C20" w:rsidRPr="004C0599" w:rsidRDefault="00310C20" w:rsidP="00486661">
      <w:pPr>
        <w:shd w:val="clear" w:color="auto" w:fill="FFFFFF"/>
        <w:spacing w:after="0" w:line="20" w:lineRule="atLeast"/>
        <w:jc w:val="both"/>
        <w:rPr>
          <w:rFonts w:ascii="Times New Roman" w:hAnsi="Times New Roman" w:cs="Times New Roman"/>
          <w:spacing w:val="-8"/>
          <w:sz w:val="28"/>
          <w:szCs w:val="28"/>
          <w:lang w:val="kk-KZ"/>
        </w:rPr>
      </w:pPr>
    </w:p>
    <w:p w:rsidR="00310C20" w:rsidRPr="004C0599" w:rsidRDefault="00310C20" w:rsidP="00486661">
      <w:pPr>
        <w:shd w:val="clear" w:color="auto" w:fill="FFFFFF"/>
        <w:spacing w:after="0" w:line="240" w:lineRule="auto"/>
        <w:jc w:val="both"/>
        <w:rPr>
          <w:rFonts w:ascii="Times New Roman" w:hAnsi="Times New Roman" w:cs="Times New Roman"/>
          <w:sz w:val="28"/>
          <w:szCs w:val="28"/>
          <w:lang w:val="kk-KZ"/>
        </w:rPr>
      </w:pPr>
      <w:r w:rsidRPr="004C0599">
        <w:rPr>
          <w:rFonts w:ascii="Times New Roman" w:hAnsi="Times New Roman" w:cs="Times New Roman"/>
          <w:sz w:val="28"/>
          <w:szCs w:val="28"/>
        </w:rPr>
        <w:t>Conspectus of lecturers is composed according to the model curriculum of the discipline “</w:t>
      </w:r>
      <w:r w:rsidR="00A67DF7" w:rsidRPr="004C0599">
        <w:rPr>
          <w:rFonts w:ascii="Times New Roman" w:hAnsi="Times New Roman" w:cs="Times New Roman"/>
          <w:sz w:val="28"/>
          <w:szCs w:val="28"/>
        </w:rPr>
        <w:t>Literature of Foreign Countries</w:t>
      </w:r>
      <w:r w:rsidRPr="004C0599">
        <w:rPr>
          <w:rFonts w:ascii="Times New Roman" w:hAnsi="Times New Roman" w:cs="Times New Roman"/>
          <w:sz w:val="28"/>
          <w:szCs w:val="28"/>
        </w:rPr>
        <w:t xml:space="preserve">”and includes all the necessary materials on the subjects of lectures.  </w:t>
      </w:r>
    </w:p>
    <w:p w:rsidR="00310C20" w:rsidRPr="004C0599" w:rsidRDefault="00310C20" w:rsidP="00486661">
      <w:pPr>
        <w:shd w:val="clear" w:color="auto" w:fill="FFFFFF"/>
        <w:autoSpaceDE w:val="0"/>
        <w:autoSpaceDN w:val="0"/>
        <w:adjustRightInd w:val="0"/>
        <w:spacing w:after="0" w:line="20" w:lineRule="atLeast"/>
        <w:jc w:val="both"/>
        <w:rPr>
          <w:rFonts w:ascii="Times New Roman" w:hAnsi="Times New Roman" w:cs="Times New Roman"/>
          <w:sz w:val="28"/>
          <w:szCs w:val="28"/>
        </w:rPr>
      </w:pPr>
    </w:p>
    <w:p w:rsidR="00310C20" w:rsidRPr="004C0599" w:rsidRDefault="00310C20" w:rsidP="00486661">
      <w:pPr>
        <w:shd w:val="clear" w:color="auto" w:fill="FFFFFF"/>
        <w:autoSpaceDE w:val="0"/>
        <w:autoSpaceDN w:val="0"/>
        <w:adjustRightInd w:val="0"/>
        <w:spacing w:after="0" w:line="20" w:lineRule="atLeast"/>
        <w:jc w:val="both"/>
        <w:rPr>
          <w:rFonts w:ascii="Times New Roman" w:hAnsi="Times New Roman" w:cs="Times New Roman"/>
          <w:sz w:val="28"/>
          <w:szCs w:val="28"/>
        </w:rPr>
      </w:pPr>
    </w:p>
    <w:p w:rsidR="00310C20" w:rsidRPr="004C0599" w:rsidRDefault="00310C20" w:rsidP="00486661">
      <w:pPr>
        <w:shd w:val="clear" w:color="auto" w:fill="FFFFFF"/>
        <w:autoSpaceDE w:val="0"/>
        <w:autoSpaceDN w:val="0"/>
        <w:adjustRightInd w:val="0"/>
        <w:spacing w:after="0" w:line="20" w:lineRule="atLeast"/>
        <w:jc w:val="both"/>
        <w:rPr>
          <w:rFonts w:ascii="Times New Roman" w:hAnsi="Times New Roman" w:cs="Times New Roman"/>
          <w:sz w:val="28"/>
          <w:szCs w:val="28"/>
        </w:rPr>
      </w:pPr>
    </w:p>
    <w:p w:rsidR="00310C20" w:rsidRPr="004C0599" w:rsidRDefault="00310C20" w:rsidP="00486661">
      <w:pPr>
        <w:shd w:val="clear" w:color="auto" w:fill="FFFFFF"/>
        <w:spacing w:after="0" w:line="240" w:lineRule="auto"/>
        <w:jc w:val="both"/>
        <w:rPr>
          <w:rFonts w:ascii="Times New Roman" w:hAnsi="Times New Roman" w:cs="Times New Roman"/>
          <w:sz w:val="28"/>
          <w:szCs w:val="28"/>
        </w:rPr>
      </w:pPr>
      <w:r w:rsidRPr="004C0599">
        <w:rPr>
          <w:rFonts w:ascii="Times New Roman" w:hAnsi="Times New Roman" w:cs="Times New Roman"/>
          <w:sz w:val="28"/>
          <w:szCs w:val="28"/>
        </w:rPr>
        <w:t>Conspectus of lecturers is</w:t>
      </w:r>
      <w:r w:rsidR="00A67DF7" w:rsidRPr="004C0599">
        <w:rPr>
          <w:rFonts w:ascii="Times New Roman" w:hAnsi="Times New Roman" w:cs="Times New Roman"/>
          <w:sz w:val="28"/>
          <w:szCs w:val="28"/>
        </w:rPr>
        <w:t xml:space="preserve"> to be used by the students of 6</w:t>
      </w:r>
      <w:r w:rsidRPr="004C0599">
        <w:rPr>
          <w:rFonts w:ascii="Times New Roman" w:hAnsi="Times New Roman" w:cs="Times New Roman"/>
          <w:sz w:val="28"/>
          <w:szCs w:val="28"/>
        </w:rPr>
        <w:t>B</w:t>
      </w:r>
      <w:r w:rsidR="00A67DF7" w:rsidRPr="004C0599">
        <w:rPr>
          <w:rFonts w:ascii="Times New Roman" w:hAnsi="Times New Roman" w:cs="Times New Roman"/>
          <w:sz w:val="28"/>
          <w:szCs w:val="28"/>
        </w:rPr>
        <w:t>02330Educational programme</w:t>
      </w:r>
      <w:r w:rsidRPr="004C0599">
        <w:rPr>
          <w:rFonts w:ascii="Times New Roman" w:hAnsi="Times New Roman" w:cs="Times New Roman"/>
          <w:sz w:val="28"/>
          <w:szCs w:val="28"/>
        </w:rPr>
        <w:t>–</w:t>
      </w:r>
      <w:r w:rsidR="00A67DF7" w:rsidRPr="004C0599">
        <w:rPr>
          <w:rFonts w:ascii="Times New Roman" w:hAnsi="Times New Roman" w:cs="Times New Roman"/>
          <w:sz w:val="28"/>
          <w:szCs w:val="28"/>
        </w:rPr>
        <w:t xml:space="preserve">Foreign philology </w:t>
      </w:r>
    </w:p>
    <w:p w:rsidR="00310C20" w:rsidRPr="004C0599" w:rsidRDefault="00310C20" w:rsidP="00486661">
      <w:pPr>
        <w:shd w:val="clear" w:color="auto" w:fill="FFFFFF"/>
        <w:spacing w:after="0" w:line="240" w:lineRule="auto"/>
        <w:jc w:val="both"/>
        <w:rPr>
          <w:rFonts w:ascii="Times New Roman" w:eastAsia="Times New Roman" w:hAnsi="Times New Roman" w:cs="Times New Roman"/>
          <w:sz w:val="28"/>
          <w:szCs w:val="28"/>
        </w:rPr>
      </w:pPr>
    </w:p>
    <w:p w:rsidR="00310C20" w:rsidRPr="004C0599" w:rsidRDefault="00310C20" w:rsidP="00486661">
      <w:pPr>
        <w:keepNext/>
        <w:spacing w:after="0" w:line="20" w:lineRule="atLeast"/>
        <w:jc w:val="both"/>
        <w:rPr>
          <w:rFonts w:ascii="Times New Roman" w:eastAsia="Times New Roman" w:hAnsi="Times New Roman" w:cs="Times New Roman"/>
          <w:sz w:val="28"/>
          <w:szCs w:val="28"/>
        </w:rPr>
      </w:pPr>
    </w:p>
    <w:p w:rsidR="00310C20" w:rsidRPr="004C0599" w:rsidRDefault="00310C20" w:rsidP="00486661">
      <w:pPr>
        <w:keepNext/>
        <w:spacing w:after="0" w:line="20" w:lineRule="atLeast"/>
        <w:jc w:val="both"/>
        <w:rPr>
          <w:rFonts w:ascii="Times New Roman" w:eastAsia="Times New Roman" w:hAnsi="Times New Roman" w:cs="Times New Roman"/>
          <w:sz w:val="28"/>
          <w:szCs w:val="28"/>
          <w:lang w:val="kk-KZ"/>
        </w:rPr>
      </w:pPr>
    </w:p>
    <w:p w:rsidR="00310C20" w:rsidRPr="004C0599" w:rsidRDefault="00310C20" w:rsidP="00486661">
      <w:pPr>
        <w:spacing w:after="0" w:line="20" w:lineRule="atLeast"/>
        <w:ind w:left="1429" w:hanging="1430"/>
        <w:jc w:val="both"/>
        <w:rPr>
          <w:rFonts w:ascii="Times New Roman" w:hAnsi="Times New Roman" w:cs="Times New Roman"/>
          <w:sz w:val="28"/>
          <w:szCs w:val="28"/>
        </w:rPr>
      </w:pPr>
      <w:r w:rsidRPr="004C0599">
        <w:rPr>
          <w:rFonts w:ascii="Times New Roman" w:hAnsi="Times New Roman" w:cs="Times New Roman"/>
          <w:sz w:val="28"/>
          <w:szCs w:val="28"/>
          <w:lang w:val="kk-KZ"/>
        </w:rPr>
        <w:t>Reviewed by</w:t>
      </w:r>
      <w:r w:rsidRPr="004C0599">
        <w:rPr>
          <w:rFonts w:ascii="Times New Roman" w:hAnsi="Times New Roman" w:cs="Times New Roman"/>
          <w:spacing w:val="-1"/>
          <w:sz w:val="28"/>
          <w:szCs w:val="28"/>
          <w:lang w:val="kk-KZ"/>
        </w:rPr>
        <w:t xml:space="preserve">: </w:t>
      </w:r>
      <w:r w:rsidR="00486661" w:rsidRPr="004C0599">
        <w:rPr>
          <w:rFonts w:ascii="Times New Roman" w:hAnsi="Times New Roman" w:cs="Times New Roman"/>
          <w:spacing w:val="-1"/>
          <w:sz w:val="28"/>
          <w:szCs w:val="28"/>
        </w:rPr>
        <w:t>Suyuberdiyeva A.A</w:t>
      </w:r>
      <w:r w:rsidRPr="004C0599">
        <w:rPr>
          <w:rFonts w:ascii="Times New Roman" w:hAnsi="Times New Roman" w:cs="Times New Roman"/>
          <w:spacing w:val="-1"/>
          <w:sz w:val="28"/>
          <w:szCs w:val="28"/>
          <w:lang w:val="kk-KZ"/>
        </w:rPr>
        <w:t>.</w:t>
      </w:r>
      <w:r w:rsidRPr="004C0599">
        <w:rPr>
          <w:rFonts w:ascii="Times New Roman" w:hAnsi="Times New Roman" w:cs="Times New Roman"/>
          <w:sz w:val="28"/>
          <w:szCs w:val="28"/>
          <w:lang w:val="kk-KZ"/>
        </w:rPr>
        <w:t xml:space="preserve"> – </w:t>
      </w:r>
      <w:r w:rsidRPr="004C0599">
        <w:rPr>
          <w:rFonts w:ascii="Times New Roman" w:hAnsi="Times New Roman" w:cs="Times New Roman"/>
          <w:spacing w:val="-1"/>
          <w:sz w:val="28"/>
          <w:szCs w:val="28"/>
          <w:lang w:val="kk-KZ"/>
        </w:rPr>
        <w:t>cand</w:t>
      </w:r>
      <w:r w:rsidRPr="004C0599">
        <w:rPr>
          <w:rFonts w:ascii="Times New Roman" w:hAnsi="Times New Roman" w:cs="Times New Roman"/>
          <w:spacing w:val="-1"/>
          <w:sz w:val="28"/>
          <w:szCs w:val="28"/>
        </w:rPr>
        <w:t>.</w:t>
      </w:r>
      <w:r w:rsidRPr="004C0599">
        <w:rPr>
          <w:rFonts w:ascii="Times New Roman" w:hAnsi="Times New Roman" w:cs="Times New Roman"/>
          <w:spacing w:val="-1"/>
          <w:sz w:val="28"/>
          <w:szCs w:val="28"/>
          <w:lang w:val="kk-KZ"/>
        </w:rPr>
        <w:t xml:space="preserve"> of sci. </w:t>
      </w:r>
      <w:r w:rsidRPr="004C0599">
        <w:rPr>
          <w:rFonts w:ascii="Times New Roman" w:hAnsi="Times New Roman" w:cs="Times New Roman"/>
          <w:spacing w:val="-1"/>
          <w:sz w:val="28"/>
          <w:szCs w:val="28"/>
        </w:rPr>
        <w:t>(</w:t>
      </w:r>
      <w:r w:rsidRPr="004C0599">
        <w:rPr>
          <w:rFonts w:ascii="Times New Roman" w:hAnsi="Times New Roman" w:cs="Times New Roman"/>
          <w:spacing w:val="-1"/>
          <w:sz w:val="28"/>
          <w:szCs w:val="28"/>
          <w:lang w:val="kk-KZ"/>
        </w:rPr>
        <w:t>philolog</w:t>
      </w:r>
      <w:r w:rsidRPr="004C0599">
        <w:rPr>
          <w:rFonts w:ascii="Times New Roman" w:hAnsi="Times New Roman" w:cs="Times New Roman"/>
          <w:spacing w:val="-1"/>
          <w:sz w:val="28"/>
          <w:szCs w:val="28"/>
        </w:rPr>
        <w:t>y)</w:t>
      </w:r>
      <w:r w:rsidRPr="004C0599">
        <w:rPr>
          <w:rFonts w:ascii="Times New Roman" w:hAnsi="Times New Roman" w:cs="Times New Roman"/>
          <w:spacing w:val="-1"/>
          <w:sz w:val="28"/>
          <w:szCs w:val="28"/>
          <w:lang w:val="kk-KZ"/>
        </w:rPr>
        <w:t xml:space="preserve">, </w:t>
      </w:r>
      <w:r w:rsidRPr="004C0599">
        <w:rPr>
          <w:rFonts w:ascii="Times New Roman" w:hAnsi="Times New Roman" w:cs="Times New Roman"/>
          <w:spacing w:val="-1"/>
          <w:sz w:val="28"/>
          <w:szCs w:val="28"/>
        </w:rPr>
        <w:t>head ofF</w:t>
      </w:r>
      <w:r w:rsidRPr="004C0599">
        <w:rPr>
          <w:rFonts w:ascii="Times New Roman" w:hAnsi="Times New Roman" w:cs="Times New Roman"/>
          <w:spacing w:val="-1"/>
          <w:sz w:val="28"/>
          <w:szCs w:val="28"/>
          <w:lang w:val="kk-KZ"/>
        </w:rPr>
        <w:t xml:space="preserve">oreign </w:t>
      </w:r>
      <w:r w:rsidRPr="004C0599">
        <w:rPr>
          <w:rFonts w:ascii="Times New Roman" w:hAnsi="Times New Roman" w:cs="Times New Roman"/>
          <w:spacing w:val="-1"/>
          <w:sz w:val="28"/>
          <w:szCs w:val="28"/>
        </w:rPr>
        <w:t>L</w:t>
      </w:r>
      <w:r w:rsidRPr="004C0599">
        <w:rPr>
          <w:rFonts w:ascii="Times New Roman" w:hAnsi="Times New Roman" w:cs="Times New Roman"/>
          <w:spacing w:val="-1"/>
          <w:sz w:val="28"/>
          <w:szCs w:val="28"/>
          <w:lang w:val="kk-KZ"/>
        </w:rPr>
        <w:t xml:space="preserve">anguages </w:t>
      </w:r>
      <w:r w:rsidR="00486661" w:rsidRPr="004C0599">
        <w:rPr>
          <w:rFonts w:ascii="Times New Roman" w:hAnsi="Times New Roman" w:cs="Times New Roman"/>
          <w:spacing w:val="-1"/>
          <w:sz w:val="28"/>
          <w:szCs w:val="28"/>
        </w:rPr>
        <w:t xml:space="preserve">Department (the humanitarian </w:t>
      </w:r>
      <w:r w:rsidRPr="004C0599">
        <w:rPr>
          <w:rFonts w:ascii="Times New Roman" w:hAnsi="Times New Roman" w:cs="Times New Roman"/>
          <w:spacing w:val="-1"/>
          <w:sz w:val="28"/>
          <w:szCs w:val="28"/>
          <w:lang w:val="en-GB"/>
        </w:rPr>
        <w:t>specialities</w:t>
      </w:r>
      <w:r w:rsidRPr="004C0599">
        <w:rPr>
          <w:rFonts w:ascii="Times New Roman" w:hAnsi="Times New Roman" w:cs="Times New Roman"/>
          <w:spacing w:val="-1"/>
          <w:sz w:val="28"/>
          <w:szCs w:val="28"/>
        </w:rPr>
        <w:t>)</w:t>
      </w:r>
      <w:r w:rsidRPr="004C0599">
        <w:rPr>
          <w:rFonts w:ascii="Times New Roman" w:hAnsi="Times New Roman" w:cs="Times New Roman"/>
          <w:spacing w:val="-1"/>
          <w:sz w:val="28"/>
          <w:szCs w:val="28"/>
          <w:lang w:val="kk-KZ"/>
        </w:rPr>
        <w:t xml:space="preserve">, </w:t>
      </w:r>
      <w:r w:rsidRPr="004C0599">
        <w:rPr>
          <w:rFonts w:ascii="Times New Roman" w:hAnsi="Times New Roman" w:cs="Times New Roman"/>
          <w:sz w:val="28"/>
          <w:szCs w:val="28"/>
        </w:rPr>
        <w:t>M.Auezov</w:t>
      </w:r>
      <w:r w:rsidR="00486661" w:rsidRPr="004C0599">
        <w:rPr>
          <w:rFonts w:ascii="Times New Roman" w:hAnsi="Times New Roman" w:cs="Times New Roman"/>
          <w:spacing w:val="-1"/>
          <w:sz w:val="28"/>
          <w:szCs w:val="28"/>
          <w:lang w:val="kk-KZ"/>
        </w:rPr>
        <w:t>SK</w:t>
      </w:r>
      <w:r w:rsidRPr="004C0599">
        <w:rPr>
          <w:rFonts w:ascii="Times New Roman" w:hAnsi="Times New Roman" w:cs="Times New Roman"/>
          <w:spacing w:val="-1"/>
          <w:sz w:val="28"/>
          <w:szCs w:val="28"/>
          <w:lang w:val="kk-KZ"/>
        </w:rPr>
        <w:t xml:space="preserve">U   </w:t>
      </w:r>
    </w:p>
    <w:p w:rsidR="00310C20" w:rsidRPr="004C0599" w:rsidRDefault="00310C20" w:rsidP="00486661">
      <w:pPr>
        <w:spacing w:after="0" w:line="20" w:lineRule="atLeast"/>
        <w:ind w:left="1418"/>
        <w:jc w:val="both"/>
        <w:rPr>
          <w:rFonts w:ascii="Times New Roman" w:hAnsi="Times New Roman" w:cs="Times New Roman"/>
          <w:sz w:val="28"/>
          <w:szCs w:val="28"/>
        </w:rPr>
      </w:pPr>
    </w:p>
    <w:p w:rsidR="00310C20" w:rsidRPr="004C0599" w:rsidRDefault="00310C20" w:rsidP="00486661">
      <w:pPr>
        <w:spacing w:after="0" w:line="20" w:lineRule="atLeast"/>
        <w:ind w:left="1418"/>
        <w:jc w:val="both"/>
        <w:rPr>
          <w:rFonts w:ascii="Times New Roman" w:hAnsi="Times New Roman" w:cs="Times New Roman"/>
          <w:sz w:val="28"/>
          <w:szCs w:val="28"/>
        </w:rPr>
      </w:pPr>
    </w:p>
    <w:p w:rsidR="00310C20" w:rsidRPr="004C0599" w:rsidRDefault="00310C20" w:rsidP="00486661">
      <w:pPr>
        <w:spacing w:after="0" w:line="20" w:lineRule="atLeast"/>
        <w:ind w:left="1418"/>
        <w:jc w:val="both"/>
        <w:rPr>
          <w:rFonts w:ascii="Times New Roman" w:hAnsi="Times New Roman" w:cs="Times New Roman"/>
          <w:sz w:val="28"/>
          <w:szCs w:val="28"/>
        </w:rPr>
      </w:pPr>
    </w:p>
    <w:p w:rsidR="00310C20" w:rsidRPr="004C0599" w:rsidRDefault="00E02A52" w:rsidP="00486661">
      <w:pPr>
        <w:spacing w:after="20" w:line="240" w:lineRule="auto"/>
        <w:jc w:val="both"/>
        <w:rPr>
          <w:rFonts w:ascii="Times New Roman" w:hAnsi="Times New Roman" w:cs="Times New Roman"/>
          <w:sz w:val="28"/>
          <w:szCs w:val="28"/>
        </w:rPr>
      </w:pPr>
      <w:r w:rsidRPr="006D42FC">
        <w:rPr>
          <w:rFonts w:ascii="Times New Roman" w:hAnsi="Times New Roman" w:cs="Times New Roman"/>
          <w:sz w:val="28"/>
          <w:szCs w:val="28"/>
        </w:rPr>
        <w:t>Considered by the “Modern languages and translation studies”</w:t>
      </w:r>
      <w:r w:rsidRPr="006D42FC">
        <w:rPr>
          <w:rFonts w:ascii="Times New Roman" w:eastAsia="Times New Roman" w:hAnsi="Times New Roman" w:cs="Times New Roman"/>
          <w:sz w:val="28"/>
          <w:szCs w:val="28"/>
        </w:rPr>
        <w:t xml:space="preserve"> </w:t>
      </w:r>
      <w:r w:rsidRPr="006D42FC">
        <w:rPr>
          <w:rFonts w:ascii="Times New Roman" w:hAnsi="Times New Roman" w:cs="Times New Roman"/>
          <w:sz w:val="28"/>
          <w:szCs w:val="28"/>
        </w:rPr>
        <w:t>department’s meeting (minutes №</w:t>
      </w:r>
      <w:r w:rsidRPr="002E660A">
        <w:rPr>
          <w:rFonts w:ascii="Times New Roman" w:hAnsi="Times New Roman" w:cs="Times New Roman"/>
          <w:sz w:val="28"/>
          <w:szCs w:val="28"/>
          <w:u w:val="single"/>
        </w:rPr>
        <w:t>9</w:t>
      </w:r>
      <w:r w:rsidRPr="006D42FC">
        <w:rPr>
          <w:rFonts w:ascii="Times New Roman" w:hAnsi="Times New Roman" w:cs="Times New Roman"/>
          <w:sz w:val="28"/>
          <w:szCs w:val="28"/>
        </w:rPr>
        <w:t xml:space="preserve"> "</w:t>
      </w:r>
      <w:r w:rsidRPr="002E660A">
        <w:rPr>
          <w:rFonts w:ascii="Times New Roman" w:hAnsi="Times New Roman" w:cs="Times New Roman"/>
          <w:sz w:val="28"/>
          <w:szCs w:val="28"/>
          <w:u w:val="single"/>
        </w:rPr>
        <w:t>25</w:t>
      </w:r>
      <w:r w:rsidRPr="006D42FC">
        <w:rPr>
          <w:rFonts w:ascii="Times New Roman" w:hAnsi="Times New Roman" w:cs="Times New Roman"/>
          <w:sz w:val="28"/>
          <w:szCs w:val="28"/>
        </w:rPr>
        <w:t xml:space="preserve">" </w:t>
      </w:r>
      <w:r w:rsidRPr="002E660A">
        <w:rPr>
          <w:rFonts w:ascii="Times New Roman" w:hAnsi="Times New Roman" w:cs="Times New Roman"/>
          <w:sz w:val="28"/>
          <w:szCs w:val="28"/>
          <w:u w:val="single"/>
        </w:rPr>
        <w:t>11</w:t>
      </w:r>
      <w:r w:rsidRPr="006D42FC">
        <w:rPr>
          <w:rFonts w:ascii="Times New Roman" w:hAnsi="Times New Roman" w:cs="Times New Roman"/>
          <w:sz w:val="28"/>
          <w:szCs w:val="28"/>
        </w:rPr>
        <w:t xml:space="preserve"> 202</w:t>
      </w:r>
      <w:r w:rsidRPr="006D42FC">
        <w:rPr>
          <w:rFonts w:ascii="Times New Roman" w:hAnsi="Times New Roman" w:cs="Times New Roman"/>
          <w:sz w:val="28"/>
          <w:szCs w:val="28"/>
          <w:u w:val="single"/>
        </w:rPr>
        <w:t>2</w:t>
      </w:r>
      <w:r w:rsidRPr="006D42FC">
        <w:rPr>
          <w:rFonts w:ascii="Times New Roman" w:hAnsi="Times New Roman" w:cs="Times New Roman"/>
          <w:sz w:val="28"/>
          <w:szCs w:val="28"/>
        </w:rPr>
        <w:t>) and by the Methodological committee of the Philological faculty (minutes №</w:t>
      </w:r>
      <w:r w:rsidRPr="002E660A">
        <w:rPr>
          <w:rFonts w:ascii="Times New Roman" w:hAnsi="Times New Roman" w:cs="Times New Roman"/>
          <w:sz w:val="28"/>
          <w:szCs w:val="28"/>
          <w:u w:val="single"/>
        </w:rPr>
        <w:t>5</w:t>
      </w:r>
      <w:r w:rsidRPr="006D42FC">
        <w:rPr>
          <w:rFonts w:ascii="Times New Roman" w:hAnsi="Times New Roman" w:cs="Times New Roman"/>
          <w:sz w:val="28"/>
          <w:szCs w:val="28"/>
        </w:rPr>
        <w:t xml:space="preserve"> "</w:t>
      </w:r>
      <w:r w:rsidRPr="002E660A">
        <w:rPr>
          <w:rFonts w:ascii="Times New Roman" w:hAnsi="Times New Roman" w:cs="Times New Roman"/>
          <w:sz w:val="28"/>
          <w:szCs w:val="28"/>
          <w:u w:val="single"/>
        </w:rPr>
        <w:t>28</w:t>
      </w:r>
      <w:r w:rsidRPr="006D42FC">
        <w:rPr>
          <w:rFonts w:ascii="Times New Roman" w:hAnsi="Times New Roman" w:cs="Times New Roman"/>
          <w:sz w:val="28"/>
          <w:szCs w:val="28"/>
        </w:rPr>
        <w:t xml:space="preserve">" </w:t>
      </w:r>
      <w:r w:rsidRPr="002E660A">
        <w:rPr>
          <w:rFonts w:ascii="Times New Roman" w:hAnsi="Times New Roman" w:cs="Times New Roman"/>
          <w:sz w:val="28"/>
          <w:szCs w:val="28"/>
          <w:u w:val="single"/>
        </w:rPr>
        <w:t>12</w:t>
      </w:r>
      <w:r w:rsidRPr="006D42FC">
        <w:rPr>
          <w:rFonts w:ascii="Times New Roman" w:hAnsi="Times New Roman" w:cs="Times New Roman"/>
          <w:sz w:val="28"/>
          <w:szCs w:val="28"/>
        </w:rPr>
        <w:t xml:space="preserve"> 202</w:t>
      </w:r>
      <w:r w:rsidRPr="006D42FC">
        <w:rPr>
          <w:rFonts w:ascii="Times New Roman" w:hAnsi="Times New Roman" w:cs="Times New Roman"/>
          <w:sz w:val="28"/>
          <w:szCs w:val="28"/>
          <w:u w:val="single"/>
        </w:rPr>
        <w:t>2</w:t>
      </w:r>
      <w:r w:rsidRPr="006D42FC">
        <w:rPr>
          <w:rFonts w:ascii="Times New Roman" w:hAnsi="Times New Roman" w:cs="Times New Roman"/>
          <w:sz w:val="28"/>
          <w:szCs w:val="28"/>
        </w:rPr>
        <w:t>).</w:t>
      </w:r>
    </w:p>
    <w:p w:rsidR="00310C20" w:rsidRPr="004C0599" w:rsidRDefault="00310C20" w:rsidP="00486661">
      <w:pPr>
        <w:shd w:val="clear" w:color="auto" w:fill="FFFFFF"/>
        <w:tabs>
          <w:tab w:val="left" w:leader="underscore" w:pos="6346"/>
          <w:tab w:val="left" w:leader="underscore" w:pos="6605"/>
        </w:tabs>
        <w:spacing w:after="20" w:line="240" w:lineRule="auto"/>
        <w:jc w:val="both"/>
        <w:rPr>
          <w:rFonts w:ascii="Times New Roman" w:hAnsi="Times New Roman" w:cs="Times New Roman"/>
          <w:sz w:val="28"/>
          <w:szCs w:val="28"/>
        </w:rPr>
      </w:pPr>
    </w:p>
    <w:p w:rsidR="00310C20" w:rsidRPr="004C0599" w:rsidRDefault="00310C20" w:rsidP="00486661">
      <w:pPr>
        <w:shd w:val="clear" w:color="auto" w:fill="FFFFFF"/>
        <w:tabs>
          <w:tab w:val="left" w:leader="underscore" w:pos="6346"/>
          <w:tab w:val="left" w:leader="underscore" w:pos="6605"/>
        </w:tabs>
        <w:spacing w:after="20" w:line="240" w:lineRule="auto"/>
        <w:jc w:val="both"/>
        <w:rPr>
          <w:rFonts w:ascii="Times New Roman" w:hAnsi="Times New Roman" w:cs="Times New Roman"/>
          <w:sz w:val="28"/>
          <w:szCs w:val="28"/>
        </w:rPr>
      </w:pPr>
    </w:p>
    <w:p w:rsidR="00310C20" w:rsidRPr="004C0599" w:rsidRDefault="00310C20" w:rsidP="00486661">
      <w:pPr>
        <w:shd w:val="clear" w:color="auto" w:fill="FFFFFF"/>
        <w:tabs>
          <w:tab w:val="left" w:leader="underscore" w:pos="6346"/>
          <w:tab w:val="left" w:leader="underscore" w:pos="6605"/>
        </w:tabs>
        <w:spacing w:after="20" w:line="240" w:lineRule="auto"/>
        <w:jc w:val="both"/>
        <w:rPr>
          <w:rFonts w:ascii="Times New Roman" w:hAnsi="Times New Roman" w:cs="Times New Roman"/>
          <w:sz w:val="28"/>
          <w:szCs w:val="28"/>
        </w:rPr>
      </w:pPr>
      <w:r w:rsidRPr="004C0599">
        <w:rPr>
          <w:rFonts w:ascii="Times New Roman" w:hAnsi="Times New Roman" w:cs="Times New Roman"/>
          <w:sz w:val="28"/>
          <w:szCs w:val="28"/>
        </w:rPr>
        <w:t>The conspectus of lectures is recommended for publication by Teaching Me</w:t>
      </w:r>
      <w:r w:rsidR="00A67DF7" w:rsidRPr="004C0599">
        <w:rPr>
          <w:rFonts w:ascii="Times New Roman" w:hAnsi="Times New Roman" w:cs="Times New Roman"/>
          <w:sz w:val="28"/>
          <w:szCs w:val="28"/>
        </w:rPr>
        <w:t>thodical Council of M.Auezov SK</w:t>
      </w:r>
      <w:r w:rsidRPr="004C0599">
        <w:rPr>
          <w:rFonts w:ascii="Times New Roman" w:hAnsi="Times New Roman" w:cs="Times New Roman"/>
          <w:sz w:val="28"/>
          <w:szCs w:val="28"/>
        </w:rPr>
        <w:t>U, minutes № _ ,</w:t>
      </w:r>
      <w:r w:rsidRPr="004C0599">
        <w:rPr>
          <w:rFonts w:ascii="Times New Roman" w:hAnsi="Times New Roman" w:cs="Times New Roman"/>
          <w:sz w:val="28"/>
          <w:szCs w:val="28"/>
          <w:u w:val="single"/>
        </w:rPr>
        <w:t>“</w:t>
      </w:r>
      <w:r w:rsidRPr="004C0599">
        <w:rPr>
          <w:rFonts w:ascii="Times New Roman" w:hAnsi="Times New Roman" w:cs="Times New Roman"/>
          <w:sz w:val="28"/>
          <w:szCs w:val="28"/>
        </w:rPr>
        <w:t>__</w:t>
      </w:r>
      <w:r w:rsidRPr="004C0599">
        <w:rPr>
          <w:rFonts w:ascii="Times New Roman" w:hAnsi="Times New Roman" w:cs="Times New Roman"/>
          <w:sz w:val="28"/>
          <w:szCs w:val="28"/>
          <w:u w:val="single"/>
        </w:rPr>
        <w:t xml:space="preserve">”  </w:t>
      </w:r>
      <w:r w:rsidR="009308CB" w:rsidRPr="004C0599">
        <w:rPr>
          <w:rFonts w:ascii="Times New Roman" w:hAnsi="Times New Roman" w:cs="Times New Roman"/>
          <w:sz w:val="28"/>
          <w:szCs w:val="28"/>
        </w:rPr>
        <w:softHyphen/>
      </w:r>
      <w:r w:rsidR="009308CB" w:rsidRPr="004C0599">
        <w:rPr>
          <w:rFonts w:ascii="Times New Roman" w:hAnsi="Times New Roman" w:cs="Times New Roman"/>
          <w:sz w:val="28"/>
          <w:szCs w:val="28"/>
        </w:rPr>
        <w:softHyphen/>
      </w:r>
      <w:r w:rsidR="009308CB" w:rsidRPr="004C0599">
        <w:rPr>
          <w:rFonts w:ascii="Times New Roman" w:hAnsi="Times New Roman" w:cs="Times New Roman"/>
          <w:sz w:val="28"/>
          <w:szCs w:val="28"/>
        </w:rPr>
        <w:softHyphen/>
      </w:r>
      <w:r w:rsidR="009308CB" w:rsidRPr="004C0599">
        <w:rPr>
          <w:rFonts w:ascii="Times New Roman" w:hAnsi="Times New Roman" w:cs="Times New Roman"/>
          <w:sz w:val="28"/>
          <w:szCs w:val="28"/>
        </w:rPr>
        <w:softHyphen/>
      </w:r>
      <w:r w:rsidR="009308CB" w:rsidRPr="004C0599">
        <w:rPr>
          <w:rFonts w:ascii="Times New Roman" w:hAnsi="Times New Roman" w:cs="Times New Roman"/>
          <w:sz w:val="28"/>
          <w:szCs w:val="28"/>
        </w:rPr>
        <w:softHyphen/>
      </w:r>
      <w:r w:rsidR="009308CB" w:rsidRPr="004C0599">
        <w:rPr>
          <w:rFonts w:ascii="Times New Roman" w:hAnsi="Times New Roman" w:cs="Times New Roman"/>
          <w:sz w:val="28"/>
          <w:szCs w:val="28"/>
        </w:rPr>
        <w:softHyphen/>
      </w:r>
      <w:r w:rsidR="009308CB" w:rsidRPr="004C0599">
        <w:rPr>
          <w:rFonts w:ascii="Times New Roman" w:hAnsi="Times New Roman" w:cs="Times New Roman"/>
          <w:sz w:val="28"/>
          <w:szCs w:val="28"/>
        </w:rPr>
        <w:softHyphen/>
      </w:r>
      <w:r w:rsidR="009308CB" w:rsidRPr="004C0599">
        <w:rPr>
          <w:rFonts w:ascii="Times New Roman" w:hAnsi="Times New Roman" w:cs="Times New Roman"/>
          <w:sz w:val="28"/>
          <w:szCs w:val="28"/>
        </w:rPr>
        <w:softHyphen/>
      </w:r>
      <w:r w:rsidR="009308CB" w:rsidRPr="004C0599">
        <w:rPr>
          <w:rFonts w:ascii="Times New Roman" w:hAnsi="Times New Roman" w:cs="Times New Roman"/>
          <w:sz w:val="28"/>
          <w:szCs w:val="28"/>
        </w:rPr>
        <w:softHyphen/>
      </w:r>
      <w:r w:rsidR="009308CB" w:rsidRPr="004C0599">
        <w:rPr>
          <w:rFonts w:ascii="Times New Roman" w:hAnsi="Times New Roman" w:cs="Times New Roman"/>
          <w:sz w:val="28"/>
          <w:szCs w:val="28"/>
        </w:rPr>
        <w:softHyphen/>
      </w:r>
      <w:r w:rsidR="009308CB" w:rsidRPr="004C0599">
        <w:rPr>
          <w:rFonts w:ascii="Times New Roman" w:hAnsi="Times New Roman" w:cs="Times New Roman"/>
          <w:sz w:val="28"/>
          <w:szCs w:val="28"/>
        </w:rPr>
        <w:softHyphen/>
      </w:r>
      <w:r w:rsidR="009308CB" w:rsidRPr="004C0599">
        <w:rPr>
          <w:rFonts w:ascii="Times New Roman" w:hAnsi="Times New Roman" w:cs="Times New Roman"/>
          <w:sz w:val="28"/>
          <w:szCs w:val="28"/>
        </w:rPr>
        <w:softHyphen/>
      </w:r>
      <w:r w:rsidR="009308CB" w:rsidRPr="004C0599">
        <w:rPr>
          <w:rFonts w:ascii="Times New Roman" w:hAnsi="Times New Roman" w:cs="Times New Roman"/>
          <w:sz w:val="28"/>
          <w:szCs w:val="28"/>
        </w:rPr>
        <w:softHyphen/>
      </w:r>
      <w:r w:rsidR="009308CB" w:rsidRPr="004C0599">
        <w:rPr>
          <w:rFonts w:ascii="Times New Roman" w:hAnsi="Times New Roman" w:cs="Times New Roman"/>
          <w:sz w:val="28"/>
          <w:szCs w:val="28"/>
        </w:rPr>
        <w:softHyphen/>
      </w:r>
      <w:r w:rsidR="009308CB" w:rsidRPr="004C0599">
        <w:rPr>
          <w:rFonts w:ascii="Times New Roman" w:hAnsi="Times New Roman" w:cs="Times New Roman"/>
          <w:sz w:val="28"/>
          <w:szCs w:val="28"/>
        </w:rPr>
        <w:softHyphen/>
      </w:r>
      <w:r w:rsidR="009308CB" w:rsidRPr="004C0599">
        <w:rPr>
          <w:rFonts w:ascii="Times New Roman" w:hAnsi="Times New Roman" w:cs="Times New Roman"/>
          <w:sz w:val="28"/>
          <w:szCs w:val="28"/>
        </w:rPr>
        <w:softHyphen/>
        <w:t>_____  2022</w:t>
      </w:r>
      <w:r w:rsidRPr="004C0599">
        <w:rPr>
          <w:rFonts w:ascii="Times New Roman" w:hAnsi="Times New Roman" w:cs="Times New Roman"/>
          <w:sz w:val="28"/>
          <w:szCs w:val="28"/>
        </w:rPr>
        <w:t>.</w:t>
      </w:r>
    </w:p>
    <w:p w:rsidR="00310C20" w:rsidRPr="004C0599" w:rsidRDefault="00310C20" w:rsidP="00486661">
      <w:pPr>
        <w:shd w:val="clear" w:color="auto" w:fill="FFFFFF"/>
        <w:spacing w:after="20" w:line="240" w:lineRule="auto"/>
        <w:jc w:val="both"/>
        <w:rPr>
          <w:rFonts w:ascii="Times New Roman" w:hAnsi="Times New Roman" w:cs="Times New Roman"/>
          <w:sz w:val="28"/>
          <w:szCs w:val="28"/>
        </w:rPr>
      </w:pPr>
    </w:p>
    <w:p w:rsidR="00310C20" w:rsidRPr="004C0599" w:rsidRDefault="00310C20" w:rsidP="00486661">
      <w:pPr>
        <w:shd w:val="clear" w:color="auto" w:fill="FFFFFF"/>
        <w:spacing w:after="20" w:line="240" w:lineRule="auto"/>
        <w:jc w:val="both"/>
        <w:rPr>
          <w:rFonts w:ascii="Times New Roman" w:hAnsi="Times New Roman" w:cs="Times New Roman"/>
          <w:sz w:val="28"/>
          <w:szCs w:val="28"/>
        </w:rPr>
      </w:pPr>
    </w:p>
    <w:p w:rsidR="00310C20" w:rsidRPr="004C0599" w:rsidRDefault="00310C20" w:rsidP="00310C20">
      <w:pPr>
        <w:shd w:val="clear" w:color="auto" w:fill="FFFFFF"/>
        <w:spacing w:after="20" w:line="240" w:lineRule="auto"/>
        <w:jc w:val="both"/>
        <w:rPr>
          <w:rFonts w:ascii="Times New Roman" w:hAnsi="Times New Roman" w:cs="Times New Roman"/>
          <w:sz w:val="28"/>
          <w:szCs w:val="28"/>
        </w:rPr>
      </w:pPr>
    </w:p>
    <w:p w:rsidR="00310C20" w:rsidRPr="004C0599" w:rsidRDefault="00310C20" w:rsidP="00310C20">
      <w:pPr>
        <w:shd w:val="clear" w:color="auto" w:fill="FFFFFF"/>
        <w:spacing w:after="20" w:line="240" w:lineRule="auto"/>
        <w:jc w:val="both"/>
        <w:rPr>
          <w:rFonts w:ascii="Times New Roman" w:hAnsi="Times New Roman" w:cs="Times New Roman"/>
          <w:sz w:val="28"/>
          <w:szCs w:val="28"/>
        </w:rPr>
      </w:pPr>
    </w:p>
    <w:p w:rsidR="00310C20" w:rsidRPr="004C0599" w:rsidRDefault="00310C20" w:rsidP="00310C20">
      <w:pPr>
        <w:shd w:val="clear" w:color="auto" w:fill="FFFFFF"/>
        <w:spacing w:after="20" w:line="240" w:lineRule="auto"/>
        <w:jc w:val="both"/>
        <w:rPr>
          <w:rFonts w:ascii="Times New Roman" w:hAnsi="Times New Roman" w:cs="Times New Roman"/>
          <w:sz w:val="28"/>
          <w:szCs w:val="28"/>
        </w:rPr>
      </w:pPr>
    </w:p>
    <w:p w:rsidR="00310C20" w:rsidRPr="004C0599" w:rsidRDefault="00310C20" w:rsidP="00310C20">
      <w:pPr>
        <w:shd w:val="clear" w:color="auto" w:fill="FFFFFF"/>
        <w:spacing w:after="20" w:line="240" w:lineRule="auto"/>
        <w:jc w:val="both"/>
        <w:rPr>
          <w:rFonts w:ascii="Times New Roman" w:hAnsi="Times New Roman" w:cs="Times New Roman"/>
          <w:sz w:val="28"/>
          <w:szCs w:val="28"/>
        </w:rPr>
      </w:pPr>
    </w:p>
    <w:p w:rsidR="00310C20" w:rsidRPr="004C0599" w:rsidRDefault="00310C20" w:rsidP="00310C20">
      <w:pPr>
        <w:shd w:val="clear" w:color="auto" w:fill="FFFFFF"/>
        <w:spacing w:after="20" w:line="240" w:lineRule="auto"/>
        <w:jc w:val="both"/>
        <w:rPr>
          <w:rFonts w:ascii="Times New Roman" w:hAnsi="Times New Roman" w:cs="Times New Roman"/>
          <w:sz w:val="28"/>
          <w:szCs w:val="28"/>
        </w:rPr>
      </w:pPr>
      <w:r w:rsidRPr="004C0599">
        <w:rPr>
          <w:rFonts w:ascii="Times New Roman" w:hAnsi="Times New Roman" w:cs="Times New Roman"/>
          <w:sz w:val="28"/>
          <w:szCs w:val="28"/>
        </w:rPr>
        <w:t>© M.Auezov South Kazakhs</w:t>
      </w:r>
      <w:r w:rsidR="00A67DF7" w:rsidRPr="004C0599">
        <w:rPr>
          <w:rFonts w:ascii="Times New Roman" w:hAnsi="Times New Roman" w:cs="Times New Roman"/>
          <w:sz w:val="28"/>
          <w:szCs w:val="28"/>
        </w:rPr>
        <w:t>tan University, 2022</w:t>
      </w:r>
    </w:p>
    <w:p w:rsidR="002B333D" w:rsidRPr="004C0599" w:rsidRDefault="00D82FF7" w:rsidP="002B333D">
      <w:pPr>
        <w:shd w:val="clear" w:color="auto" w:fill="FFFFFF"/>
        <w:rPr>
          <w:rFonts w:ascii="Times New Roman" w:hAnsi="Times New Roman" w:cs="Times New Roman"/>
          <w:sz w:val="28"/>
          <w:szCs w:val="28"/>
        </w:rPr>
      </w:pPr>
      <w:r>
        <w:rPr>
          <w:rFonts w:ascii="Times New Roman" w:hAnsi="Times New Roman" w:cs="Times New Roman"/>
          <w:noProof/>
          <w:sz w:val="28"/>
          <w:szCs w:val="28"/>
          <w:lang w:val="ru-RU" w:eastAsia="ru-RU"/>
        </w:rPr>
        <w:pict>
          <v:shape id="Надпись 12" o:spid="_x0000_s1028" type="#_x0000_t202" style="position:absolute;margin-left:227.2pt;margin-top:20.45pt;width:27.55pt;height:1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" strokecolor="white">
            <v:textbox>
              <w:txbxContent>
                <w:p w:rsidR="00BA7D69" w:rsidRPr="00DA2418" w:rsidRDefault="00BA7D69" w:rsidP="00310C20"/>
              </w:txbxContent>
            </v:textbox>
          </v:shape>
        </w:pict>
      </w:r>
      <w:r w:rsidR="00310C20" w:rsidRPr="004C0599">
        <w:rPr>
          <w:rFonts w:ascii="Times New Roman" w:hAnsi="Times New Roman" w:cs="Times New Roman"/>
          <w:sz w:val="28"/>
          <w:szCs w:val="28"/>
        </w:rPr>
        <w:t xml:space="preserve">Responsible for publication: </w:t>
      </w:r>
      <w:r w:rsidR="002B333D" w:rsidRPr="004C0599">
        <w:rPr>
          <w:rFonts w:ascii="Times New Roman" w:hAnsi="Times New Roman" w:cs="Times New Roman"/>
          <w:sz w:val="28"/>
          <w:szCs w:val="28"/>
        </w:rPr>
        <w:t xml:space="preserve">Tulegenova Zh.Zh.,Kaldybekkyzy M  </w:t>
      </w:r>
    </w:p>
    <w:p w:rsidR="00310C20" w:rsidRDefault="00D82FF7" w:rsidP="002B333D">
      <w:pPr>
        <w:shd w:val="clear" w:color="auto" w:fill="FFFFFF"/>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lang w:val="ru-RU" w:eastAsia="ru-RU"/>
        </w:rPr>
        <w:lastRenderedPageBreak/>
        <w:pict>
          <v:shape id="Надпись 11" o:spid="_x0000_s1029" type="#_x0000_t202" style="position:absolute;left:0;text-align:left;margin-left:144.6pt;margin-top:-10.75pt;width:27.55pt;height: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" strokecolor="white">
            <v:textbox>
              <w:txbxContent>
                <w:p w:rsidR="00BA7D69" w:rsidRDefault="00BA7D69" w:rsidP="00310C20"/>
              </w:txbxContent>
            </v:textbox>
          </v:shape>
        </w:pict>
      </w:r>
      <w:r w:rsidR="00310C20" w:rsidRPr="004C0599">
        <w:rPr>
          <w:rFonts w:ascii="Times New Roman" w:hAnsi="Times New Roman" w:cs="Times New Roman"/>
          <w:b/>
          <w:sz w:val="28"/>
          <w:szCs w:val="28"/>
        </w:rPr>
        <w:t>Contents</w:t>
      </w:r>
    </w:p>
    <w:p w:rsidR="00980E58" w:rsidRPr="004C0599" w:rsidRDefault="00980E58" w:rsidP="002B333D">
      <w:pPr>
        <w:shd w:val="clear" w:color="auto" w:fill="FFFFFF"/>
        <w:spacing w:after="0" w:line="240" w:lineRule="auto"/>
        <w:jc w:val="center"/>
        <w:rPr>
          <w:rFonts w:ascii="Times New Roman" w:hAnsi="Times New Roman" w:cs="Times New Roman"/>
          <w:b/>
          <w:sz w:val="28"/>
          <w:szCs w:val="28"/>
        </w:rPr>
      </w:pPr>
    </w:p>
    <w:tbl>
      <w:tblPr>
        <w:tblW w:w="10490" w:type="dxa"/>
        <w:tblInd w:w="-572" w:type="dxa"/>
        <w:tblLayout w:type="fixed"/>
        <w:tblLook w:val="01E0"/>
      </w:tblPr>
      <w:tblGrid>
        <w:gridCol w:w="9923"/>
        <w:gridCol w:w="567"/>
      </w:tblGrid>
      <w:tr w:rsidR="00980E58" w:rsidRPr="00980E58" w:rsidTr="00BA7D69">
        <w:trPr>
          <w:trHeight w:val="70"/>
        </w:trPr>
        <w:tc>
          <w:tcPr>
            <w:tcW w:w="9923" w:type="dxa"/>
          </w:tcPr>
          <w:p w:rsidR="00980E58" w:rsidRPr="00980E58" w:rsidRDefault="00980E58" w:rsidP="00980E58">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1 Italian literature.Features of the development of Italian literature in the 19th century</w:t>
            </w:r>
            <w:r>
              <w:rPr>
                <w:rFonts w:ascii="Times New Roman" w:hAnsi="Times New Roman" w:cs="Times New Roman"/>
                <w:sz w:val="28"/>
                <w:szCs w:val="28"/>
              </w:rPr>
              <w:t>…………………………………………………………………………………..</w:t>
            </w:r>
          </w:p>
        </w:tc>
        <w:tc>
          <w:tcPr>
            <w:tcW w:w="567" w:type="dxa"/>
          </w:tcPr>
          <w:p w:rsidR="00980E58" w:rsidRPr="00BA7D69" w:rsidRDefault="00980E58" w:rsidP="00A93E3B">
            <w:pPr>
              <w:spacing w:after="0" w:line="240" w:lineRule="auto"/>
              <w:rPr>
                <w:rFonts w:ascii="Times New Roman" w:hAnsi="Times New Roman" w:cs="Times New Roman"/>
                <w:sz w:val="24"/>
                <w:szCs w:val="24"/>
              </w:rPr>
            </w:pPr>
          </w:p>
          <w:p w:rsidR="00BA7D69" w:rsidRPr="00BA7D69" w:rsidRDefault="00BA7D69" w:rsidP="00A93E3B">
            <w:pPr>
              <w:spacing w:after="0" w:line="240" w:lineRule="auto"/>
              <w:rPr>
                <w:rFonts w:ascii="Times New Roman" w:hAnsi="Times New Roman" w:cs="Times New Roman"/>
                <w:sz w:val="24"/>
                <w:szCs w:val="24"/>
              </w:rPr>
            </w:pPr>
            <w:r w:rsidRPr="00BA7D69">
              <w:rPr>
                <w:rFonts w:ascii="Times New Roman" w:hAnsi="Times New Roman" w:cs="Times New Roman"/>
                <w:sz w:val="24"/>
                <w:szCs w:val="24"/>
              </w:rPr>
              <w:t>4</w:t>
            </w:r>
          </w:p>
        </w:tc>
      </w:tr>
      <w:tr w:rsidR="00980E58" w:rsidRPr="00980E58" w:rsidTr="00BA7D69">
        <w:trPr>
          <w:trHeight w:val="70"/>
        </w:trPr>
        <w:tc>
          <w:tcPr>
            <w:tcW w:w="9923" w:type="dxa"/>
          </w:tcPr>
          <w:p w:rsidR="00980E58" w:rsidRPr="00980E58" w:rsidRDefault="00980E58" w:rsidP="00A93E3B">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2 Features of the development of Italian literature in the 20th centuriy</w:t>
            </w:r>
            <w:r>
              <w:rPr>
                <w:rFonts w:ascii="Times New Roman" w:hAnsi="Times New Roman" w:cs="Times New Roman"/>
                <w:sz w:val="28"/>
                <w:szCs w:val="28"/>
              </w:rPr>
              <w:t>………</w:t>
            </w:r>
          </w:p>
        </w:tc>
        <w:tc>
          <w:tcPr>
            <w:tcW w:w="567" w:type="dxa"/>
          </w:tcPr>
          <w:p w:rsidR="00980E58" w:rsidRPr="00BA7D69" w:rsidRDefault="00BA7D69" w:rsidP="00A93E3B">
            <w:pPr>
              <w:spacing w:after="0" w:line="240" w:lineRule="auto"/>
              <w:rPr>
                <w:rFonts w:ascii="Times New Roman" w:hAnsi="Times New Roman" w:cs="Times New Roman"/>
                <w:sz w:val="24"/>
                <w:szCs w:val="24"/>
              </w:rPr>
            </w:pPr>
            <w:r w:rsidRPr="00BA7D69">
              <w:rPr>
                <w:rFonts w:ascii="Times New Roman" w:hAnsi="Times New Roman" w:cs="Times New Roman"/>
                <w:sz w:val="24"/>
                <w:szCs w:val="24"/>
              </w:rPr>
              <w:t>5</w:t>
            </w:r>
          </w:p>
        </w:tc>
      </w:tr>
      <w:tr w:rsidR="00980E58" w:rsidRPr="00980E58" w:rsidTr="00BA7D69">
        <w:tc>
          <w:tcPr>
            <w:tcW w:w="9923" w:type="dxa"/>
          </w:tcPr>
          <w:p w:rsidR="00980E58" w:rsidRPr="00980E58" w:rsidRDefault="00980E58" w:rsidP="00980E58">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3 .Italian literature.Creativity and literary activity of Manzoni</w:t>
            </w:r>
            <w:r>
              <w:rPr>
                <w:rFonts w:ascii="Times New Roman" w:hAnsi="Times New Roman" w:cs="Times New Roman"/>
                <w:sz w:val="28"/>
                <w:szCs w:val="28"/>
              </w:rPr>
              <w:t>………………..</w:t>
            </w:r>
          </w:p>
        </w:tc>
        <w:tc>
          <w:tcPr>
            <w:tcW w:w="567" w:type="dxa"/>
          </w:tcPr>
          <w:p w:rsidR="00980E58" w:rsidRPr="00BA7D69" w:rsidRDefault="00BA7D69" w:rsidP="00A93E3B">
            <w:pPr>
              <w:spacing w:after="0" w:line="240" w:lineRule="auto"/>
              <w:rPr>
                <w:rFonts w:ascii="Times New Roman" w:hAnsi="Times New Roman" w:cs="Times New Roman"/>
                <w:sz w:val="24"/>
                <w:szCs w:val="24"/>
              </w:rPr>
            </w:pPr>
            <w:r w:rsidRPr="00BA7D69">
              <w:rPr>
                <w:rFonts w:ascii="Times New Roman" w:hAnsi="Times New Roman" w:cs="Times New Roman"/>
                <w:sz w:val="24"/>
                <w:szCs w:val="24"/>
              </w:rPr>
              <w:t>7</w:t>
            </w:r>
          </w:p>
        </w:tc>
      </w:tr>
      <w:tr w:rsidR="00980E58" w:rsidRPr="00980E58" w:rsidTr="00BA7D69">
        <w:tc>
          <w:tcPr>
            <w:tcW w:w="9923" w:type="dxa"/>
          </w:tcPr>
          <w:p w:rsidR="00980E58" w:rsidRPr="00980E58" w:rsidRDefault="00980E58" w:rsidP="00A93E3B">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 xml:space="preserve">4 </w:t>
            </w:r>
            <w:r>
              <w:rPr>
                <w:rFonts w:ascii="Times New Roman" w:hAnsi="Times New Roman" w:cs="Times New Roman"/>
                <w:sz w:val="28"/>
                <w:szCs w:val="28"/>
              </w:rPr>
              <w:t>Manzoni’s masterpiece……………………………………………………….</w:t>
            </w:r>
          </w:p>
        </w:tc>
        <w:tc>
          <w:tcPr>
            <w:tcW w:w="567" w:type="dxa"/>
          </w:tcPr>
          <w:p w:rsidR="00980E58" w:rsidRPr="00BA7D69" w:rsidRDefault="00BA7D69" w:rsidP="00A93E3B">
            <w:pPr>
              <w:spacing w:after="0" w:line="240" w:lineRule="auto"/>
              <w:rPr>
                <w:rFonts w:ascii="Times New Roman" w:hAnsi="Times New Roman" w:cs="Times New Roman"/>
                <w:sz w:val="24"/>
                <w:szCs w:val="24"/>
              </w:rPr>
            </w:pPr>
            <w:r w:rsidRPr="00BA7D69">
              <w:rPr>
                <w:rFonts w:ascii="Times New Roman" w:hAnsi="Times New Roman" w:cs="Times New Roman"/>
                <w:sz w:val="24"/>
                <w:szCs w:val="24"/>
              </w:rPr>
              <w:t>8</w:t>
            </w:r>
          </w:p>
        </w:tc>
      </w:tr>
      <w:tr w:rsidR="00980E58" w:rsidRPr="00980E58" w:rsidTr="00BA7D69">
        <w:tc>
          <w:tcPr>
            <w:tcW w:w="9923" w:type="dxa"/>
          </w:tcPr>
          <w:p w:rsidR="00980E58" w:rsidRPr="00980E58" w:rsidRDefault="00980E58" w:rsidP="00A93E3B">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 xml:space="preserve">5 German literature. Features of the development of German literature in the 19th century. </w:t>
            </w:r>
            <w:r>
              <w:rPr>
                <w:rFonts w:ascii="Times New Roman" w:hAnsi="Times New Roman" w:cs="Times New Roman"/>
                <w:sz w:val="28"/>
                <w:szCs w:val="28"/>
              </w:rPr>
              <w:t>……………………………………………………………………………</w:t>
            </w:r>
          </w:p>
        </w:tc>
        <w:tc>
          <w:tcPr>
            <w:tcW w:w="567" w:type="dxa"/>
          </w:tcPr>
          <w:p w:rsidR="00980E58" w:rsidRPr="00BA7D69" w:rsidRDefault="00BA7D69" w:rsidP="00A93E3B">
            <w:pPr>
              <w:spacing w:after="0" w:line="240" w:lineRule="auto"/>
              <w:rPr>
                <w:rFonts w:ascii="Times New Roman" w:hAnsi="Times New Roman" w:cs="Times New Roman"/>
                <w:sz w:val="24"/>
                <w:szCs w:val="24"/>
              </w:rPr>
            </w:pPr>
            <w:r w:rsidRPr="00BA7D69">
              <w:rPr>
                <w:rFonts w:ascii="Times New Roman" w:hAnsi="Times New Roman" w:cs="Times New Roman"/>
                <w:sz w:val="24"/>
                <w:szCs w:val="24"/>
              </w:rPr>
              <w:t>9</w:t>
            </w:r>
          </w:p>
        </w:tc>
      </w:tr>
      <w:tr w:rsidR="00980E58" w:rsidRPr="00980E58" w:rsidTr="00BA7D69">
        <w:tc>
          <w:tcPr>
            <w:tcW w:w="9923" w:type="dxa"/>
          </w:tcPr>
          <w:p w:rsidR="00980E58" w:rsidRPr="00980E58" w:rsidRDefault="00980E58" w:rsidP="00A93E3B">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6 German literature. Features of the development of German literature in the 20th century</w:t>
            </w:r>
            <w:r>
              <w:rPr>
                <w:rFonts w:ascii="Times New Roman" w:hAnsi="Times New Roman" w:cs="Times New Roman"/>
                <w:sz w:val="28"/>
                <w:szCs w:val="28"/>
              </w:rPr>
              <w:t>……………………………………………………………………………..</w:t>
            </w:r>
          </w:p>
        </w:tc>
        <w:tc>
          <w:tcPr>
            <w:tcW w:w="567" w:type="dxa"/>
          </w:tcPr>
          <w:p w:rsidR="00980E58" w:rsidRPr="00BA7D69" w:rsidRDefault="00BA7D69" w:rsidP="00BA7D69">
            <w:pPr>
              <w:spacing w:after="0" w:line="240" w:lineRule="auto"/>
              <w:ind w:right="-250"/>
              <w:rPr>
                <w:rFonts w:ascii="Times New Roman" w:hAnsi="Times New Roman" w:cs="Times New Roman"/>
                <w:sz w:val="24"/>
                <w:szCs w:val="24"/>
              </w:rPr>
            </w:pPr>
            <w:r w:rsidRPr="00BA7D69">
              <w:rPr>
                <w:rFonts w:ascii="Times New Roman" w:hAnsi="Times New Roman" w:cs="Times New Roman"/>
                <w:sz w:val="24"/>
                <w:szCs w:val="24"/>
              </w:rPr>
              <w:t>12</w:t>
            </w:r>
          </w:p>
        </w:tc>
      </w:tr>
      <w:tr w:rsidR="00980E58" w:rsidRPr="00980E58" w:rsidTr="00BA7D69">
        <w:trPr>
          <w:trHeight w:val="281"/>
        </w:trPr>
        <w:tc>
          <w:tcPr>
            <w:tcW w:w="9923" w:type="dxa"/>
          </w:tcPr>
          <w:p w:rsidR="00980E58" w:rsidRPr="00980E58" w:rsidRDefault="00980E58" w:rsidP="00980E58">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7 F.Schiller as a one of representative of German literature</w:t>
            </w:r>
            <w:r>
              <w:rPr>
                <w:rFonts w:ascii="Times New Roman" w:hAnsi="Times New Roman" w:cs="Times New Roman"/>
                <w:sz w:val="28"/>
                <w:szCs w:val="28"/>
              </w:rPr>
              <w:t>…………………..</w:t>
            </w:r>
          </w:p>
        </w:tc>
        <w:tc>
          <w:tcPr>
            <w:tcW w:w="567" w:type="dxa"/>
          </w:tcPr>
          <w:p w:rsidR="00980E58" w:rsidRPr="00BA7D69" w:rsidRDefault="00BA7D69" w:rsidP="00A93E3B">
            <w:pPr>
              <w:spacing w:after="0" w:line="240" w:lineRule="auto"/>
              <w:rPr>
                <w:rFonts w:ascii="Times New Roman" w:hAnsi="Times New Roman" w:cs="Times New Roman"/>
                <w:sz w:val="24"/>
                <w:szCs w:val="24"/>
              </w:rPr>
            </w:pPr>
            <w:r w:rsidRPr="00BA7D69">
              <w:rPr>
                <w:rFonts w:ascii="Times New Roman" w:hAnsi="Times New Roman" w:cs="Times New Roman"/>
                <w:sz w:val="24"/>
                <w:szCs w:val="24"/>
              </w:rPr>
              <w:t>14</w:t>
            </w:r>
          </w:p>
        </w:tc>
      </w:tr>
      <w:tr w:rsidR="00980E58" w:rsidRPr="00980E58" w:rsidTr="00BA7D69">
        <w:trPr>
          <w:trHeight w:val="386"/>
        </w:trPr>
        <w:tc>
          <w:tcPr>
            <w:tcW w:w="9923" w:type="dxa"/>
          </w:tcPr>
          <w:p w:rsidR="00980E58" w:rsidRPr="00980E58" w:rsidRDefault="00980E58" w:rsidP="00980E58">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8 Development of German literature in the 20th century</w:t>
            </w:r>
            <w:r>
              <w:rPr>
                <w:rFonts w:ascii="Times New Roman" w:hAnsi="Times New Roman" w:cs="Times New Roman"/>
                <w:sz w:val="28"/>
                <w:szCs w:val="28"/>
              </w:rPr>
              <w:t>………………………</w:t>
            </w:r>
          </w:p>
        </w:tc>
        <w:tc>
          <w:tcPr>
            <w:tcW w:w="567" w:type="dxa"/>
          </w:tcPr>
          <w:p w:rsidR="00980E58" w:rsidRPr="00BA7D69" w:rsidRDefault="00BA7D69" w:rsidP="00A93E3B">
            <w:pPr>
              <w:spacing w:after="0" w:line="240" w:lineRule="auto"/>
              <w:rPr>
                <w:rFonts w:ascii="Times New Roman" w:hAnsi="Times New Roman" w:cs="Times New Roman"/>
                <w:sz w:val="24"/>
                <w:szCs w:val="24"/>
              </w:rPr>
            </w:pPr>
            <w:r w:rsidRPr="00BA7D69">
              <w:rPr>
                <w:rFonts w:ascii="Times New Roman" w:hAnsi="Times New Roman" w:cs="Times New Roman"/>
                <w:sz w:val="24"/>
                <w:szCs w:val="24"/>
              </w:rPr>
              <w:t>17</w:t>
            </w:r>
          </w:p>
        </w:tc>
      </w:tr>
      <w:tr w:rsidR="00980E58" w:rsidRPr="00980E58" w:rsidTr="00BA7D69">
        <w:trPr>
          <w:trHeight w:val="419"/>
        </w:trPr>
        <w:tc>
          <w:tcPr>
            <w:tcW w:w="9923" w:type="dxa"/>
          </w:tcPr>
          <w:p w:rsidR="00980E58" w:rsidRPr="00980E58" w:rsidRDefault="00980E58" w:rsidP="00980E58">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9 Literary activity of  E.M.Remarque</w:t>
            </w:r>
            <w:r>
              <w:rPr>
                <w:rFonts w:ascii="Times New Roman" w:hAnsi="Times New Roman" w:cs="Times New Roman"/>
                <w:sz w:val="28"/>
                <w:szCs w:val="28"/>
              </w:rPr>
              <w:t>………………………………………….</w:t>
            </w:r>
          </w:p>
        </w:tc>
        <w:tc>
          <w:tcPr>
            <w:tcW w:w="567" w:type="dxa"/>
          </w:tcPr>
          <w:p w:rsidR="00980E58" w:rsidRPr="00BA7D69" w:rsidRDefault="00BA7D69"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21</w:t>
            </w:r>
          </w:p>
        </w:tc>
      </w:tr>
      <w:tr w:rsidR="00980E58" w:rsidRPr="00980E58" w:rsidTr="00BA7D69">
        <w:trPr>
          <w:trHeight w:val="411"/>
        </w:trPr>
        <w:tc>
          <w:tcPr>
            <w:tcW w:w="9923" w:type="dxa"/>
          </w:tcPr>
          <w:p w:rsidR="00980E58" w:rsidRPr="00980E58" w:rsidRDefault="00980E58" w:rsidP="00980E58">
            <w:pPr>
              <w:pStyle w:val="a3"/>
              <w:jc w:val="both"/>
              <w:rPr>
                <w:szCs w:val="28"/>
                <w:lang w:val="en-US"/>
              </w:rPr>
            </w:pPr>
            <w:r w:rsidRPr="00980E58">
              <w:rPr>
                <w:szCs w:val="28"/>
              </w:rPr>
              <w:t>Lecture</w:t>
            </w:r>
            <w:r w:rsidRPr="00980E58">
              <w:rPr>
                <w:szCs w:val="28"/>
                <w:lang w:val="en-US"/>
              </w:rPr>
              <w:t>10 E.M.Remarque’s one of the masterpiece “Arch of Triumph”</w:t>
            </w:r>
            <w:r>
              <w:rPr>
                <w:szCs w:val="28"/>
                <w:lang w:val="en-US"/>
              </w:rPr>
              <w:t>………………..</w:t>
            </w:r>
          </w:p>
        </w:tc>
        <w:tc>
          <w:tcPr>
            <w:tcW w:w="567" w:type="dxa"/>
          </w:tcPr>
          <w:p w:rsidR="00980E58" w:rsidRPr="00BA7D69" w:rsidRDefault="00BA7D69" w:rsidP="00A93E3B">
            <w:pPr>
              <w:pStyle w:val="a3"/>
              <w:jc w:val="both"/>
              <w:rPr>
                <w:sz w:val="24"/>
                <w:szCs w:val="24"/>
                <w:lang w:val="en-US"/>
              </w:rPr>
            </w:pPr>
            <w:r>
              <w:rPr>
                <w:sz w:val="24"/>
                <w:szCs w:val="24"/>
                <w:lang w:val="en-US"/>
              </w:rPr>
              <w:t>24</w:t>
            </w:r>
          </w:p>
        </w:tc>
      </w:tr>
      <w:tr w:rsidR="00980E58" w:rsidRPr="00980E58" w:rsidTr="00BA7D69">
        <w:tc>
          <w:tcPr>
            <w:tcW w:w="9923" w:type="dxa"/>
          </w:tcPr>
          <w:p w:rsidR="00980E58" w:rsidRPr="00980E58" w:rsidRDefault="00980E58" w:rsidP="00A93E3B">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11 Literary activity and place of B. Brecht in German literature</w:t>
            </w:r>
            <w:r>
              <w:rPr>
                <w:rFonts w:ascii="Times New Roman" w:hAnsi="Times New Roman" w:cs="Times New Roman"/>
                <w:sz w:val="28"/>
                <w:szCs w:val="28"/>
              </w:rPr>
              <w:t>………………</w:t>
            </w:r>
          </w:p>
        </w:tc>
        <w:tc>
          <w:tcPr>
            <w:tcW w:w="567" w:type="dxa"/>
          </w:tcPr>
          <w:p w:rsidR="00980E58" w:rsidRPr="00BA7D69" w:rsidRDefault="00BA7D69"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28</w:t>
            </w:r>
          </w:p>
        </w:tc>
      </w:tr>
      <w:tr w:rsidR="00980E58" w:rsidRPr="00980E58" w:rsidTr="00BA7D69">
        <w:tc>
          <w:tcPr>
            <w:tcW w:w="9923" w:type="dxa"/>
          </w:tcPr>
          <w:p w:rsidR="00980E58" w:rsidRPr="00980E58" w:rsidRDefault="00980E58" w:rsidP="00A93E3B">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12 B. Brecht’s life and literary activity in USA</w:t>
            </w:r>
            <w:r>
              <w:rPr>
                <w:rFonts w:ascii="Times New Roman" w:hAnsi="Times New Roman" w:cs="Times New Roman"/>
                <w:sz w:val="28"/>
                <w:szCs w:val="28"/>
              </w:rPr>
              <w:t>………………………………..</w:t>
            </w:r>
          </w:p>
        </w:tc>
        <w:tc>
          <w:tcPr>
            <w:tcW w:w="567" w:type="dxa"/>
          </w:tcPr>
          <w:p w:rsidR="00980E58" w:rsidRPr="00BA7D69" w:rsidRDefault="00BA7D69"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30</w:t>
            </w:r>
          </w:p>
        </w:tc>
      </w:tr>
      <w:tr w:rsidR="00980E58" w:rsidRPr="00980E58" w:rsidTr="00BA7D69">
        <w:tc>
          <w:tcPr>
            <w:tcW w:w="9923" w:type="dxa"/>
          </w:tcPr>
          <w:p w:rsidR="00980E58" w:rsidRPr="00980E58" w:rsidRDefault="00980E58" w:rsidP="00980E58">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13 Features of the development of French literature in the 19th century</w:t>
            </w:r>
            <w:r>
              <w:rPr>
                <w:rFonts w:ascii="Times New Roman" w:hAnsi="Times New Roman" w:cs="Times New Roman"/>
                <w:sz w:val="28"/>
                <w:szCs w:val="28"/>
              </w:rPr>
              <w:t>………</w:t>
            </w:r>
          </w:p>
        </w:tc>
        <w:tc>
          <w:tcPr>
            <w:tcW w:w="567" w:type="dxa"/>
          </w:tcPr>
          <w:p w:rsidR="00980E58" w:rsidRPr="00BA7D69" w:rsidRDefault="00BA7D69"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31</w:t>
            </w:r>
          </w:p>
        </w:tc>
      </w:tr>
      <w:tr w:rsidR="00980E58" w:rsidRPr="00980E58" w:rsidTr="00BA7D69">
        <w:tc>
          <w:tcPr>
            <w:tcW w:w="9923" w:type="dxa"/>
          </w:tcPr>
          <w:p w:rsidR="00980E58" w:rsidRPr="00980E58" w:rsidRDefault="00980E58" w:rsidP="00980E58">
            <w:pPr>
              <w:spacing w:after="0" w:line="240" w:lineRule="auto"/>
              <w:rPr>
                <w:rFonts w:ascii="Times New Roman" w:eastAsia="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14 Features of the development of French literature in the 20th century</w:t>
            </w:r>
            <w:r>
              <w:rPr>
                <w:rFonts w:ascii="Times New Roman" w:hAnsi="Times New Roman" w:cs="Times New Roman"/>
                <w:sz w:val="28"/>
                <w:szCs w:val="28"/>
              </w:rPr>
              <w:t>………</w:t>
            </w:r>
          </w:p>
        </w:tc>
        <w:tc>
          <w:tcPr>
            <w:tcW w:w="567" w:type="dxa"/>
          </w:tcPr>
          <w:p w:rsidR="00980E58" w:rsidRPr="00BA7D69" w:rsidRDefault="00BA7D69"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33</w:t>
            </w:r>
          </w:p>
        </w:tc>
      </w:tr>
      <w:tr w:rsidR="00980E58" w:rsidRPr="00980E58" w:rsidTr="00BA7D69">
        <w:tc>
          <w:tcPr>
            <w:tcW w:w="9923" w:type="dxa"/>
          </w:tcPr>
          <w:p w:rsidR="00980E58" w:rsidRPr="00980E58" w:rsidRDefault="00980E58" w:rsidP="00980E58">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15 The great literary works of  Dumas</w:t>
            </w:r>
            <w:r>
              <w:rPr>
                <w:rFonts w:ascii="Times New Roman" w:hAnsi="Times New Roman" w:cs="Times New Roman"/>
                <w:sz w:val="28"/>
                <w:szCs w:val="28"/>
              </w:rPr>
              <w:t>………………………………………</w:t>
            </w:r>
          </w:p>
        </w:tc>
        <w:tc>
          <w:tcPr>
            <w:tcW w:w="567" w:type="dxa"/>
          </w:tcPr>
          <w:p w:rsidR="00980E58" w:rsidRPr="00BA7D69" w:rsidRDefault="00BA7D69"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36</w:t>
            </w:r>
          </w:p>
        </w:tc>
      </w:tr>
      <w:tr w:rsidR="00980E58" w:rsidRPr="00980E58" w:rsidTr="00BA7D69">
        <w:tc>
          <w:tcPr>
            <w:tcW w:w="9923" w:type="dxa"/>
          </w:tcPr>
          <w:p w:rsidR="00980E58" w:rsidRPr="00980E58" w:rsidRDefault="00980E58" w:rsidP="00A93E3B">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16The style of A.Duma and the place</w:t>
            </w:r>
            <w:r>
              <w:rPr>
                <w:rFonts w:ascii="Times New Roman" w:hAnsi="Times New Roman" w:cs="Times New Roman"/>
                <w:sz w:val="28"/>
                <w:szCs w:val="28"/>
              </w:rPr>
              <w:t xml:space="preserve"> in French and world literature…………</w:t>
            </w:r>
          </w:p>
        </w:tc>
        <w:tc>
          <w:tcPr>
            <w:tcW w:w="567" w:type="dxa"/>
          </w:tcPr>
          <w:p w:rsidR="00980E58" w:rsidRPr="00BA7D69" w:rsidRDefault="00BA7D69"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38</w:t>
            </w:r>
          </w:p>
        </w:tc>
      </w:tr>
      <w:tr w:rsidR="00980E58" w:rsidRPr="00980E58" w:rsidTr="00BA7D69">
        <w:tc>
          <w:tcPr>
            <w:tcW w:w="9923" w:type="dxa"/>
          </w:tcPr>
          <w:p w:rsidR="00980E58" w:rsidRPr="00980E58" w:rsidRDefault="00980E58" w:rsidP="00980E58">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17 Works of French writers of the late 19th century</w:t>
            </w:r>
            <w:r>
              <w:rPr>
                <w:rFonts w:ascii="Times New Roman" w:hAnsi="Times New Roman" w:cs="Times New Roman"/>
                <w:sz w:val="28"/>
                <w:szCs w:val="28"/>
              </w:rPr>
              <w:t>…………………………..</w:t>
            </w:r>
          </w:p>
        </w:tc>
        <w:tc>
          <w:tcPr>
            <w:tcW w:w="567" w:type="dxa"/>
          </w:tcPr>
          <w:p w:rsidR="00980E58" w:rsidRPr="00BA7D69" w:rsidRDefault="00686F57"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40</w:t>
            </w:r>
          </w:p>
        </w:tc>
      </w:tr>
      <w:tr w:rsidR="00980E58" w:rsidRPr="00980E58" w:rsidTr="00BA7D69">
        <w:tc>
          <w:tcPr>
            <w:tcW w:w="9923" w:type="dxa"/>
          </w:tcPr>
          <w:p w:rsidR="00980E58" w:rsidRPr="00980E58" w:rsidRDefault="00980E58" w:rsidP="00980E58">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18 Topic of seminar class: Works of French writers of the late 20th century.</w:t>
            </w:r>
          </w:p>
        </w:tc>
        <w:tc>
          <w:tcPr>
            <w:tcW w:w="567" w:type="dxa"/>
          </w:tcPr>
          <w:p w:rsidR="00980E58" w:rsidRPr="00BA7D69" w:rsidRDefault="00686F57"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42</w:t>
            </w:r>
          </w:p>
        </w:tc>
      </w:tr>
      <w:tr w:rsidR="00980E58" w:rsidRPr="00980E58" w:rsidTr="00BA7D69">
        <w:tc>
          <w:tcPr>
            <w:tcW w:w="9923" w:type="dxa"/>
          </w:tcPr>
          <w:p w:rsidR="00980E58" w:rsidRPr="00980E58" w:rsidRDefault="00980E58" w:rsidP="00980E58">
            <w:pPr>
              <w:spacing w:after="0" w:line="240" w:lineRule="auto"/>
              <w:rPr>
                <w:rFonts w:ascii="Times New Roman" w:hAnsi="Times New Roman" w:cs="Times New Roman"/>
                <w:bCs/>
                <w:spacing w:val="-3"/>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19 Literature of England</w:t>
            </w:r>
            <w:r w:rsidRPr="00980E58">
              <w:rPr>
                <w:rFonts w:ascii="Times New Roman" w:hAnsi="Times New Roman" w:cs="Times New Roman"/>
                <w:sz w:val="28"/>
                <w:szCs w:val="28"/>
                <w:lang w:val="kk-KZ"/>
              </w:rPr>
              <w:t xml:space="preserve">. </w:t>
            </w:r>
            <w:r w:rsidRPr="00980E58">
              <w:rPr>
                <w:rFonts w:ascii="Times New Roman" w:hAnsi="Times New Roman" w:cs="Times New Roman"/>
                <w:sz w:val="28"/>
                <w:szCs w:val="28"/>
              </w:rPr>
              <w:t>English Romanticism and Critical Realism (19th century)</w:t>
            </w:r>
            <w:r>
              <w:rPr>
                <w:rFonts w:ascii="Times New Roman" w:hAnsi="Times New Roman" w:cs="Times New Roman"/>
                <w:sz w:val="28"/>
                <w:szCs w:val="28"/>
                <w:lang w:val="en-AU"/>
              </w:rPr>
              <w:t>………………………………………………………………………………….</w:t>
            </w:r>
          </w:p>
        </w:tc>
        <w:tc>
          <w:tcPr>
            <w:tcW w:w="567" w:type="dxa"/>
          </w:tcPr>
          <w:p w:rsidR="00980E58" w:rsidRPr="00BA7D69" w:rsidRDefault="00686F57"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43</w:t>
            </w:r>
          </w:p>
        </w:tc>
      </w:tr>
      <w:tr w:rsidR="00980E58" w:rsidRPr="00980E58" w:rsidTr="00BA7D69">
        <w:tc>
          <w:tcPr>
            <w:tcW w:w="9923" w:type="dxa"/>
          </w:tcPr>
          <w:p w:rsidR="00980E58" w:rsidRPr="00980E58" w:rsidRDefault="00980E58" w:rsidP="00A93E3B">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20 Creativity and literary activity of D. Defoe</w:t>
            </w:r>
            <w:r>
              <w:rPr>
                <w:rFonts w:ascii="Times New Roman" w:hAnsi="Times New Roman" w:cs="Times New Roman"/>
                <w:sz w:val="28"/>
                <w:szCs w:val="28"/>
              </w:rPr>
              <w:t>…………………………………</w:t>
            </w:r>
          </w:p>
        </w:tc>
        <w:tc>
          <w:tcPr>
            <w:tcW w:w="567" w:type="dxa"/>
          </w:tcPr>
          <w:p w:rsidR="00980E58" w:rsidRPr="00BA7D69" w:rsidRDefault="00686F57"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49</w:t>
            </w:r>
          </w:p>
        </w:tc>
      </w:tr>
      <w:tr w:rsidR="00980E58" w:rsidRPr="00980E58" w:rsidTr="00BA7D69">
        <w:tc>
          <w:tcPr>
            <w:tcW w:w="9923" w:type="dxa"/>
          </w:tcPr>
          <w:p w:rsidR="00980E58" w:rsidRPr="00980E58" w:rsidRDefault="00980E58" w:rsidP="00980E58">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21 J. Austin’s literary activity</w:t>
            </w:r>
            <w:r>
              <w:rPr>
                <w:rFonts w:ascii="Times New Roman" w:hAnsi="Times New Roman" w:cs="Times New Roman"/>
                <w:sz w:val="28"/>
                <w:szCs w:val="28"/>
              </w:rPr>
              <w:t xml:space="preserve"> and role in English literature…………………..</w:t>
            </w:r>
          </w:p>
        </w:tc>
        <w:tc>
          <w:tcPr>
            <w:tcW w:w="567" w:type="dxa"/>
          </w:tcPr>
          <w:p w:rsidR="00980E58" w:rsidRPr="00BA7D69" w:rsidRDefault="00686F57"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52</w:t>
            </w:r>
          </w:p>
        </w:tc>
      </w:tr>
      <w:tr w:rsidR="00980E58" w:rsidRPr="00980E58" w:rsidTr="00BA7D69">
        <w:tc>
          <w:tcPr>
            <w:tcW w:w="9923" w:type="dxa"/>
          </w:tcPr>
          <w:p w:rsidR="00980E58" w:rsidRPr="00980E58" w:rsidRDefault="00980E58" w:rsidP="00A93E3B">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22 Poets of the "Lake School"</w:t>
            </w:r>
            <w:r>
              <w:rPr>
                <w:rFonts w:ascii="Times New Roman" w:hAnsi="Times New Roman" w:cs="Times New Roman"/>
                <w:sz w:val="28"/>
                <w:szCs w:val="28"/>
              </w:rPr>
              <w:t>………………………………………………….</w:t>
            </w:r>
          </w:p>
        </w:tc>
        <w:tc>
          <w:tcPr>
            <w:tcW w:w="567" w:type="dxa"/>
          </w:tcPr>
          <w:p w:rsidR="00980E58" w:rsidRPr="00BA7D69" w:rsidRDefault="00686F57"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55</w:t>
            </w:r>
          </w:p>
        </w:tc>
      </w:tr>
      <w:tr w:rsidR="00980E58" w:rsidRPr="00980E58" w:rsidTr="00BA7D69">
        <w:tc>
          <w:tcPr>
            <w:tcW w:w="9923" w:type="dxa"/>
          </w:tcPr>
          <w:p w:rsidR="00980E58" w:rsidRPr="00980E58" w:rsidRDefault="00980E58" w:rsidP="00980E58">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23 Features of the development of American literature in the 19th centuries</w:t>
            </w:r>
            <w:r>
              <w:rPr>
                <w:rFonts w:ascii="Times New Roman" w:hAnsi="Times New Roman" w:cs="Times New Roman"/>
                <w:sz w:val="28"/>
                <w:szCs w:val="28"/>
              </w:rPr>
              <w:t>…</w:t>
            </w:r>
          </w:p>
        </w:tc>
        <w:tc>
          <w:tcPr>
            <w:tcW w:w="567" w:type="dxa"/>
          </w:tcPr>
          <w:p w:rsidR="00980E58" w:rsidRPr="00BA7D69" w:rsidRDefault="00686F57"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58</w:t>
            </w:r>
          </w:p>
        </w:tc>
      </w:tr>
      <w:tr w:rsidR="00980E58" w:rsidRPr="00980E58" w:rsidTr="00BA7D69">
        <w:tc>
          <w:tcPr>
            <w:tcW w:w="9923" w:type="dxa"/>
          </w:tcPr>
          <w:p w:rsidR="00980E58" w:rsidRPr="00980E58" w:rsidRDefault="00980E58" w:rsidP="00980E58">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24 Features of the development of American literature in the 20th century</w:t>
            </w:r>
            <w:r>
              <w:rPr>
                <w:rFonts w:ascii="Times New Roman" w:hAnsi="Times New Roman" w:cs="Times New Roman"/>
                <w:sz w:val="28"/>
                <w:szCs w:val="28"/>
              </w:rPr>
              <w:t>…...</w:t>
            </w:r>
          </w:p>
        </w:tc>
        <w:tc>
          <w:tcPr>
            <w:tcW w:w="567" w:type="dxa"/>
          </w:tcPr>
          <w:p w:rsidR="00980E58" w:rsidRPr="00BA7D69" w:rsidRDefault="00686F57"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63</w:t>
            </w:r>
          </w:p>
        </w:tc>
      </w:tr>
      <w:tr w:rsidR="00980E58" w:rsidRPr="00980E58" w:rsidTr="00BA7D69">
        <w:tc>
          <w:tcPr>
            <w:tcW w:w="9923" w:type="dxa"/>
          </w:tcPr>
          <w:p w:rsidR="00980E58" w:rsidRPr="00980E58" w:rsidRDefault="00980E58" w:rsidP="00426DBB">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 xml:space="preserve">25 Features </w:t>
            </w:r>
            <w:r w:rsidR="00426DBB">
              <w:rPr>
                <w:rFonts w:ascii="Times New Roman" w:hAnsi="Times New Roman" w:cs="Times New Roman"/>
                <w:sz w:val="28"/>
                <w:szCs w:val="28"/>
              </w:rPr>
              <w:t>of the development of American writers</w:t>
            </w:r>
            <w:r w:rsidRPr="00980E58">
              <w:rPr>
                <w:rFonts w:ascii="Times New Roman" w:hAnsi="Times New Roman" w:cs="Times New Roman"/>
                <w:sz w:val="28"/>
                <w:szCs w:val="28"/>
              </w:rPr>
              <w:t xml:space="preserve"> in the 19</w:t>
            </w:r>
            <w:r w:rsidRPr="00980E58">
              <w:rPr>
                <w:rFonts w:ascii="Times New Roman" w:hAnsi="Times New Roman" w:cs="Times New Roman"/>
                <w:sz w:val="28"/>
                <w:szCs w:val="28"/>
                <w:vertAlign w:val="superscript"/>
              </w:rPr>
              <w:t>th</w:t>
            </w:r>
            <w:r w:rsidRPr="00980E58">
              <w:rPr>
                <w:rFonts w:ascii="Times New Roman" w:hAnsi="Times New Roman" w:cs="Times New Roman"/>
                <w:sz w:val="28"/>
                <w:szCs w:val="28"/>
              </w:rPr>
              <w:t xml:space="preserve">  century</w:t>
            </w:r>
            <w:r>
              <w:rPr>
                <w:rFonts w:ascii="Times New Roman" w:hAnsi="Times New Roman" w:cs="Times New Roman"/>
                <w:sz w:val="28"/>
                <w:szCs w:val="28"/>
              </w:rPr>
              <w:t>…...</w:t>
            </w:r>
          </w:p>
        </w:tc>
        <w:tc>
          <w:tcPr>
            <w:tcW w:w="567" w:type="dxa"/>
          </w:tcPr>
          <w:p w:rsidR="00980E58" w:rsidRPr="00BA7D69" w:rsidRDefault="00686F57"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69</w:t>
            </w:r>
          </w:p>
        </w:tc>
      </w:tr>
      <w:tr w:rsidR="00980E58" w:rsidRPr="00980E58" w:rsidTr="00BA7D69">
        <w:tc>
          <w:tcPr>
            <w:tcW w:w="9923" w:type="dxa"/>
          </w:tcPr>
          <w:p w:rsidR="00980E58" w:rsidRPr="00980E58" w:rsidRDefault="00980E58" w:rsidP="00980E58">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26 Features of the dev</w:t>
            </w:r>
            <w:r w:rsidR="00426DBB">
              <w:rPr>
                <w:rFonts w:ascii="Times New Roman" w:hAnsi="Times New Roman" w:cs="Times New Roman"/>
                <w:sz w:val="28"/>
                <w:szCs w:val="28"/>
              </w:rPr>
              <w:t xml:space="preserve">elopment of American writers </w:t>
            </w:r>
            <w:r w:rsidRPr="00980E58">
              <w:rPr>
                <w:rFonts w:ascii="Times New Roman" w:hAnsi="Times New Roman" w:cs="Times New Roman"/>
                <w:sz w:val="28"/>
                <w:szCs w:val="28"/>
              </w:rPr>
              <w:t>in the 20</w:t>
            </w:r>
            <w:r w:rsidRPr="00980E58">
              <w:rPr>
                <w:rFonts w:ascii="Times New Roman" w:hAnsi="Times New Roman" w:cs="Times New Roman"/>
                <w:sz w:val="28"/>
                <w:szCs w:val="28"/>
                <w:vertAlign w:val="superscript"/>
              </w:rPr>
              <w:t>th</w:t>
            </w:r>
            <w:r w:rsidRPr="00980E58">
              <w:rPr>
                <w:rFonts w:ascii="Times New Roman" w:hAnsi="Times New Roman" w:cs="Times New Roman"/>
                <w:sz w:val="28"/>
                <w:szCs w:val="28"/>
              </w:rPr>
              <w:t xml:space="preserve"> century</w:t>
            </w:r>
            <w:r>
              <w:rPr>
                <w:rFonts w:ascii="Times New Roman" w:hAnsi="Times New Roman" w:cs="Times New Roman"/>
                <w:sz w:val="28"/>
                <w:szCs w:val="28"/>
              </w:rPr>
              <w:t>……</w:t>
            </w:r>
          </w:p>
        </w:tc>
        <w:tc>
          <w:tcPr>
            <w:tcW w:w="567" w:type="dxa"/>
          </w:tcPr>
          <w:p w:rsidR="00980E58" w:rsidRPr="00BA7D69" w:rsidRDefault="00686F57"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71</w:t>
            </w:r>
          </w:p>
        </w:tc>
      </w:tr>
      <w:tr w:rsidR="00980E58" w:rsidRPr="00980E58" w:rsidTr="00BA7D69">
        <w:tc>
          <w:tcPr>
            <w:tcW w:w="9923" w:type="dxa"/>
          </w:tcPr>
          <w:p w:rsidR="00980E58" w:rsidRPr="00980E58" w:rsidRDefault="00980E58" w:rsidP="00A93E3B">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 xml:space="preserve">27 Works of American writers of the late 20th century </w:t>
            </w:r>
            <w:r>
              <w:rPr>
                <w:rFonts w:ascii="Times New Roman" w:hAnsi="Times New Roman" w:cs="Times New Roman"/>
                <w:sz w:val="28"/>
                <w:szCs w:val="28"/>
              </w:rPr>
              <w:t>……………………….</w:t>
            </w:r>
          </w:p>
        </w:tc>
        <w:tc>
          <w:tcPr>
            <w:tcW w:w="567" w:type="dxa"/>
          </w:tcPr>
          <w:p w:rsidR="00980E58" w:rsidRPr="00BA7D69" w:rsidRDefault="00686F57"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72</w:t>
            </w:r>
          </w:p>
        </w:tc>
      </w:tr>
      <w:tr w:rsidR="00980E58" w:rsidRPr="00980E58" w:rsidTr="00BA7D69">
        <w:tc>
          <w:tcPr>
            <w:tcW w:w="9923" w:type="dxa"/>
          </w:tcPr>
          <w:p w:rsidR="00980E58" w:rsidRPr="00980E58" w:rsidRDefault="00980E58" w:rsidP="00980E58">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28 TFaulkner, K. Vonnegut</w:t>
            </w:r>
            <w:r>
              <w:rPr>
                <w:rFonts w:ascii="Times New Roman" w:hAnsi="Times New Roman" w:cs="Times New Roman"/>
                <w:sz w:val="28"/>
                <w:szCs w:val="28"/>
              </w:rPr>
              <w:t>…………………………………………………….</w:t>
            </w:r>
          </w:p>
        </w:tc>
        <w:tc>
          <w:tcPr>
            <w:tcW w:w="567" w:type="dxa"/>
          </w:tcPr>
          <w:p w:rsidR="00980E58" w:rsidRPr="00BA7D69" w:rsidRDefault="00686F57"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75</w:t>
            </w:r>
          </w:p>
        </w:tc>
      </w:tr>
      <w:tr w:rsidR="00980E58" w:rsidRPr="00980E58" w:rsidTr="00BA7D69">
        <w:tc>
          <w:tcPr>
            <w:tcW w:w="9923" w:type="dxa"/>
          </w:tcPr>
          <w:p w:rsidR="00980E58" w:rsidRPr="00980E58" w:rsidRDefault="00980E58" w:rsidP="00A93E3B">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29 Creativity and literary activity of Edgar Allan Poe</w:t>
            </w:r>
            <w:r>
              <w:rPr>
                <w:rFonts w:ascii="Times New Roman" w:hAnsi="Times New Roman" w:cs="Times New Roman"/>
                <w:sz w:val="28"/>
                <w:szCs w:val="28"/>
              </w:rPr>
              <w:t>…………………………</w:t>
            </w:r>
          </w:p>
        </w:tc>
        <w:tc>
          <w:tcPr>
            <w:tcW w:w="567" w:type="dxa"/>
          </w:tcPr>
          <w:p w:rsidR="00980E58" w:rsidRPr="00BA7D69" w:rsidRDefault="00686F57"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77</w:t>
            </w:r>
          </w:p>
        </w:tc>
      </w:tr>
      <w:tr w:rsidR="00980E58" w:rsidRPr="00980E58" w:rsidTr="00BA7D69">
        <w:tc>
          <w:tcPr>
            <w:tcW w:w="9923" w:type="dxa"/>
          </w:tcPr>
          <w:p w:rsidR="00980E58" w:rsidRPr="00980E58" w:rsidRDefault="00980E58" w:rsidP="00980E58">
            <w:pPr>
              <w:spacing w:after="0" w:line="240" w:lineRule="auto"/>
              <w:rPr>
                <w:rFonts w:ascii="Times New Roman" w:hAnsi="Times New Roman" w:cs="Times New Roman"/>
                <w:sz w:val="28"/>
                <w:szCs w:val="28"/>
              </w:rPr>
            </w:pPr>
            <w:r w:rsidRPr="00980E58">
              <w:rPr>
                <w:rFonts w:ascii="Times New Roman" w:eastAsia="Times New Roman" w:hAnsi="Times New Roman" w:cs="Times New Roman"/>
                <w:sz w:val="28"/>
                <w:szCs w:val="28"/>
              </w:rPr>
              <w:t xml:space="preserve">Lecture </w:t>
            </w:r>
            <w:r w:rsidRPr="00980E58">
              <w:rPr>
                <w:rFonts w:ascii="Times New Roman" w:hAnsi="Times New Roman" w:cs="Times New Roman"/>
                <w:sz w:val="28"/>
                <w:szCs w:val="28"/>
              </w:rPr>
              <w:t>30 The great literary work of F.B. Garth</w:t>
            </w:r>
            <w:r>
              <w:rPr>
                <w:rFonts w:ascii="Times New Roman" w:hAnsi="Times New Roman" w:cs="Times New Roman"/>
                <w:sz w:val="28"/>
                <w:szCs w:val="28"/>
              </w:rPr>
              <w:t>……………………………………….</w:t>
            </w:r>
          </w:p>
        </w:tc>
        <w:tc>
          <w:tcPr>
            <w:tcW w:w="567" w:type="dxa"/>
          </w:tcPr>
          <w:p w:rsidR="00980E58" w:rsidRPr="00BA7D69" w:rsidRDefault="00686F57"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80</w:t>
            </w:r>
          </w:p>
        </w:tc>
      </w:tr>
      <w:tr w:rsidR="00980E58" w:rsidRPr="00980E58" w:rsidTr="00BA7D69">
        <w:tc>
          <w:tcPr>
            <w:tcW w:w="9923" w:type="dxa"/>
          </w:tcPr>
          <w:p w:rsidR="00980E58" w:rsidRPr="00980E58" w:rsidRDefault="00980E58" w:rsidP="00980E58">
            <w:pPr>
              <w:spacing w:after="0" w:line="240" w:lineRule="auto"/>
              <w:rPr>
                <w:rFonts w:ascii="Times New Roman" w:eastAsia="Times New Roman" w:hAnsi="Times New Roman" w:cs="Times New Roman"/>
                <w:sz w:val="28"/>
                <w:szCs w:val="28"/>
              </w:rPr>
            </w:pPr>
            <w:r w:rsidRPr="00980E58">
              <w:rPr>
                <w:rFonts w:ascii="Times New Roman" w:hAnsi="Times New Roman" w:cs="Times New Roman"/>
                <w:sz w:val="28"/>
                <w:szCs w:val="28"/>
              </w:rPr>
              <w:t>Bibliography……………………………………………………………</w:t>
            </w:r>
            <w:r>
              <w:rPr>
                <w:rFonts w:ascii="Times New Roman" w:hAnsi="Times New Roman" w:cs="Times New Roman"/>
                <w:sz w:val="28"/>
                <w:szCs w:val="28"/>
              </w:rPr>
              <w:t>…….</w:t>
            </w:r>
            <w:r w:rsidRPr="00980E58">
              <w:rPr>
                <w:rFonts w:ascii="Times New Roman" w:hAnsi="Times New Roman" w:cs="Times New Roman"/>
                <w:sz w:val="28"/>
                <w:szCs w:val="28"/>
              </w:rPr>
              <w:t>…………</w:t>
            </w:r>
          </w:p>
        </w:tc>
        <w:tc>
          <w:tcPr>
            <w:tcW w:w="567" w:type="dxa"/>
          </w:tcPr>
          <w:p w:rsidR="00980E58" w:rsidRPr="00BA7D69" w:rsidRDefault="00686F57" w:rsidP="00A93E3B">
            <w:pPr>
              <w:spacing w:after="0" w:line="240" w:lineRule="auto"/>
              <w:rPr>
                <w:rFonts w:ascii="Times New Roman" w:hAnsi="Times New Roman" w:cs="Times New Roman"/>
                <w:sz w:val="24"/>
                <w:szCs w:val="24"/>
              </w:rPr>
            </w:pPr>
            <w:r>
              <w:rPr>
                <w:rFonts w:ascii="Times New Roman" w:hAnsi="Times New Roman" w:cs="Times New Roman"/>
                <w:sz w:val="24"/>
                <w:szCs w:val="24"/>
              </w:rPr>
              <w:t>81</w:t>
            </w:r>
          </w:p>
        </w:tc>
      </w:tr>
    </w:tbl>
    <w:p w:rsidR="00310C20" w:rsidRPr="004C0599" w:rsidRDefault="00310C20" w:rsidP="00310C20">
      <w:pPr>
        <w:rPr>
          <w:rFonts w:ascii="Times New Roman" w:hAnsi="Times New Roman" w:cs="Times New Roman"/>
          <w:b/>
          <w:sz w:val="28"/>
          <w:szCs w:val="28"/>
        </w:rPr>
      </w:pPr>
    </w:p>
    <w:p w:rsidR="00A93E3B" w:rsidRDefault="00A93E3B" w:rsidP="00310C20">
      <w:pPr>
        <w:rPr>
          <w:rFonts w:ascii="Times New Roman" w:hAnsi="Times New Roman" w:cs="Times New Roman"/>
          <w:b/>
          <w:sz w:val="28"/>
          <w:szCs w:val="28"/>
        </w:rPr>
      </w:pPr>
    </w:p>
    <w:p w:rsidR="00310C20" w:rsidRPr="004C0599" w:rsidRDefault="00310C20" w:rsidP="00310C20">
      <w:pPr>
        <w:rPr>
          <w:rFonts w:ascii="Times New Roman" w:hAnsi="Times New Roman" w:cs="Times New Roman"/>
          <w:b/>
          <w:sz w:val="28"/>
          <w:szCs w:val="28"/>
        </w:rPr>
      </w:pPr>
      <w:r w:rsidRPr="004C0599">
        <w:rPr>
          <w:rFonts w:ascii="Times New Roman" w:hAnsi="Times New Roman" w:cs="Times New Roman"/>
          <w:b/>
          <w:sz w:val="28"/>
          <w:szCs w:val="28"/>
        </w:rPr>
        <w:br w:type="page"/>
      </w:r>
    </w:p>
    <w:p w:rsidR="00E44CC4" w:rsidRPr="002778F3" w:rsidRDefault="00442310" w:rsidP="00E44CC4">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lastRenderedPageBreak/>
        <w:t>Lecture 1</w:t>
      </w:r>
    </w:p>
    <w:p w:rsidR="00770308" w:rsidRPr="002778F3" w:rsidRDefault="00770308" w:rsidP="00E44CC4">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Type of lecture:</w:t>
      </w:r>
      <w:r w:rsidRPr="002778F3">
        <w:rPr>
          <w:rFonts w:ascii="Times New Roman" w:hAnsi="Times New Roman" w:cs="Times New Roman"/>
          <w:sz w:val="28"/>
          <w:szCs w:val="28"/>
        </w:rPr>
        <w:t xml:space="preserve"> Introductory lecture</w:t>
      </w:r>
    </w:p>
    <w:p w:rsidR="003F1E5C" w:rsidRPr="002778F3" w:rsidRDefault="003F1E5C" w:rsidP="00E44CC4">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Features of the development of Italian literature in the 19th and 20th centuries</w:t>
      </w:r>
    </w:p>
    <w:p w:rsidR="00B30A9E" w:rsidRPr="002778F3" w:rsidRDefault="00B30A9E" w:rsidP="00B30A9E">
      <w:pPr>
        <w:spacing w:after="0" w:line="240" w:lineRule="auto"/>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1.The main characteristics of Italian literature.</w:t>
      </w:r>
    </w:p>
    <w:p w:rsidR="00B30A9E" w:rsidRPr="002778F3" w:rsidRDefault="00B30A9E" w:rsidP="00B30A9E">
      <w:pPr>
        <w:spacing w:after="0" w:line="240" w:lineRule="auto"/>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2.The period of romanticism In France</w:t>
      </w:r>
    </w:p>
    <w:p w:rsidR="008D1E52" w:rsidRPr="002778F3" w:rsidRDefault="008D1E52" w:rsidP="008D1E52">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8D1E52" w:rsidRPr="002778F3" w:rsidRDefault="008D1E52" w:rsidP="008D1E52">
      <w:pPr>
        <w:spacing w:after="0"/>
        <w:rPr>
          <w:rFonts w:ascii="Times New Roman" w:hAnsi="Times New Roman" w:cs="Times New Roman"/>
          <w:sz w:val="28"/>
          <w:szCs w:val="28"/>
        </w:rPr>
      </w:pPr>
      <w:r w:rsidRPr="002778F3">
        <w:rPr>
          <w:rFonts w:ascii="Times New Roman" w:hAnsi="Times New Roman" w:cs="Times New Roman"/>
          <w:sz w:val="28"/>
          <w:szCs w:val="28"/>
        </w:rPr>
        <w:t>Ml-5-6, Al-2</w:t>
      </w:r>
    </w:p>
    <w:p w:rsidR="003F1E5C" w:rsidRPr="002778F3" w:rsidRDefault="00442310" w:rsidP="008D1E52">
      <w:pPr>
        <w:shd w:val="clear" w:color="auto" w:fill="FFFFFF" w:themeFill="background1"/>
        <w:spacing w:after="0" w:line="240" w:lineRule="auto"/>
        <w:ind w:firstLine="708"/>
        <w:jc w:val="both"/>
        <w:rPr>
          <w:rFonts w:ascii="Times New Roman" w:eastAsia="Times New Roman" w:hAnsi="Times New Roman" w:cs="Times New Roman"/>
          <w:sz w:val="28"/>
          <w:szCs w:val="28"/>
          <w:lang w:eastAsia="ru-RU"/>
        </w:rPr>
      </w:pPr>
      <w:r w:rsidRPr="002778F3">
        <w:rPr>
          <w:rFonts w:ascii="Times New Roman" w:hAnsi="Times New Roman" w:cs="Times New Roman"/>
          <w:sz w:val="28"/>
          <w:szCs w:val="28"/>
        </w:rPr>
        <w:t>Italy's long history of division and foreign domination had a number of important consequences for Italian literature, the most fundamental of which concerns language. ‘History’ takes the example of Dante, Petrarch, and Boccaccio, who were Tuscans, and the language they wrote in was grounded in Tuscan usage. However, none of their writing was purely Tuscan or Florentine, just as their thought, reading, and imagination were anything but provincial. The rules for imitating their language wereformulated with great precision in the 16th century. Italian literature has become much more like that of other European countries, and much less concernedwith the perhaps impossible task of keeping distinctively Italian traditions alive.</w:t>
      </w:r>
    </w:p>
    <w:p w:rsidR="003F1E5C" w:rsidRPr="002778F3" w:rsidRDefault="003F1E5C" w:rsidP="003F1E5C">
      <w:pPr>
        <w:spacing w:after="0" w:line="240" w:lineRule="auto"/>
        <w:ind w:firstLine="708"/>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The Italian literature </w:t>
      </w:r>
      <w:r w:rsidRPr="002778F3">
        <w:rPr>
          <w:rFonts w:ascii="Times New Roman" w:eastAsia="Times New Roman" w:hAnsi="Times New Roman" w:cs="Times New Roman"/>
          <w:bCs/>
          <w:sz w:val="28"/>
          <w:szCs w:val="28"/>
          <w:lang w:eastAsia="ru-RU"/>
        </w:rPr>
        <w:t>represents the rich culture of the country and depicts the future heroic legends that lived in the country for ages</w:t>
      </w:r>
      <w:r w:rsidRPr="002778F3">
        <w:rPr>
          <w:rFonts w:ascii="Times New Roman" w:eastAsia="Times New Roman" w:hAnsi="Times New Roman" w:cs="Times New Roman"/>
          <w:sz w:val="28"/>
          <w:szCs w:val="28"/>
          <w:lang w:eastAsia="ru-RU"/>
        </w:rPr>
        <w:t>. The literary language of Italy was Latin before the 13th century. The chronicles, the historical poems and the religious poems written in that era were all in Latin.</w:t>
      </w:r>
    </w:p>
    <w:p w:rsidR="003F1E5C" w:rsidRPr="002778F3" w:rsidRDefault="003F1E5C" w:rsidP="003F1E5C">
      <w:pPr>
        <w:pStyle w:val="1"/>
        <w:spacing w:before="0" w:line="240" w:lineRule="auto"/>
        <w:jc w:val="both"/>
        <w:rPr>
          <w:rFonts w:ascii="Times New Roman" w:eastAsia="Times New Roman" w:hAnsi="Times New Roman" w:cs="Times New Roman"/>
          <w:color w:val="auto"/>
          <w:sz w:val="28"/>
          <w:szCs w:val="28"/>
        </w:rPr>
      </w:pPr>
      <w:r w:rsidRPr="002778F3">
        <w:rPr>
          <w:rFonts w:ascii="Times New Roman" w:hAnsi="Times New Roman" w:cs="Times New Roman"/>
          <w:color w:val="auto"/>
          <w:sz w:val="28"/>
          <w:szCs w:val="28"/>
        </w:rPr>
        <w:t>Literary trends of the 19th century</w:t>
      </w:r>
    </w:p>
    <w:p w:rsidR="003F1E5C" w:rsidRPr="002778F3" w:rsidRDefault="003F1E5C" w:rsidP="003F1E5C">
      <w:pPr>
        <w:pStyle w:val="topic-paragraph"/>
        <w:spacing w:before="0" w:beforeAutospacing="0" w:after="0" w:afterAutospacing="0"/>
        <w:jc w:val="both"/>
        <w:rPr>
          <w:sz w:val="28"/>
          <w:szCs w:val="28"/>
          <w:lang w:val="en-US"/>
        </w:rPr>
      </w:pPr>
      <w:r w:rsidRPr="002778F3">
        <w:rPr>
          <w:sz w:val="28"/>
          <w:szCs w:val="28"/>
          <w:lang w:val="en-US"/>
        </w:rPr>
        <w:t>The 19th century was a period of political ferment leading to Italian unification, and many outstanding writers were involved in public affairs. Much of the </w:t>
      </w:r>
      <w:hyperlink r:id="rId9" w:history="1">
        <w:r w:rsidRPr="002778F3">
          <w:rPr>
            <w:rStyle w:val="a5"/>
            <w:color w:val="auto"/>
            <w:sz w:val="28"/>
            <w:szCs w:val="28"/>
            <w:u w:val="none"/>
            <w:lang w:val="en-US"/>
          </w:rPr>
          <w:t>literature</w:t>
        </w:r>
      </w:hyperlink>
      <w:r w:rsidRPr="002778F3">
        <w:rPr>
          <w:sz w:val="28"/>
          <w:szCs w:val="28"/>
          <w:lang w:val="en-US"/>
        </w:rPr>
        <w:t> written with a political aim, even when not of </w:t>
      </w:r>
      <w:hyperlink r:id="rId10" w:history="1">
        <w:r w:rsidRPr="002778F3">
          <w:rPr>
            <w:rStyle w:val="a5"/>
            <w:color w:val="auto"/>
            <w:sz w:val="28"/>
            <w:szCs w:val="28"/>
            <w:u w:val="none"/>
            <w:lang w:val="en-US"/>
          </w:rPr>
          <w:t>intrinsic</w:t>
        </w:r>
      </w:hyperlink>
      <w:r w:rsidRPr="002778F3">
        <w:rPr>
          <w:sz w:val="28"/>
          <w:szCs w:val="28"/>
          <w:lang w:val="en-US"/>
        </w:rPr>
        <w:t> value, became part of </w:t>
      </w:r>
      <w:hyperlink r:id="rId11" w:history="1">
        <w:r w:rsidRPr="002778F3">
          <w:rPr>
            <w:rStyle w:val="a5"/>
            <w:color w:val="auto"/>
            <w:sz w:val="28"/>
            <w:szCs w:val="28"/>
            <w:u w:val="none"/>
            <w:lang w:val="en-US"/>
          </w:rPr>
          <w:t>Italy’s</w:t>
        </w:r>
      </w:hyperlink>
      <w:r w:rsidRPr="002778F3">
        <w:rPr>
          <w:sz w:val="28"/>
          <w:szCs w:val="28"/>
          <w:lang w:val="en-US"/>
        </w:rPr>
        <w:t> national heritage and inspired not only those for whom it was written but all who valued freedom.</w:t>
      </w:r>
    </w:p>
    <w:p w:rsidR="003F1E5C" w:rsidRPr="002778F3" w:rsidRDefault="00D82FF7" w:rsidP="003F1E5C">
      <w:pPr>
        <w:pStyle w:val="2"/>
        <w:spacing w:before="0" w:line="240" w:lineRule="auto"/>
        <w:jc w:val="both"/>
        <w:rPr>
          <w:rFonts w:ascii="Times New Roman" w:hAnsi="Times New Roman" w:cs="Times New Roman"/>
          <w:b w:val="0"/>
          <w:color w:val="auto"/>
          <w:sz w:val="28"/>
          <w:szCs w:val="28"/>
        </w:rPr>
      </w:pPr>
      <w:hyperlink r:id="rId12" w:history="1">
        <w:r w:rsidR="003F1E5C" w:rsidRPr="002778F3">
          <w:rPr>
            <w:rStyle w:val="a5"/>
            <w:rFonts w:ascii="Times New Roman" w:hAnsi="Times New Roman" w:cs="Times New Roman"/>
            <w:b w:val="0"/>
            <w:color w:val="auto"/>
            <w:sz w:val="28"/>
            <w:szCs w:val="28"/>
            <w:u w:val="none"/>
          </w:rPr>
          <w:t>Romanticism</w:t>
        </w:r>
      </w:hyperlink>
    </w:p>
    <w:p w:rsidR="003F1E5C" w:rsidRPr="002778F3" w:rsidRDefault="003F1E5C" w:rsidP="003F1E5C">
      <w:pPr>
        <w:pStyle w:val="topic-paragraph"/>
        <w:spacing w:before="0" w:beforeAutospacing="0" w:after="0" w:afterAutospacing="0"/>
        <w:jc w:val="both"/>
        <w:rPr>
          <w:sz w:val="28"/>
          <w:szCs w:val="28"/>
          <w:lang w:val="en-US"/>
        </w:rPr>
      </w:pPr>
      <w:r w:rsidRPr="002778F3">
        <w:rPr>
          <w:sz w:val="28"/>
          <w:szCs w:val="28"/>
          <w:lang w:val="en-US"/>
        </w:rPr>
        <w:t>Foremost among writers in the early struggles for his country’s unity and freedom from foreign domination was </w:t>
      </w:r>
      <w:hyperlink r:id="rId13" w:history="1">
        <w:r w:rsidRPr="002778F3">
          <w:rPr>
            <w:rStyle w:val="a5"/>
            <w:color w:val="auto"/>
            <w:sz w:val="28"/>
            <w:szCs w:val="28"/>
            <w:u w:val="none"/>
            <w:lang w:val="en-US"/>
          </w:rPr>
          <w:t>Ugo Foscolo</w:t>
        </w:r>
      </w:hyperlink>
      <w:r w:rsidRPr="002778F3">
        <w:rPr>
          <w:sz w:val="28"/>
          <w:szCs w:val="28"/>
          <w:lang w:val="en-US"/>
        </w:rPr>
        <w:t>, who </w:t>
      </w:r>
      <w:hyperlink r:id="rId14" w:history="1">
        <w:r w:rsidRPr="002778F3">
          <w:rPr>
            <w:rStyle w:val="a5"/>
            <w:color w:val="auto"/>
            <w:sz w:val="28"/>
            <w:szCs w:val="28"/>
            <w:u w:val="none"/>
            <w:lang w:val="en-US"/>
          </w:rPr>
          <w:t>reconciled</w:t>
        </w:r>
      </w:hyperlink>
      <w:r w:rsidRPr="002778F3">
        <w:rPr>
          <w:sz w:val="28"/>
          <w:szCs w:val="28"/>
          <w:lang w:val="en-US"/>
        </w:rPr>
        <w:t> passionate feeling with a formal perfection inspired by classical models. His </w:t>
      </w:r>
      <w:r w:rsidRPr="002778F3">
        <w:rPr>
          <w:rStyle w:val="a6"/>
          <w:rFonts w:eastAsiaTheme="majorEastAsia"/>
          <w:sz w:val="28"/>
          <w:szCs w:val="28"/>
          <w:lang w:val="en-US"/>
        </w:rPr>
        <w:t>Ultimelettere di Jacopo Ortis</w:t>
      </w:r>
      <w:r w:rsidRPr="002778F3">
        <w:rPr>
          <w:sz w:val="28"/>
          <w:szCs w:val="28"/>
          <w:lang w:val="en-US"/>
        </w:rPr>
        <w:t> (1802; </w:t>
      </w:r>
      <w:hyperlink r:id="rId15" w:history="1">
        <w:r w:rsidRPr="002778F3">
          <w:rPr>
            <w:rStyle w:val="a5"/>
            <w:iCs/>
            <w:color w:val="auto"/>
            <w:sz w:val="28"/>
            <w:szCs w:val="28"/>
            <w:u w:val="none"/>
            <w:lang w:val="en-US"/>
          </w:rPr>
          <w:t>The Last Letters of Jacopo Ortis</w:t>
        </w:r>
      </w:hyperlink>
      <w:r w:rsidRPr="002778F3">
        <w:rPr>
          <w:sz w:val="28"/>
          <w:szCs w:val="28"/>
          <w:lang w:val="en-US"/>
        </w:rPr>
        <w:t>) was an epistolary story, reminiscent of Goethe’s </w:t>
      </w:r>
      <w:r w:rsidRPr="002778F3">
        <w:rPr>
          <w:rStyle w:val="a6"/>
          <w:rFonts w:eastAsiaTheme="majorEastAsia"/>
          <w:sz w:val="28"/>
          <w:szCs w:val="28"/>
          <w:lang w:val="en-US"/>
        </w:rPr>
        <w:t>Werther</w:t>
      </w:r>
      <w:r w:rsidRPr="002778F3">
        <w:rPr>
          <w:sz w:val="28"/>
          <w:szCs w:val="28"/>
          <w:lang w:val="en-US"/>
        </w:rPr>
        <w:t>, of a young man forced to suicide by frustrated love for both a woman and his fatherland. It was extremely moving and popular, as was a poem, “Dei sepolcri” (1807; </w:t>
      </w:r>
      <w:hyperlink r:id="rId16" w:history="1">
        <w:r w:rsidRPr="002778F3">
          <w:rPr>
            <w:rStyle w:val="a5"/>
            <w:color w:val="auto"/>
            <w:sz w:val="28"/>
            <w:szCs w:val="28"/>
            <w:u w:val="none"/>
            <w:lang w:val="en-US"/>
          </w:rPr>
          <w:t>“On Sepulchres”</w:t>
        </w:r>
      </w:hyperlink>
      <w:r w:rsidRPr="002778F3">
        <w:rPr>
          <w:sz w:val="28"/>
          <w:szCs w:val="28"/>
          <w:lang w:val="en-US"/>
        </w:rPr>
        <w:t>), in which, in fewer than 300 lines, he wrote lyrically on the theme of the inspiration to be had from contemplating the tombs of the great, exhorting Italians to be worthy of their heritage. This poem influenced the Italian </w:t>
      </w:r>
      <w:hyperlink r:id="rId17" w:history="1">
        <w:r w:rsidRPr="002778F3">
          <w:rPr>
            <w:rStyle w:val="a5"/>
            <w:color w:val="auto"/>
            <w:sz w:val="28"/>
            <w:szCs w:val="28"/>
            <w:u w:val="none"/>
            <w:lang w:val="en-US"/>
          </w:rPr>
          <w:t>Risorgimento</w:t>
        </w:r>
      </w:hyperlink>
      <w:r w:rsidRPr="002778F3">
        <w:rPr>
          <w:sz w:val="28"/>
          <w:szCs w:val="28"/>
          <w:lang w:val="en-US"/>
        </w:rPr>
        <w:t>, or national revival, and a passage in which </w:t>
      </w:r>
      <w:hyperlink r:id="rId18" w:history="1">
        <w:r w:rsidRPr="002778F3">
          <w:rPr>
            <w:rStyle w:val="a5"/>
            <w:color w:val="auto"/>
            <w:sz w:val="28"/>
            <w:szCs w:val="28"/>
            <w:u w:val="none"/>
            <w:lang w:val="en-US"/>
          </w:rPr>
          <w:t>Florence</w:t>
        </w:r>
      </w:hyperlink>
      <w:r w:rsidRPr="002778F3">
        <w:rPr>
          <w:sz w:val="28"/>
          <w:szCs w:val="28"/>
          <w:lang w:val="en-US"/>
        </w:rPr>
        <w:t> was praised because it preserved in the church of </w:t>
      </w:r>
      <w:hyperlink r:id="rId19" w:history="1">
        <w:r w:rsidRPr="002778F3">
          <w:rPr>
            <w:rStyle w:val="a5"/>
            <w:color w:val="auto"/>
            <w:sz w:val="28"/>
            <w:szCs w:val="28"/>
            <w:u w:val="none"/>
            <w:lang w:val="en-US"/>
          </w:rPr>
          <w:t>Santa Croce</w:t>
        </w:r>
      </w:hyperlink>
      <w:r w:rsidRPr="002778F3">
        <w:rPr>
          <w:sz w:val="28"/>
          <w:szCs w:val="28"/>
          <w:lang w:val="en-US"/>
        </w:rPr>
        <w:t> the ashes of </w:t>
      </w:r>
      <w:hyperlink r:id="rId20" w:history="1">
        <w:r w:rsidRPr="002778F3">
          <w:rPr>
            <w:rStyle w:val="a5"/>
            <w:color w:val="auto"/>
            <w:sz w:val="28"/>
            <w:szCs w:val="28"/>
            <w:u w:val="none"/>
            <w:lang w:val="en-US"/>
          </w:rPr>
          <w:t>Michelangelo</w:t>
        </w:r>
      </w:hyperlink>
      <w:r w:rsidRPr="002778F3">
        <w:rPr>
          <w:sz w:val="28"/>
          <w:szCs w:val="28"/>
          <w:lang w:val="en-US"/>
        </w:rPr>
        <w:t>, Machiavelli, and </w:t>
      </w:r>
      <w:hyperlink r:id="rId21" w:history="1">
        <w:r w:rsidRPr="002778F3">
          <w:rPr>
            <w:rStyle w:val="a5"/>
            <w:color w:val="auto"/>
            <w:sz w:val="28"/>
            <w:szCs w:val="28"/>
            <w:u w:val="none"/>
            <w:lang w:val="en-US"/>
          </w:rPr>
          <w:t>Galileo</w:t>
        </w:r>
      </w:hyperlink>
      <w:r w:rsidRPr="002778F3">
        <w:rPr>
          <w:sz w:val="28"/>
          <w:szCs w:val="28"/>
          <w:lang w:val="en-US"/>
        </w:rPr>
        <w:t> is still very popular in Italy. Two odes celebrating the divine quality of beauty, 12 sonnets ranking with the best of </w:t>
      </w:r>
      <w:hyperlink r:id="rId22" w:history="1">
        <w:r w:rsidRPr="002778F3">
          <w:rPr>
            <w:rStyle w:val="a5"/>
            <w:color w:val="auto"/>
            <w:sz w:val="28"/>
            <w:szCs w:val="28"/>
            <w:u w:val="none"/>
            <w:lang w:val="en-US"/>
          </w:rPr>
          <w:t>Petrarch’s</w:t>
        </w:r>
      </w:hyperlink>
      <w:r w:rsidRPr="002778F3">
        <w:rPr>
          <w:sz w:val="28"/>
          <w:szCs w:val="28"/>
          <w:lang w:val="en-US"/>
        </w:rPr>
        <w:t> and Tasso’s, and an unfinished poem, “Le grazie” (“The Graces”), also testified to Foscolo’soutstanding poetic merit. As an exile in </w:t>
      </w:r>
      <w:hyperlink r:id="rId23" w:history="1">
        <w:r w:rsidRPr="002778F3">
          <w:rPr>
            <w:rStyle w:val="a5"/>
            <w:color w:val="auto"/>
            <w:sz w:val="28"/>
            <w:szCs w:val="28"/>
            <w:u w:val="none"/>
            <w:lang w:val="en-US"/>
          </w:rPr>
          <w:t>England</w:t>
        </w:r>
      </w:hyperlink>
      <w:r w:rsidRPr="002778F3">
        <w:rPr>
          <w:sz w:val="28"/>
          <w:szCs w:val="28"/>
          <w:lang w:val="en-US"/>
        </w:rPr>
        <w:t xml:space="preserve"> from </w:t>
      </w:r>
      <w:r w:rsidRPr="002778F3">
        <w:rPr>
          <w:sz w:val="28"/>
          <w:szCs w:val="28"/>
          <w:lang w:val="en-US"/>
        </w:rPr>
        <w:lastRenderedPageBreak/>
        <w:t>1816 until his death in 1827, he wrote remarkable critical essays on Italian literature for English readers.</w:t>
      </w:r>
    </w:p>
    <w:p w:rsidR="003F1E5C" w:rsidRPr="002778F3" w:rsidRDefault="003F1E5C" w:rsidP="003F1E5C">
      <w:pPr>
        <w:pStyle w:val="topic-paragraph"/>
        <w:spacing w:before="0" w:beforeAutospacing="0" w:after="0" w:afterAutospacing="0"/>
        <w:jc w:val="both"/>
        <w:rPr>
          <w:sz w:val="28"/>
          <w:szCs w:val="28"/>
          <w:lang w:val="en-US"/>
        </w:rPr>
      </w:pPr>
      <w:r w:rsidRPr="002778F3">
        <w:rPr>
          <w:sz w:val="28"/>
          <w:szCs w:val="28"/>
          <w:lang w:val="en-US"/>
        </w:rPr>
        <w:t>In Foscolo patriotism and classicism united to form a single fixed passion, but the </w:t>
      </w:r>
      <w:hyperlink r:id="rId24" w:history="1">
        <w:r w:rsidRPr="002778F3">
          <w:rPr>
            <w:rStyle w:val="a5"/>
            <w:color w:val="auto"/>
            <w:sz w:val="28"/>
            <w:szCs w:val="28"/>
            <w:u w:val="none"/>
            <w:lang w:val="en-US"/>
          </w:rPr>
          <w:t>eclectic</w:t>
        </w:r>
      </w:hyperlink>
      <w:r w:rsidRPr="002778F3">
        <w:rPr>
          <w:sz w:val="28"/>
          <w:szCs w:val="28"/>
          <w:lang w:val="en-US"/>
        </w:rPr>
        <w:t> </w:t>
      </w:r>
      <w:hyperlink r:id="rId25" w:history="1">
        <w:r w:rsidRPr="002778F3">
          <w:rPr>
            <w:rStyle w:val="a5"/>
            <w:color w:val="auto"/>
            <w:sz w:val="28"/>
            <w:szCs w:val="28"/>
            <w:u w:val="none"/>
            <w:lang w:val="en-US"/>
          </w:rPr>
          <w:t>Vincenzo Monti</w:t>
        </w:r>
      </w:hyperlink>
      <w:r w:rsidRPr="002778F3">
        <w:rPr>
          <w:sz w:val="28"/>
          <w:szCs w:val="28"/>
          <w:lang w:val="en-US"/>
        </w:rPr>
        <w:t> was outstanding for mobility of feeling. He saw danger to his country in the </w:t>
      </w:r>
      <w:hyperlink r:id="rId26" w:history="1">
        <w:r w:rsidRPr="002778F3">
          <w:rPr>
            <w:rStyle w:val="a5"/>
            <w:color w:val="auto"/>
            <w:sz w:val="28"/>
            <w:szCs w:val="28"/>
            <w:u w:val="none"/>
            <w:lang w:val="en-US"/>
          </w:rPr>
          <w:t>French Revolution</w:t>
        </w:r>
      </w:hyperlink>
      <w:r w:rsidRPr="002778F3">
        <w:rPr>
          <w:sz w:val="28"/>
          <w:szCs w:val="28"/>
          <w:lang w:val="en-US"/>
        </w:rPr>
        <w:t> and wrote </w:t>
      </w:r>
      <w:r w:rsidRPr="002778F3">
        <w:rPr>
          <w:rStyle w:val="a6"/>
          <w:rFonts w:eastAsiaTheme="majorEastAsia"/>
          <w:sz w:val="28"/>
          <w:szCs w:val="28"/>
          <w:lang w:val="en-US"/>
        </w:rPr>
        <w:t>Il pellegrinoapostolico</w:t>
      </w:r>
      <w:r w:rsidRPr="002778F3">
        <w:rPr>
          <w:sz w:val="28"/>
          <w:szCs w:val="28"/>
          <w:lang w:val="en-US"/>
        </w:rPr>
        <w:t> (1782; “The Apostolic Pilgrim”) and</w:t>
      </w:r>
      <w:r w:rsidRPr="002778F3">
        <w:rPr>
          <w:rStyle w:val="a6"/>
          <w:rFonts w:eastAsiaTheme="majorEastAsia"/>
          <w:sz w:val="28"/>
          <w:szCs w:val="28"/>
          <w:lang w:val="en-US"/>
        </w:rPr>
        <w:t> In morte di Ugo Bassville</w:t>
      </w:r>
      <w:r w:rsidRPr="002778F3">
        <w:rPr>
          <w:sz w:val="28"/>
          <w:szCs w:val="28"/>
          <w:lang w:val="en-US"/>
        </w:rPr>
        <w:t> (1793; </w:t>
      </w:r>
      <w:hyperlink r:id="rId27" w:history="1">
        <w:r w:rsidRPr="002778F3">
          <w:rPr>
            <w:rStyle w:val="a5"/>
            <w:iCs/>
            <w:color w:val="auto"/>
            <w:sz w:val="28"/>
            <w:szCs w:val="28"/>
            <w:u w:val="none"/>
            <w:lang w:val="en-US"/>
          </w:rPr>
          <w:t>The Penance of Hugo</w:t>
        </w:r>
      </w:hyperlink>
      <w:r w:rsidRPr="002778F3">
        <w:rPr>
          <w:sz w:val="28"/>
          <w:szCs w:val="28"/>
          <w:lang w:val="en-US"/>
        </w:rPr>
        <w:t>), usually known as </w:t>
      </w:r>
      <w:r w:rsidRPr="002778F3">
        <w:rPr>
          <w:rStyle w:val="a6"/>
          <w:rFonts w:eastAsiaTheme="majorEastAsia"/>
          <w:sz w:val="28"/>
          <w:szCs w:val="28"/>
          <w:lang w:val="en-US"/>
        </w:rPr>
        <w:t>La bassvilliana</w:t>
      </w:r>
      <w:r w:rsidRPr="002778F3">
        <w:rPr>
          <w:sz w:val="28"/>
          <w:szCs w:val="28"/>
          <w:lang w:val="en-US"/>
        </w:rPr>
        <w:t>; Napoleon’s victories aroused his praise in </w:t>
      </w:r>
      <w:r w:rsidRPr="002778F3">
        <w:rPr>
          <w:rStyle w:val="a6"/>
          <w:rFonts w:eastAsiaTheme="majorEastAsia"/>
          <w:sz w:val="28"/>
          <w:szCs w:val="28"/>
          <w:lang w:val="en-US"/>
        </w:rPr>
        <w:t>Prometeo</w:t>
      </w:r>
      <w:r w:rsidRPr="002778F3">
        <w:rPr>
          <w:sz w:val="28"/>
          <w:szCs w:val="28"/>
          <w:lang w:val="en-US"/>
        </w:rPr>
        <w:t> (c. 1805; “Prometheus”), </w:t>
      </w:r>
      <w:r w:rsidRPr="002778F3">
        <w:rPr>
          <w:rStyle w:val="a6"/>
          <w:rFonts w:eastAsiaTheme="majorEastAsia"/>
          <w:sz w:val="28"/>
          <w:szCs w:val="28"/>
          <w:lang w:val="en-US"/>
        </w:rPr>
        <w:t>Il bardodellaselvanera</w:t>
      </w:r>
      <w:r w:rsidRPr="002778F3">
        <w:rPr>
          <w:sz w:val="28"/>
          <w:szCs w:val="28"/>
          <w:lang w:val="en-US"/>
        </w:rPr>
        <w:t> (1806; “The Bard of the Dark Wood”), and </w:t>
      </w:r>
      <w:r w:rsidRPr="002778F3">
        <w:rPr>
          <w:rStyle w:val="a6"/>
          <w:rFonts w:eastAsiaTheme="majorEastAsia"/>
          <w:sz w:val="28"/>
          <w:szCs w:val="28"/>
          <w:lang w:val="en-US"/>
        </w:rPr>
        <w:t>La spada di Federico II</w:t>
      </w:r>
      <w:r w:rsidRPr="002778F3">
        <w:rPr>
          <w:sz w:val="28"/>
          <w:szCs w:val="28"/>
          <w:lang w:val="en-US"/>
        </w:rPr>
        <w:t> (1806; “The Sword of Frederick II”); in </w:t>
      </w:r>
      <w:r w:rsidRPr="002778F3">
        <w:rPr>
          <w:rStyle w:val="a6"/>
          <w:rFonts w:eastAsiaTheme="majorEastAsia"/>
          <w:sz w:val="28"/>
          <w:szCs w:val="28"/>
          <w:lang w:val="en-US"/>
        </w:rPr>
        <w:t>Il fanatismo</w:t>
      </w:r>
      <w:r w:rsidRPr="002778F3">
        <w:rPr>
          <w:sz w:val="28"/>
          <w:szCs w:val="28"/>
          <w:lang w:val="en-US"/>
        </w:rPr>
        <w:t> and </w:t>
      </w:r>
      <w:r w:rsidRPr="002778F3">
        <w:rPr>
          <w:rStyle w:val="a6"/>
          <w:rFonts w:eastAsiaTheme="majorEastAsia"/>
          <w:sz w:val="28"/>
          <w:szCs w:val="28"/>
          <w:lang w:val="en-US"/>
        </w:rPr>
        <w:t>La superstizione</w:t>
      </w:r>
      <w:r w:rsidRPr="002778F3">
        <w:rPr>
          <w:sz w:val="28"/>
          <w:szCs w:val="28"/>
          <w:lang w:val="en-US"/>
        </w:rPr>
        <w:t> (1797) he attacked the papacy; later he extolled the Austrians. Thus every great event made him change his mind, through lack of political </w:t>
      </w:r>
      <w:hyperlink r:id="rId28" w:history="1">
        <w:r w:rsidRPr="002778F3">
          <w:rPr>
            <w:rStyle w:val="a5"/>
            <w:color w:val="auto"/>
            <w:sz w:val="28"/>
            <w:szCs w:val="28"/>
            <w:u w:val="none"/>
            <w:lang w:val="en-US"/>
          </w:rPr>
          <w:t>conviction</w:t>
        </w:r>
      </w:hyperlink>
      <w:r w:rsidRPr="002778F3">
        <w:rPr>
          <w:sz w:val="28"/>
          <w:szCs w:val="28"/>
          <w:lang w:val="en-US"/>
        </w:rPr>
        <w:t>, yet he achieved greatness in </w:t>
      </w:r>
      <w:r w:rsidRPr="002778F3">
        <w:rPr>
          <w:rStyle w:val="a6"/>
          <w:rFonts w:eastAsiaTheme="majorEastAsia"/>
          <w:sz w:val="28"/>
          <w:szCs w:val="28"/>
          <w:lang w:val="en-US"/>
        </w:rPr>
        <w:t>La bellezzadell’universo</w:t>
      </w:r>
      <w:r w:rsidRPr="002778F3">
        <w:rPr>
          <w:sz w:val="28"/>
          <w:szCs w:val="28"/>
          <w:lang w:val="en-US"/>
        </w:rPr>
        <w:t> (1781; “The Beauty of the Universe”), in the lyrics inspired by domestic affections, and in a translation of the </w:t>
      </w:r>
      <w:hyperlink r:id="rId29" w:history="1">
        <w:r w:rsidRPr="002778F3">
          <w:rPr>
            <w:rStyle w:val="a5"/>
            <w:iCs/>
            <w:color w:val="auto"/>
            <w:sz w:val="28"/>
            <w:szCs w:val="28"/>
            <w:u w:val="none"/>
            <w:lang w:val="en-US"/>
          </w:rPr>
          <w:t>Iliad</w:t>
        </w:r>
      </w:hyperlink>
      <w:r w:rsidRPr="002778F3">
        <w:rPr>
          <w:rStyle w:val="a6"/>
          <w:rFonts w:eastAsiaTheme="majorEastAsia"/>
          <w:sz w:val="28"/>
          <w:szCs w:val="28"/>
          <w:lang w:val="en-US"/>
        </w:rPr>
        <w:t>,</w:t>
      </w:r>
      <w:r w:rsidRPr="002778F3">
        <w:rPr>
          <w:sz w:val="28"/>
          <w:szCs w:val="28"/>
          <w:lang w:val="en-US"/>
        </w:rPr>
        <w:t> a masterpiece of Neoclassical beauty.</w:t>
      </w:r>
    </w:p>
    <w:p w:rsidR="003F1E5C" w:rsidRPr="002778F3" w:rsidRDefault="003F1E5C" w:rsidP="003F1E5C">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3F1E5C" w:rsidRPr="002778F3" w:rsidRDefault="003F1E5C" w:rsidP="003F1E5C">
      <w:pPr>
        <w:spacing w:after="0" w:line="240" w:lineRule="auto"/>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1.What is the characteristics of Italian literature?</w:t>
      </w:r>
    </w:p>
    <w:p w:rsidR="003F1E5C" w:rsidRPr="002778F3" w:rsidRDefault="003F1E5C" w:rsidP="003F1E5C">
      <w:pPr>
        <w:spacing w:after="0" w:line="240" w:lineRule="auto"/>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 xml:space="preserve">2.What is the </w:t>
      </w:r>
      <w:r w:rsidR="0082099E" w:rsidRPr="002778F3">
        <w:rPr>
          <w:rFonts w:ascii="Times New Roman" w:eastAsia="Times New Roman" w:hAnsi="Times New Roman" w:cs="Times New Roman"/>
          <w:sz w:val="28"/>
          <w:szCs w:val="28"/>
          <w:lang w:eastAsia="ru-RU"/>
        </w:rPr>
        <w:t xml:space="preserve">difference between 19th </w:t>
      </w:r>
      <w:r w:rsidRPr="002778F3">
        <w:rPr>
          <w:rFonts w:ascii="Times New Roman" w:eastAsia="Times New Roman" w:hAnsi="Times New Roman" w:cs="Times New Roman"/>
          <w:sz w:val="28"/>
          <w:szCs w:val="28"/>
          <w:lang w:eastAsia="ru-RU"/>
        </w:rPr>
        <w:t xml:space="preserve"> century literature?</w:t>
      </w:r>
    </w:p>
    <w:p w:rsidR="00442310" w:rsidRPr="002778F3" w:rsidRDefault="00442310" w:rsidP="003F1E5C">
      <w:pPr>
        <w:spacing w:after="0" w:line="240" w:lineRule="auto"/>
        <w:jc w:val="both"/>
        <w:rPr>
          <w:rFonts w:ascii="Times New Roman" w:hAnsi="Times New Roman" w:cs="Times New Roman"/>
          <w:sz w:val="28"/>
          <w:szCs w:val="28"/>
        </w:rPr>
      </w:pPr>
    </w:p>
    <w:p w:rsidR="00A93E3B" w:rsidRPr="002778F3" w:rsidRDefault="00A93E3B" w:rsidP="00A93E3B">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Lecture  2</w:t>
      </w:r>
    </w:p>
    <w:p w:rsidR="00A93E3B" w:rsidRPr="002778F3" w:rsidRDefault="00A93E3B" w:rsidP="00A93E3B">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Type of lecture:</w:t>
      </w:r>
      <w:r w:rsidR="0082099E" w:rsidRPr="002778F3">
        <w:rPr>
          <w:rFonts w:ascii="Times New Roman" w:hAnsi="Times New Roman" w:cs="Times New Roman"/>
          <w:sz w:val="28"/>
          <w:szCs w:val="28"/>
        </w:rPr>
        <w:t>Informative lecture</w:t>
      </w:r>
    </w:p>
    <w:p w:rsidR="00A93E3B" w:rsidRPr="002778F3" w:rsidRDefault="00A93E3B" w:rsidP="00A93E3B">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 xml:space="preserve">Features of the development of Italian literature in the 19th and 20th centuries </w:t>
      </w:r>
    </w:p>
    <w:p w:rsidR="00A93E3B" w:rsidRPr="002778F3" w:rsidRDefault="00A93E3B" w:rsidP="00A93E3B">
      <w:pPr>
        <w:spacing w:after="0" w:line="240" w:lineRule="auto"/>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1.</w:t>
      </w:r>
      <w:r w:rsidR="0082099E" w:rsidRPr="002778F3">
        <w:rPr>
          <w:rFonts w:ascii="Times New Roman" w:hAnsi="Times New Roman" w:cs="Times New Roman"/>
          <w:sz w:val="28"/>
          <w:szCs w:val="28"/>
        </w:rPr>
        <w:t xml:space="preserve"> The </w:t>
      </w:r>
      <w:r w:rsidR="0082099E" w:rsidRPr="002778F3">
        <w:rPr>
          <w:rStyle w:val="a6"/>
          <w:rFonts w:ascii="Times New Roman" w:hAnsi="Times New Roman" w:cs="Times New Roman"/>
          <w:sz w:val="28"/>
          <w:szCs w:val="28"/>
        </w:rPr>
        <w:t>veristi </w:t>
      </w:r>
      <w:r w:rsidR="0082099E" w:rsidRPr="002778F3">
        <w:rPr>
          <w:rFonts w:ascii="Times New Roman" w:hAnsi="Times New Roman" w:cs="Times New Roman"/>
          <w:sz w:val="28"/>
          <w:szCs w:val="28"/>
        </w:rPr>
        <w:t>and other narrative writers</w:t>
      </w:r>
    </w:p>
    <w:p w:rsidR="0082099E" w:rsidRPr="002778F3" w:rsidRDefault="0082099E" w:rsidP="0082099E">
      <w:pPr>
        <w:pStyle w:val="2"/>
        <w:spacing w:before="0" w:line="240" w:lineRule="auto"/>
        <w:jc w:val="both"/>
        <w:rPr>
          <w:rFonts w:ascii="Times New Roman" w:hAnsi="Times New Roman" w:cs="Times New Roman"/>
          <w:b w:val="0"/>
          <w:color w:val="auto"/>
          <w:sz w:val="28"/>
          <w:szCs w:val="28"/>
        </w:rPr>
      </w:pPr>
      <w:r w:rsidRPr="002778F3">
        <w:rPr>
          <w:rFonts w:ascii="Times New Roman" w:eastAsia="Times New Roman" w:hAnsi="Times New Roman" w:cs="Times New Roman"/>
          <w:b w:val="0"/>
          <w:color w:val="auto"/>
          <w:sz w:val="28"/>
          <w:szCs w:val="28"/>
          <w:lang w:eastAsia="ru-RU"/>
        </w:rPr>
        <w:t>2.The main characteristics of Italian literature.</w:t>
      </w:r>
    </w:p>
    <w:p w:rsidR="0082099E" w:rsidRPr="002778F3" w:rsidRDefault="0082099E" w:rsidP="00A93E3B">
      <w:pPr>
        <w:spacing w:after="0" w:line="240" w:lineRule="auto"/>
        <w:jc w:val="both"/>
        <w:rPr>
          <w:rFonts w:ascii="Times New Roman" w:eastAsia="Times New Roman" w:hAnsi="Times New Roman" w:cs="Times New Roman"/>
          <w:b/>
          <w:sz w:val="28"/>
          <w:szCs w:val="28"/>
          <w:lang w:eastAsia="ru-RU"/>
        </w:rPr>
      </w:pPr>
    </w:p>
    <w:p w:rsidR="00A93E3B" w:rsidRPr="002778F3" w:rsidRDefault="00A93E3B" w:rsidP="00A93E3B">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A93E3B" w:rsidRPr="002778F3" w:rsidRDefault="00A93E3B" w:rsidP="00A93E3B">
      <w:pPr>
        <w:spacing w:after="0"/>
        <w:rPr>
          <w:rFonts w:ascii="Times New Roman" w:hAnsi="Times New Roman" w:cs="Times New Roman"/>
          <w:sz w:val="28"/>
          <w:szCs w:val="28"/>
        </w:rPr>
      </w:pPr>
      <w:r w:rsidRPr="002778F3">
        <w:rPr>
          <w:rFonts w:ascii="Times New Roman" w:hAnsi="Times New Roman" w:cs="Times New Roman"/>
          <w:sz w:val="28"/>
          <w:szCs w:val="28"/>
        </w:rPr>
        <w:t>Ml-5-6, Al-2</w:t>
      </w:r>
    </w:p>
    <w:p w:rsidR="0082099E" w:rsidRPr="002778F3" w:rsidRDefault="0082099E" w:rsidP="0082099E">
      <w:pPr>
        <w:pStyle w:val="2"/>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lastRenderedPageBreak/>
        <w:t>The </w:t>
      </w:r>
      <w:r w:rsidRPr="002778F3">
        <w:rPr>
          <w:rStyle w:val="a6"/>
          <w:rFonts w:ascii="Times New Roman" w:hAnsi="Times New Roman" w:cs="Times New Roman"/>
          <w:color w:val="auto"/>
          <w:sz w:val="28"/>
          <w:szCs w:val="28"/>
        </w:rPr>
        <w:t>veristi </w:t>
      </w:r>
      <w:r w:rsidRPr="002778F3">
        <w:rPr>
          <w:rFonts w:ascii="Times New Roman" w:hAnsi="Times New Roman" w:cs="Times New Roman"/>
          <w:color w:val="auto"/>
          <w:sz w:val="28"/>
          <w:szCs w:val="28"/>
        </w:rPr>
        <w:t xml:space="preserve">and other narrative writers </w:t>
      </w:r>
      <w:r w:rsidRPr="002778F3">
        <w:rPr>
          <w:rFonts w:ascii="Times New Roman" w:hAnsi="Times New Roman" w:cs="Times New Roman"/>
          <w:b w:val="0"/>
          <w:color w:val="auto"/>
          <w:sz w:val="28"/>
          <w:szCs w:val="28"/>
        </w:rPr>
        <w:t>The patriotic niceties and sentimental Romanticism of much Risorgimento writing inevitably provoked a reaction. The first serious opposition came from the </w:t>
      </w:r>
      <w:hyperlink r:id="rId30" w:history="1">
        <w:r w:rsidRPr="002778F3">
          <w:rPr>
            <w:rStyle w:val="a5"/>
            <w:rFonts w:ascii="Times New Roman" w:hAnsi="Times New Roman" w:cs="Times New Roman"/>
            <w:b w:val="0"/>
            <w:iCs/>
            <w:color w:val="auto"/>
            <w:sz w:val="28"/>
            <w:szCs w:val="28"/>
            <w:u w:val="none"/>
          </w:rPr>
          <w:t>scapigliati</w:t>
        </w:r>
      </w:hyperlink>
      <w:r w:rsidRPr="002778F3">
        <w:rPr>
          <w:rFonts w:ascii="Times New Roman" w:hAnsi="Times New Roman" w:cs="Times New Roman"/>
          <w:b w:val="0"/>
          <w:color w:val="auto"/>
          <w:sz w:val="28"/>
          <w:szCs w:val="28"/>
        </w:rPr>
        <w:t> (literally, “disheveled,” or “bohemians”), adherents of an antibourgeois literary and artistic movement that flourished in the northern metropolises of </w:t>
      </w:r>
      <w:hyperlink r:id="rId31" w:history="1">
        <w:r w:rsidRPr="002778F3">
          <w:rPr>
            <w:rStyle w:val="a5"/>
            <w:rFonts w:ascii="Times New Roman" w:hAnsi="Times New Roman" w:cs="Times New Roman"/>
            <w:b w:val="0"/>
            <w:color w:val="auto"/>
            <w:sz w:val="28"/>
            <w:szCs w:val="28"/>
            <w:u w:val="none"/>
          </w:rPr>
          <w:t>Milan</w:t>
        </w:r>
      </w:hyperlink>
      <w:r w:rsidRPr="002778F3">
        <w:rPr>
          <w:rFonts w:ascii="Times New Roman" w:hAnsi="Times New Roman" w:cs="Times New Roman"/>
          <w:b w:val="0"/>
          <w:color w:val="auto"/>
          <w:sz w:val="28"/>
          <w:szCs w:val="28"/>
        </w:rPr>
        <w:t> and Turin during the last four decades of the 19th century and whose declared aim was to link up with the most advanced </w:t>
      </w:r>
      <w:hyperlink r:id="rId32" w:history="1">
        <w:r w:rsidRPr="002778F3">
          <w:rPr>
            <w:rStyle w:val="a5"/>
            <w:rFonts w:ascii="Times New Roman" w:hAnsi="Times New Roman" w:cs="Times New Roman"/>
            <w:b w:val="0"/>
            <w:color w:val="auto"/>
            <w:sz w:val="28"/>
            <w:szCs w:val="28"/>
            <w:u w:val="none"/>
          </w:rPr>
          <w:t>Romantic</w:t>
        </w:r>
      </w:hyperlink>
      <w:r w:rsidRPr="002778F3">
        <w:rPr>
          <w:rFonts w:ascii="Times New Roman" w:hAnsi="Times New Roman" w:cs="Times New Roman"/>
          <w:b w:val="0"/>
          <w:color w:val="auto"/>
          <w:sz w:val="28"/>
          <w:szCs w:val="28"/>
        </w:rPr>
        <w:t> currents from abroad. Unfortunately the movement—perhaps by its very nature—lacked intellectual cohesion and tended to </w:t>
      </w:r>
      <w:hyperlink r:id="rId33" w:history="1">
        <w:r w:rsidRPr="002778F3">
          <w:rPr>
            <w:rStyle w:val="a5"/>
            <w:rFonts w:ascii="Times New Roman" w:hAnsi="Times New Roman" w:cs="Times New Roman"/>
            <w:b w:val="0"/>
            <w:color w:val="auto"/>
            <w:sz w:val="28"/>
            <w:szCs w:val="28"/>
            <w:u w:val="none"/>
          </w:rPr>
          <w:t>cultivate</w:t>
        </w:r>
      </w:hyperlink>
      <w:r w:rsidRPr="002778F3">
        <w:rPr>
          <w:rFonts w:ascii="Times New Roman" w:hAnsi="Times New Roman" w:cs="Times New Roman"/>
          <w:b w:val="0"/>
          <w:color w:val="auto"/>
          <w:sz w:val="28"/>
          <w:szCs w:val="28"/>
        </w:rPr>
        <w:t> the </w:t>
      </w:r>
      <w:hyperlink r:id="rId34" w:history="1">
        <w:r w:rsidRPr="002778F3">
          <w:rPr>
            <w:rStyle w:val="a5"/>
            <w:rFonts w:ascii="Times New Roman" w:hAnsi="Times New Roman" w:cs="Times New Roman"/>
            <w:b w:val="0"/>
            <w:color w:val="auto"/>
            <w:sz w:val="28"/>
            <w:szCs w:val="28"/>
            <w:u w:val="none"/>
          </w:rPr>
          <w:t>eccentric</w:t>
        </w:r>
      </w:hyperlink>
      <w:r w:rsidRPr="002778F3">
        <w:rPr>
          <w:rFonts w:ascii="Times New Roman" w:hAnsi="Times New Roman" w:cs="Times New Roman"/>
          <w:b w:val="0"/>
          <w:color w:val="auto"/>
          <w:sz w:val="28"/>
          <w:szCs w:val="28"/>
        </w:rPr>
        <w:t> as an end in itself. The </w:t>
      </w:r>
      <w:r w:rsidRPr="002778F3">
        <w:rPr>
          <w:rStyle w:val="a6"/>
          <w:rFonts w:ascii="Times New Roman" w:hAnsi="Times New Roman" w:cs="Times New Roman"/>
          <w:b w:val="0"/>
          <w:color w:val="auto"/>
          <w:sz w:val="28"/>
          <w:szCs w:val="28"/>
        </w:rPr>
        <w:t>scapigliati</w:t>
      </w:r>
      <w:r w:rsidRPr="002778F3">
        <w:rPr>
          <w:rFonts w:ascii="Times New Roman" w:hAnsi="Times New Roman" w:cs="Times New Roman"/>
          <w:b w:val="0"/>
          <w:color w:val="auto"/>
          <w:sz w:val="28"/>
          <w:szCs w:val="28"/>
        </w:rPr>
        <w:t>, however, made a useful contribution in social criticism and in their informal linguistic approach. Among the foremost </w:t>
      </w:r>
      <w:r w:rsidRPr="002778F3">
        <w:rPr>
          <w:rStyle w:val="a6"/>
          <w:rFonts w:ascii="Times New Roman" w:hAnsi="Times New Roman" w:cs="Times New Roman"/>
          <w:b w:val="0"/>
          <w:color w:val="auto"/>
          <w:sz w:val="28"/>
          <w:szCs w:val="28"/>
        </w:rPr>
        <w:t>scapigliati</w:t>
      </w:r>
      <w:r w:rsidRPr="002778F3">
        <w:rPr>
          <w:rFonts w:ascii="Times New Roman" w:hAnsi="Times New Roman" w:cs="Times New Roman"/>
          <w:b w:val="0"/>
          <w:color w:val="auto"/>
          <w:sz w:val="28"/>
          <w:szCs w:val="28"/>
        </w:rPr>
        <w:t> were </w:t>
      </w:r>
      <w:hyperlink r:id="rId35" w:history="1">
        <w:r w:rsidRPr="002778F3">
          <w:rPr>
            <w:rStyle w:val="a5"/>
            <w:rFonts w:ascii="Times New Roman" w:hAnsi="Times New Roman" w:cs="Times New Roman"/>
            <w:b w:val="0"/>
            <w:color w:val="auto"/>
            <w:sz w:val="28"/>
            <w:szCs w:val="28"/>
            <w:u w:val="none"/>
          </w:rPr>
          <w:t>Giuseppe Rovani</w:t>
        </w:r>
      </w:hyperlink>
      <w:r w:rsidRPr="002778F3">
        <w:rPr>
          <w:rFonts w:ascii="Times New Roman" w:hAnsi="Times New Roman" w:cs="Times New Roman"/>
          <w:b w:val="0"/>
          <w:color w:val="auto"/>
          <w:sz w:val="28"/>
          <w:szCs w:val="28"/>
        </w:rPr>
        <w:t>, whose monumental </w:t>
      </w:r>
      <w:hyperlink r:id="rId36" w:history="1">
        <w:r w:rsidRPr="002778F3">
          <w:rPr>
            <w:rStyle w:val="a5"/>
            <w:rFonts w:ascii="Times New Roman" w:hAnsi="Times New Roman" w:cs="Times New Roman"/>
            <w:b w:val="0"/>
            <w:color w:val="auto"/>
            <w:sz w:val="28"/>
            <w:szCs w:val="28"/>
            <w:u w:val="none"/>
          </w:rPr>
          <w:t>novel</w:t>
        </w:r>
      </w:hyperlink>
      <w:r w:rsidRPr="002778F3">
        <w:rPr>
          <w:rFonts w:ascii="Times New Roman" w:hAnsi="Times New Roman" w:cs="Times New Roman"/>
          <w:b w:val="0"/>
          <w:color w:val="auto"/>
          <w:sz w:val="28"/>
          <w:szCs w:val="28"/>
        </w:rPr>
        <w:t> about Milanese life, </w:t>
      </w:r>
      <w:r w:rsidRPr="002778F3">
        <w:rPr>
          <w:rStyle w:val="a6"/>
          <w:rFonts w:ascii="Times New Roman" w:hAnsi="Times New Roman" w:cs="Times New Roman"/>
          <w:b w:val="0"/>
          <w:color w:val="auto"/>
          <w:sz w:val="28"/>
          <w:szCs w:val="28"/>
        </w:rPr>
        <w:t>I cento anni</w:t>
      </w:r>
      <w:r w:rsidRPr="002778F3">
        <w:rPr>
          <w:rFonts w:ascii="Times New Roman" w:hAnsi="Times New Roman" w:cs="Times New Roman"/>
          <w:b w:val="0"/>
          <w:color w:val="auto"/>
          <w:sz w:val="28"/>
          <w:szCs w:val="28"/>
        </w:rPr>
        <w:t> (</w:t>
      </w:r>
      <w:r w:rsidRPr="002778F3">
        <w:rPr>
          <w:rStyle w:val="a6"/>
          <w:rFonts w:ascii="Times New Roman" w:hAnsi="Times New Roman" w:cs="Times New Roman"/>
          <w:b w:val="0"/>
          <w:color w:val="auto"/>
          <w:sz w:val="28"/>
          <w:szCs w:val="28"/>
        </w:rPr>
        <w:t>The Hundred Years</w:t>
      </w:r>
      <w:r w:rsidRPr="002778F3">
        <w:rPr>
          <w:rFonts w:ascii="Times New Roman" w:hAnsi="Times New Roman" w:cs="Times New Roman"/>
          <w:b w:val="0"/>
          <w:color w:val="auto"/>
          <w:sz w:val="28"/>
          <w:szCs w:val="28"/>
        </w:rPr>
        <w:t>), was issued in installments (1856–58 and 1864–65); </w:t>
      </w:r>
      <w:hyperlink r:id="rId37" w:history="1">
        <w:r w:rsidRPr="002778F3">
          <w:rPr>
            <w:rStyle w:val="a5"/>
            <w:rFonts w:ascii="Times New Roman" w:hAnsi="Times New Roman" w:cs="Times New Roman"/>
            <w:b w:val="0"/>
            <w:color w:val="auto"/>
            <w:sz w:val="28"/>
            <w:szCs w:val="28"/>
            <w:u w:val="none"/>
          </w:rPr>
          <w:t>Emilio Praga</w:t>
        </w:r>
      </w:hyperlink>
      <w:r w:rsidRPr="002778F3">
        <w:rPr>
          <w:rFonts w:ascii="Times New Roman" w:hAnsi="Times New Roman" w:cs="Times New Roman"/>
          <w:b w:val="0"/>
          <w:color w:val="auto"/>
          <w:sz w:val="28"/>
          <w:szCs w:val="28"/>
        </w:rPr>
        <w:t>, a poet tormented by contradictions; and </w:t>
      </w:r>
      <w:hyperlink r:id="rId38" w:history="1">
        <w:r w:rsidRPr="002778F3">
          <w:rPr>
            <w:rStyle w:val="a5"/>
            <w:rFonts w:ascii="Times New Roman" w:hAnsi="Times New Roman" w:cs="Times New Roman"/>
            <w:b w:val="0"/>
            <w:color w:val="auto"/>
            <w:sz w:val="28"/>
            <w:szCs w:val="28"/>
            <w:u w:val="none"/>
          </w:rPr>
          <w:t>Arrigo Boito</w:t>
        </w:r>
      </w:hyperlink>
      <w:r w:rsidRPr="002778F3">
        <w:rPr>
          <w:rFonts w:ascii="Times New Roman" w:hAnsi="Times New Roman" w:cs="Times New Roman"/>
          <w:b w:val="0"/>
          <w:color w:val="auto"/>
          <w:sz w:val="28"/>
          <w:szCs w:val="28"/>
        </w:rPr>
        <w:t>, poet, musician, and librettist for </w:t>
      </w:r>
      <w:hyperlink r:id="rId39" w:history="1">
        <w:r w:rsidRPr="002778F3">
          <w:rPr>
            <w:rStyle w:val="a5"/>
            <w:rFonts w:ascii="Times New Roman" w:hAnsi="Times New Roman" w:cs="Times New Roman"/>
            <w:b w:val="0"/>
            <w:color w:val="auto"/>
            <w:sz w:val="28"/>
            <w:szCs w:val="28"/>
            <w:u w:val="none"/>
          </w:rPr>
          <w:t>Giuseppe Verdi’s</w:t>
        </w:r>
      </w:hyperlink>
      <w:r w:rsidRPr="002778F3">
        <w:rPr>
          <w:rFonts w:ascii="Times New Roman" w:hAnsi="Times New Roman" w:cs="Times New Roman"/>
          <w:b w:val="0"/>
          <w:color w:val="auto"/>
          <w:sz w:val="28"/>
          <w:szCs w:val="28"/>
        </w:rPr>
        <w:t> </w:t>
      </w:r>
      <w:r w:rsidRPr="002778F3">
        <w:rPr>
          <w:rStyle w:val="a6"/>
          <w:rFonts w:ascii="Times New Roman" w:hAnsi="Times New Roman" w:cs="Times New Roman"/>
          <w:b w:val="0"/>
          <w:color w:val="auto"/>
          <w:sz w:val="28"/>
          <w:szCs w:val="28"/>
        </w:rPr>
        <w:t>Falstaff</w:t>
      </w:r>
      <w:r w:rsidRPr="002778F3">
        <w:rPr>
          <w:rFonts w:ascii="Times New Roman" w:hAnsi="Times New Roman" w:cs="Times New Roman"/>
          <w:b w:val="0"/>
          <w:color w:val="auto"/>
          <w:sz w:val="28"/>
          <w:szCs w:val="28"/>
        </w:rPr>
        <w:t> and </w:t>
      </w:r>
      <w:r w:rsidRPr="002778F3">
        <w:rPr>
          <w:rStyle w:val="a6"/>
          <w:rFonts w:ascii="Times New Roman" w:hAnsi="Times New Roman" w:cs="Times New Roman"/>
          <w:b w:val="0"/>
          <w:color w:val="auto"/>
          <w:sz w:val="28"/>
          <w:szCs w:val="28"/>
        </w:rPr>
        <w:t>Otello</w:t>
      </w:r>
      <w:r w:rsidRPr="002778F3">
        <w:rPr>
          <w:rFonts w:ascii="Times New Roman" w:hAnsi="Times New Roman" w:cs="Times New Roman"/>
          <w:b w:val="0"/>
          <w:color w:val="auto"/>
          <w:sz w:val="28"/>
          <w:szCs w:val="28"/>
        </w:rPr>
        <w:t>.</w:t>
      </w:r>
    </w:p>
    <w:p w:rsidR="0082099E" w:rsidRPr="002778F3" w:rsidRDefault="0082099E" w:rsidP="0082099E">
      <w:pPr>
        <w:pStyle w:val="topic-paragraph"/>
        <w:spacing w:before="0" w:beforeAutospacing="0" w:after="0" w:afterAutospacing="0"/>
        <w:jc w:val="both"/>
        <w:rPr>
          <w:sz w:val="28"/>
          <w:szCs w:val="28"/>
          <w:lang w:val="en-US"/>
        </w:rPr>
      </w:pPr>
      <w:r w:rsidRPr="002778F3">
        <w:rPr>
          <w:sz w:val="28"/>
          <w:szCs w:val="28"/>
          <w:lang w:val="en-US"/>
        </w:rPr>
        <w:t>A more lasting and fruitful successor to conventional Italian Romanticism was </w:t>
      </w:r>
      <w:hyperlink r:id="rId40" w:history="1">
        <w:r w:rsidRPr="002778F3">
          <w:rPr>
            <w:rStyle w:val="a6"/>
            <w:rFonts w:eastAsiaTheme="majorEastAsia"/>
            <w:sz w:val="28"/>
            <w:szCs w:val="28"/>
            <w:lang w:val="en-US"/>
          </w:rPr>
          <w:t>verismo</w:t>
        </w:r>
      </w:hyperlink>
      <w:r w:rsidRPr="002778F3">
        <w:rPr>
          <w:sz w:val="28"/>
          <w:szCs w:val="28"/>
          <w:lang w:val="en-US"/>
        </w:rPr>
        <w:t> (“realism”; first theoretically expounded by </w:t>
      </w:r>
      <w:hyperlink r:id="rId41" w:history="1">
        <w:r w:rsidRPr="002778F3">
          <w:rPr>
            <w:rStyle w:val="a5"/>
            <w:color w:val="auto"/>
            <w:sz w:val="28"/>
            <w:szCs w:val="28"/>
            <w:u w:val="none"/>
            <w:lang w:val="en-US"/>
          </w:rPr>
          <w:t>Luigi Capuana</w:t>
        </w:r>
      </w:hyperlink>
      <w:r w:rsidRPr="002778F3">
        <w:rPr>
          <w:sz w:val="28"/>
          <w:szCs w:val="28"/>
          <w:lang w:val="en-US"/>
        </w:rPr>
        <w:t> in 1872), a movement initially inspired by the French Naturalist writers and influenced by positivist and determinist ideas. The </w:t>
      </w:r>
      <w:r w:rsidRPr="002778F3">
        <w:rPr>
          <w:rStyle w:val="a6"/>
          <w:rFonts w:eastAsiaTheme="majorEastAsia"/>
          <w:sz w:val="28"/>
          <w:szCs w:val="28"/>
          <w:lang w:val="en-US"/>
        </w:rPr>
        <w:t>veristi</w:t>
      </w:r>
      <w:r w:rsidRPr="002778F3">
        <w:rPr>
          <w:sz w:val="28"/>
          <w:szCs w:val="28"/>
          <w:lang w:val="en-US"/>
        </w:rPr>
        <w:t> were not concerned with sermons or noble </w:t>
      </w:r>
      <w:hyperlink r:id="rId42" w:history="1">
        <w:r w:rsidRPr="002778F3">
          <w:rPr>
            <w:rStyle w:val="a5"/>
            <w:color w:val="auto"/>
            <w:sz w:val="28"/>
            <w:szCs w:val="28"/>
            <w:u w:val="none"/>
            <w:lang w:val="en-US"/>
          </w:rPr>
          <w:t>sentiments</w:t>
        </w:r>
      </w:hyperlink>
      <w:r w:rsidRPr="002778F3">
        <w:rPr>
          <w:sz w:val="28"/>
          <w:szCs w:val="28"/>
          <w:lang w:val="en-US"/>
        </w:rPr>
        <w:t> but with observable phenomena. When they dealt with the Italy of the Risorgimento, they showed it warts and all. The greatest of </w:t>
      </w:r>
      <w:r w:rsidRPr="002778F3">
        <w:rPr>
          <w:rStyle w:val="a6"/>
          <w:rFonts w:eastAsiaTheme="majorEastAsia"/>
          <w:sz w:val="28"/>
          <w:szCs w:val="28"/>
          <w:lang w:val="en-US"/>
        </w:rPr>
        <w:t>verismo</w:t>
      </w:r>
      <w:r w:rsidRPr="002778F3">
        <w:rPr>
          <w:sz w:val="28"/>
          <w:szCs w:val="28"/>
          <w:lang w:val="en-US"/>
        </w:rPr>
        <w:t> narrators was without a doubt </w:t>
      </w:r>
      <w:hyperlink r:id="rId43" w:history="1">
        <w:r w:rsidRPr="002778F3">
          <w:rPr>
            <w:rStyle w:val="a5"/>
            <w:color w:val="auto"/>
            <w:sz w:val="28"/>
            <w:szCs w:val="28"/>
            <w:u w:val="none"/>
            <w:lang w:val="en-US"/>
          </w:rPr>
          <w:t>Giovanni Verga</w:t>
        </w:r>
      </w:hyperlink>
      <w:r w:rsidRPr="002778F3">
        <w:rPr>
          <w:sz w:val="28"/>
          <w:szCs w:val="28"/>
          <w:lang w:val="en-US"/>
        </w:rPr>
        <w:t>, who explained in a preamble to a </w:t>
      </w:r>
      <w:hyperlink r:id="rId44" w:history="1">
        <w:r w:rsidRPr="002778F3">
          <w:rPr>
            <w:rStyle w:val="a5"/>
            <w:color w:val="auto"/>
            <w:sz w:val="28"/>
            <w:szCs w:val="28"/>
            <w:u w:val="none"/>
            <w:lang w:val="en-US"/>
          </w:rPr>
          <w:t>short story</w:t>
        </w:r>
      </w:hyperlink>
      <w:r w:rsidRPr="002778F3">
        <w:rPr>
          <w:sz w:val="28"/>
          <w:szCs w:val="28"/>
          <w:lang w:val="en-US"/>
        </w:rPr>
        <w:t>, “L’amante di Gramigna” (1880; Eng. trans. “Gramigna’s Lover”), that in a perfect novel the sincerity of its reality would be so evident that the hand of the artist would be absolutely invisible and the work of art would seem to have matured spontaneously without any point of contact with its </w:t>
      </w:r>
      <w:hyperlink r:id="rId45" w:history="1">
        <w:r w:rsidRPr="002778F3">
          <w:rPr>
            <w:rStyle w:val="a5"/>
            <w:color w:val="auto"/>
            <w:sz w:val="28"/>
            <w:szCs w:val="28"/>
            <w:u w:val="none"/>
            <w:lang w:val="en-US"/>
          </w:rPr>
          <w:t>author</w:t>
        </w:r>
      </w:hyperlink>
      <w:r w:rsidRPr="002778F3">
        <w:rPr>
          <w:sz w:val="28"/>
          <w:szCs w:val="28"/>
          <w:lang w:val="en-US"/>
        </w:rPr>
        <w:t>.At times Verga almost seems to have achieved this unattainable goal, and in his two great narrative works dealing with the victims of social and economic change, </w:t>
      </w:r>
      <w:r w:rsidRPr="002778F3">
        <w:rPr>
          <w:rStyle w:val="a6"/>
          <w:rFonts w:eastAsiaTheme="majorEastAsia"/>
          <w:sz w:val="28"/>
          <w:szCs w:val="28"/>
          <w:lang w:val="en-US"/>
        </w:rPr>
        <w:t>I Malavoglia</w:t>
      </w:r>
      <w:r w:rsidRPr="002778F3">
        <w:rPr>
          <w:sz w:val="28"/>
          <w:szCs w:val="28"/>
          <w:lang w:val="en-US"/>
        </w:rPr>
        <w:t> (1881; “The Malavoglia Family”; Eng. trans. </w:t>
      </w:r>
      <w:hyperlink r:id="rId46" w:history="1">
        <w:r w:rsidRPr="002778F3">
          <w:rPr>
            <w:rStyle w:val="a5"/>
            <w:iCs/>
            <w:color w:val="auto"/>
            <w:sz w:val="28"/>
            <w:szCs w:val="28"/>
            <w:u w:val="none"/>
            <w:lang w:val="en-US"/>
          </w:rPr>
          <w:t>The House by the Medlar Tree</w:t>
        </w:r>
      </w:hyperlink>
      <w:r w:rsidRPr="002778F3">
        <w:rPr>
          <w:sz w:val="28"/>
          <w:szCs w:val="28"/>
          <w:lang w:val="en-US"/>
        </w:rPr>
        <w:t>) and </w:t>
      </w:r>
      <w:hyperlink r:id="rId47" w:history="1">
        <w:r w:rsidRPr="002778F3">
          <w:rPr>
            <w:rStyle w:val="a5"/>
            <w:iCs/>
            <w:color w:val="auto"/>
            <w:sz w:val="28"/>
            <w:szCs w:val="28"/>
            <w:u w:val="none"/>
            <w:lang w:val="en-US"/>
          </w:rPr>
          <w:t>Mastro-don Gesualdo</w:t>
        </w:r>
      </w:hyperlink>
      <w:r w:rsidRPr="002778F3">
        <w:rPr>
          <w:sz w:val="28"/>
          <w:szCs w:val="28"/>
          <w:lang w:val="en-US"/>
        </w:rPr>
        <w:t> (1889), the reader often has the sensation of being put down in an unfamiliar </w:t>
      </w:r>
      <w:hyperlink r:id="rId48" w:history="1">
        <w:r w:rsidRPr="002778F3">
          <w:rPr>
            <w:rStyle w:val="a5"/>
            <w:color w:val="auto"/>
            <w:sz w:val="28"/>
            <w:szCs w:val="28"/>
            <w:u w:val="none"/>
            <w:lang w:val="en-US"/>
          </w:rPr>
          <w:t>milieu</w:t>
        </w:r>
      </w:hyperlink>
      <w:r w:rsidRPr="002778F3">
        <w:rPr>
          <w:sz w:val="28"/>
          <w:szCs w:val="28"/>
          <w:lang w:val="en-US"/>
        </w:rPr>
        <w:t> and—as would happen in real life—left to pick up the threads from gossip and chance remarks. Another </w:t>
      </w:r>
      <w:r w:rsidRPr="002778F3">
        <w:rPr>
          <w:rStyle w:val="a6"/>
          <w:rFonts w:eastAsiaTheme="majorEastAsia"/>
          <w:sz w:val="28"/>
          <w:szCs w:val="28"/>
          <w:lang w:val="en-US"/>
        </w:rPr>
        <w:t>verista</w:t>
      </w:r>
      <w:r w:rsidRPr="002778F3">
        <w:rPr>
          <w:sz w:val="28"/>
          <w:szCs w:val="28"/>
          <w:lang w:val="en-US"/>
        </w:rPr>
        <w:t>, Federico De Roberto, in his novel </w:t>
      </w:r>
      <w:r w:rsidRPr="002778F3">
        <w:rPr>
          <w:rStyle w:val="a6"/>
          <w:rFonts w:eastAsiaTheme="majorEastAsia"/>
          <w:sz w:val="28"/>
          <w:szCs w:val="28"/>
          <w:lang w:val="en-US"/>
        </w:rPr>
        <w:t>I vicerè</w:t>
      </w:r>
      <w:r w:rsidRPr="002778F3">
        <w:rPr>
          <w:sz w:val="28"/>
          <w:szCs w:val="28"/>
          <w:lang w:val="en-US"/>
        </w:rPr>
        <w:t> (1894; </w:t>
      </w:r>
      <w:r w:rsidRPr="002778F3">
        <w:rPr>
          <w:rStyle w:val="a6"/>
          <w:rFonts w:eastAsiaTheme="majorEastAsia"/>
          <w:sz w:val="28"/>
          <w:szCs w:val="28"/>
          <w:lang w:val="en-US"/>
        </w:rPr>
        <w:t>The Viceroys</w:t>
      </w:r>
      <w:r w:rsidRPr="002778F3">
        <w:rPr>
          <w:sz w:val="28"/>
          <w:szCs w:val="28"/>
          <w:lang w:val="en-US"/>
        </w:rPr>
        <w:t>), has given a </w:t>
      </w:r>
      <w:hyperlink r:id="rId49" w:history="1">
        <w:r w:rsidRPr="002778F3">
          <w:rPr>
            <w:rStyle w:val="a5"/>
            <w:color w:val="auto"/>
            <w:sz w:val="28"/>
            <w:szCs w:val="28"/>
            <w:u w:val="none"/>
            <w:lang w:val="en-US"/>
          </w:rPr>
          <w:t>cynical</w:t>
        </w:r>
      </w:hyperlink>
      <w:r w:rsidRPr="002778F3">
        <w:rPr>
          <w:sz w:val="28"/>
          <w:szCs w:val="28"/>
          <w:lang w:val="en-US"/>
        </w:rPr>
        <w:t> and wryly funny account of an aristocratic Sicilian family that adapted all too well to change. Capuana, the founder of </w:t>
      </w:r>
      <w:r w:rsidRPr="002778F3">
        <w:rPr>
          <w:rStyle w:val="a6"/>
          <w:rFonts w:eastAsiaTheme="majorEastAsia"/>
          <w:sz w:val="28"/>
          <w:szCs w:val="28"/>
          <w:lang w:val="en-US"/>
        </w:rPr>
        <w:t>verismo</w:t>
      </w:r>
      <w:r w:rsidRPr="002778F3">
        <w:rPr>
          <w:sz w:val="28"/>
          <w:szCs w:val="28"/>
          <w:lang w:val="en-US"/>
        </w:rPr>
        <w:t> and most rigorous adherent to its impersonal method of narration, is known principally for his dramatic psychological study, </w:t>
      </w:r>
      <w:r w:rsidRPr="002778F3">
        <w:rPr>
          <w:rStyle w:val="a6"/>
          <w:rFonts w:eastAsiaTheme="majorEastAsia"/>
          <w:sz w:val="28"/>
          <w:szCs w:val="28"/>
          <w:lang w:val="en-US"/>
        </w:rPr>
        <w:t>Ilmarchese di Roccaverdina</w:t>
      </w:r>
      <w:r w:rsidRPr="002778F3">
        <w:rPr>
          <w:sz w:val="28"/>
          <w:szCs w:val="28"/>
          <w:lang w:val="en-US"/>
        </w:rPr>
        <w:t> (1901; “The Marquis of Roccaverdina”).</w:t>
      </w:r>
    </w:p>
    <w:p w:rsidR="0082099E" w:rsidRPr="002778F3" w:rsidRDefault="0082099E" w:rsidP="0082099E">
      <w:pPr>
        <w:pStyle w:val="topic-paragraph"/>
        <w:spacing w:before="0" w:beforeAutospacing="0" w:after="0" w:afterAutospacing="0"/>
        <w:jc w:val="both"/>
        <w:rPr>
          <w:sz w:val="28"/>
          <w:szCs w:val="28"/>
          <w:lang w:val="en-US"/>
        </w:rPr>
      </w:pPr>
      <w:r w:rsidRPr="002778F3">
        <w:rPr>
          <w:sz w:val="28"/>
          <w:szCs w:val="28"/>
          <w:lang w:val="en-US"/>
        </w:rPr>
        <w:t>In their search for documentary exactitude the </w:t>
      </w:r>
      <w:r w:rsidRPr="002778F3">
        <w:rPr>
          <w:rStyle w:val="a6"/>
          <w:rFonts w:eastAsiaTheme="majorEastAsia"/>
          <w:sz w:val="28"/>
          <w:szCs w:val="28"/>
          <w:lang w:val="en-US"/>
        </w:rPr>
        <w:t>veristi</w:t>
      </w:r>
      <w:r w:rsidRPr="002778F3">
        <w:rPr>
          <w:sz w:val="28"/>
          <w:szCs w:val="28"/>
          <w:lang w:val="en-US"/>
        </w:rPr>
        <w:t> paid close attention to regional background. For Verga, De Roberto, and Capuana, this was </w:t>
      </w:r>
      <w:hyperlink r:id="rId50" w:history="1">
        <w:r w:rsidRPr="002778F3">
          <w:rPr>
            <w:rStyle w:val="a5"/>
            <w:color w:val="auto"/>
            <w:sz w:val="28"/>
            <w:szCs w:val="28"/>
            <w:u w:val="none"/>
            <w:lang w:val="en-US"/>
          </w:rPr>
          <w:t>Sicily</w:t>
        </w:r>
      </w:hyperlink>
      <w:r w:rsidRPr="002778F3">
        <w:rPr>
          <w:sz w:val="28"/>
          <w:szCs w:val="28"/>
          <w:lang w:val="en-US"/>
        </w:rPr>
        <w:t>. </w:t>
      </w:r>
      <w:hyperlink r:id="rId51" w:history="1">
        <w:r w:rsidRPr="002778F3">
          <w:rPr>
            <w:rStyle w:val="a5"/>
            <w:color w:val="auto"/>
            <w:sz w:val="28"/>
            <w:szCs w:val="28"/>
            <w:u w:val="none"/>
            <w:lang w:val="en-US"/>
          </w:rPr>
          <w:t>Matilde Serao</w:t>
        </w:r>
      </w:hyperlink>
      <w:r w:rsidRPr="002778F3">
        <w:rPr>
          <w:sz w:val="28"/>
          <w:szCs w:val="28"/>
          <w:lang w:val="en-US"/>
        </w:rPr>
        <w:t>, on the other hand, has given a detailed and colourful reportage of the Neapolitan scene, while Renato Fucini conveyed the atmosphere of traditional </w:t>
      </w:r>
      <w:hyperlink r:id="rId52" w:history="1">
        <w:r w:rsidRPr="002778F3">
          <w:rPr>
            <w:rStyle w:val="a5"/>
            <w:color w:val="auto"/>
            <w:sz w:val="28"/>
            <w:szCs w:val="28"/>
            <w:u w:val="none"/>
            <w:lang w:val="en-US"/>
          </w:rPr>
          <w:t>Tuscany</w:t>
        </w:r>
      </w:hyperlink>
      <w:r w:rsidRPr="002778F3">
        <w:rPr>
          <w:sz w:val="28"/>
          <w:szCs w:val="28"/>
          <w:lang w:val="en-US"/>
        </w:rPr>
        <w:t>. Emilio De Marchi, another writer in the realist mold, has Milan for his setting and in </w:t>
      </w:r>
      <w:r w:rsidRPr="002778F3">
        <w:rPr>
          <w:rStyle w:val="a6"/>
          <w:rFonts w:eastAsiaTheme="majorEastAsia"/>
          <w:sz w:val="28"/>
          <w:szCs w:val="28"/>
          <w:lang w:val="en-US"/>
        </w:rPr>
        <w:t>Demetrio Pianelli</w:t>
      </w:r>
      <w:r w:rsidRPr="002778F3">
        <w:rPr>
          <w:sz w:val="28"/>
          <w:szCs w:val="28"/>
          <w:lang w:val="en-US"/>
        </w:rPr>
        <w:t> (1890) has painted a </w:t>
      </w:r>
      <w:hyperlink r:id="rId53" w:history="1">
        <w:r w:rsidRPr="002778F3">
          <w:rPr>
            <w:rStyle w:val="a5"/>
            <w:color w:val="auto"/>
            <w:sz w:val="28"/>
            <w:szCs w:val="28"/>
            <w:u w:val="none"/>
            <w:lang w:val="en-US"/>
          </w:rPr>
          <w:t>candid</w:t>
        </w:r>
      </w:hyperlink>
      <w:r w:rsidRPr="002778F3">
        <w:rPr>
          <w:sz w:val="28"/>
          <w:szCs w:val="28"/>
          <w:lang w:val="en-US"/>
        </w:rPr>
        <w:t> but essentially kindly portrait of the new Milanese urban middle class. </w:t>
      </w:r>
      <w:hyperlink r:id="rId54" w:history="1">
        <w:r w:rsidRPr="002778F3">
          <w:rPr>
            <w:rStyle w:val="a5"/>
            <w:color w:val="auto"/>
            <w:sz w:val="28"/>
            <w:szCs w:val="28"/>
            <w:u w:val="none"/>
            <w:lang w:val="en-US"/>
          </w:rPr>
          <w:t xml:space="preserve">Antonio </w:t>
        </w:r>
        <w:r w:rsidRPr="002778F3">
          <w:rPr>
            <w:rStyle w:val="a5"/>
            <w:color w:val="auto"/>
            <w:sz w:val="28"/>
            <w:szCs w:val="28"/>
            <w:u w:val="none"/>
            <w:lang w:val="en-US"/>
          </w:rPr>
          <w:lastRenderedPageBreak/>
          <w:t>Fogazzaro</w:t>
        </w:r>
      </w:hyperlink>
      <w:r w:rsidRPr="002778F3">
        <w:rPr>
          <w:sz w:val="28"/>
          <w:szCs w:val="28"/>
          <w:lang w:val="en-US"/>
        </w:rPr>
        <w:t> was akin to the </w:t>
      </w:r>
      <w:r w:rsidRPr="002778F3">
        <w:rPr>
          <w:rStyle w:val="a6"/>
          <w:rFonts w:eastAsiaTheme="majorEastAsia"/>
          <w:sz w:val="28"/>
          <w:szCs w:val="28"/>
          <w:lang w:val="en-US"/>
        </w:rPr>
        <w:t>veristi</w:t>
      </w:r>
      <w:r w:rsidRPr="002778F3">
        <w:rPr>
          <w:sz w:val="28"/>
          <w:szCs w:val="28"/>
          <w:lang w:val="en-US"/>
        </w:rPr>
        <w:t> in his powers of observation and in his descriptions of minor characters; but he was strongly influenced by Manzoni, and his best narrative work, </w:t>
      </w:r>
      <w:r w:rsidRPr="002778F3">
        <w:rPr>
          <w:rStyle w:val="a6"/>
          <w:rFonts w:eastAsiaTheme="majorEastAsia"/>
          <w:sz w:val="28"/>
          <w:szCs w:val="28"/>
          <w:lang w:val="en-US"/>
        </w:rPr>
        <w:t>Piccolo mondo antico</w:t>
      </w:r>
      <w:r w:rsidRPr="002778F3">
        <w:rPr>
          <w:sz w:val="28"/>
          <w:szCs w:val="28"/>
          <w:lang w:val="en-US"/>
        </w:rPr>
        <w:t> (1895; </w:t>
      </w:r>
      <w:hyperlink r:id="rId55" w:history="1">
        <w:r w:rsidRPr="002778F3">
          <w:rPr>
            <w:rStyle w:val="a5"/>
            <w:iCs/>
            <w:color w:val="auto"/>
            <w:sz w:val="28"/>
            <w:szCs w:val="28"/>
            <w:u w:val="none"/>
            <w:lang w:val="en-US"/>
          </w:rPr>
          <w:t>The Little World of the Past</w:t>
        </w:r>
      </w:hyperlink>
      <w:r w:rsidRPr="002778F3">
        <w:rPr>
          <w:sz w:val="28"/>
          <w:szCs w:val="28"/>
          <w:lang w:val="en-US"/>
        </w:rPr>
        <w:t>), is a nostalgic look back to a supposedly less individualistic age when inner tranquillity was seemingly achieved by devotion to a shared ideal.The </w:t>
      </w:r>
      <w:r w:rsidRPr="002778F3">
        <w:rPr>
          <w:rStyle w:val="a6"/>
          <w:rFonts w:eastAsiaTheme="majorEastAsia"/>
          <w:sz w:val="28"/>
          <w:szCs w:val="28"/>
          <w:lang w:val="en-US"/>
        </w:rPr>
        <w:t>veristi</w:t>
      </w:r>
      <w:r w:rsidRPr="002778F3">
        <w:rPr>
          <w:sz w:val="28"/>
          <w:szCs w:val="28"/>
          <w:lang w:val="en-US"/>
        </w:rPr>
        <w:t> had a leavening effect on Italian literature generally, and their influence can be </w:t>
      </w:r>
      <w:hyperlink r:id="rId56" w:history="1">
        <w:r w:rsidRPr="002778F3">
          <w:rPr>
            <w:rStyle w:val="a5"/>
            <w:color w:val="auto"/>
            <w:sz w:val="28"/>
            <w:szCs w:val="28"/>
            <w:u w:val="none"/>
            <w:lang w:val="en-US"/>
          </w:rPr>
          <w:t>discerned</w:t>
        </w:r>
      </w:hyperlink>
      <w:r w:rsidRPr="002778F3">
        <w:rPr>
          <w:sz w:val="28"/>
          <w:szCs w:val="28"/>
          <w:lang w:val="en-US"/>
        </w:rPr>
        <w:t>, for example, in the early novels of the Sardinian </w:t>
      </w:r>
      <w:hyperlink r:id="rId57" w:history="1">
        <w:r w:rsidRPr="002778F3">
          <w:rPr>
            <w:rStyle w:val="a5"/>
            <w:color w:val="auto"/>
            <w:sz w:val="28"/>
            <w:szCs w:val="28"/>
            <w:u w:val="none"/>
            <w:lang w:val="en-US"/>
          </w:rPr>
          <w:t>Grazia Deledda</w:t>
        </w:r>
      </w:hyperlink>
      <w:r w:rsidRPr="002778F3">
        <w:rPr>
          <w:sz w:val="28"/>
          <w:szCs w:val="28"/>
          <w:lang w:val="en-US"/>
        </w:rPr>
        <w:t> (awarded the Nobel Prize for Literature for 1926) and to some extent in the narrative works of the Sienese writer FederigoTozzi, including </w:t>
      </w:r>
      <w:r w:rsidRPr="002778F3">
        <w:rPr>
          <w:rStyle w:val="a6"/>
          <w:rFonts w:eastAsiaTheme="majorEastAsia"/>
          <w:sz w:val="28"/>
          <w:szCs w:val="28"/>
          <w:lang w:val="en-US"/>
        </w:rPr>
        <w:t>Con gliocchichiusi</w:t>
      </w:r>
      <w:r w:rsidRPr="002778F3">
        <w:rPr>
          <w:sz w:val="28"/>
          <w:szCs w:val="28"/>
          <w:lang w:val="en-US"/>
        </w:rPr>
        <w:t> (1919; “With Closed Eyes”) and </w:t>
      </w:r>
      <w:r w:rsidRPr="002778F3">
        <w:rPr>
          <w:rStyle w:val="a6"/>
          <w:rFonts w:eastAsiaTheme="majorEastAsia"/>
          <w:sz w:val="28"/>
          <w:szCs w:val="28"/>
          <w:lang w:val="en-US"/>
        </w:rPr>
        <w:t>Tre croci</w:t>
      </w:r>
      <w:r w:rsidRPr="002778F3">
        <w:rPr>
          <w:sz w:val="28"/>
          <w:szCs w:val="28"/>
          <w:lang w:val="en-US"/>
        </w:rPr>
        <w:t> (1920; </w:t>
      </w:r>
      <w:r w:rsidRPr="002778F3">
        <w:rPr>
          <w:rStyle w:val="a6"/>
          <w:rFonts w:eastAsiaTheme="majorEastAsia"/>
          <w:sz w:val="28"/>
          <w:szCs w:val="28"/>
          <w:lang w:val="en-US"/>
        </w:rPr>
        <w:t>Three Crosses</w:t>
      </w:r>
      <w:r w:rsidRPr="002778F3">
        <w:rPr>
          <w:sz w:val="28"/>
          <w:szCs w:val="28"/>
          <w:lang w:val="en-US"/>
        </w:rPr>
        <w:t>).Tozzi, however, belongs psychologically and stylistically to the 20th century.</w:t>
      </w:r>
    </w:p>
    <w:p w:rsidR="0082099E" w:rsidRPr="002778F3" w:rsidRDefault="0082099E" w:rsidP="0082099E">
      <w:pPr>
        <w:spacing w:after="0" w:line="240" w:lineRule="auto"/>
        <w:ind w:firstLine="708"/>
        <w:jc w:val="both"/>
        <w:rPr>
          <w:rFonts w:ascii="Times New Roman" w:eastAsia="Times New Roman" w:hAnsi="Times New Roman" w:cs="Times New Roman"/>
          <w:i/>
          <w:sz w:val="28"/>
          <w:szCs w:val="28"/>
          <w:lang w:eastAsia="ru-RU"/>
        </w:rPr>
      </w:pPr>
      <w:r w:rsidRPr="002778F3">
        <w:rPr>
          <w:rFonts w:ascii="Times New Roman" w:eastAsia="Times New Roman" w:hAnsi="Times New Roman" w:cs="Times New Roman"/>
          <w:sz w:val="28"/>
          <w:szCs w:val="28"/>
          <w:lang w:eastAsia="ru-RU"/>
        </w:rPr>
        <w:t>However, a major difference between 19th century literary realism, such as “Daisy Miller,” and 20th century literary realism, such as </w:t>
      </w:r>
      <w:r w:rsidRPr="002778F3">
        <w:rPr>
          <w:rFonts w:ascii="Times New Roman" w:eastAsia="Times New Roman" w:hAnsi="Times New Roman" w:cs="Times New Roman"/>
          <w:bCs/>
          <w:sz w:val="28"/>
          <w:szCs w:val="28"/>
          <w:lang w:eastAsia="ru-RU"/>
        </w:rPr>
        <w:t>the particular use of dialect and symbolism in “Barn Burning,” giving more power to the objective of literary</w:t>
      </w:r>
      <w:r w:rsidRPr="002778F3">
        <w:rPr>
          <w:rFonts w:ascii="Times New Roman" w:eastAsia="Times New Roman" w:hAnsi="Times New Roman" w:cs="Times New Roman"/>
          <w:bCs/>
          <w:i/>
          <w:sz w:val="28"/>
          <w:szCs w:val="28"/>
          <w:lang w:eastAsia="ru-RU"/>
        </w:rPr>
        <w:t xml:space="preserve"> realism</w:t>
      </w:r>
      <w:r w:rsidRPr="002778F3">
        <w:rPr>
          <w:rFonts w:ascii="Times New Roman" w:eastAsia="Times New Roman" w:hAnsi="Times New Roman" w:cs="Times New Roman"/>
          <w:i/>
          <w:sz w:val="28"/>
          <w:szCs w:val="28"/>
          <w:lang w:eastAsia="ru-RU"/>
        </w:rPr>
        <w:t>.</w:t>
      </w:r>
    </w:p>
    <w:p w:rsidR="0082099E" w:rsidRPr="002778F3" w:rsidRDefault="0082099E" w:rsidP="0082099E">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82099E" w:rsidRPr="002778F3" w:rsidRDefault="0082099E" w:rsidP="0082099E">
      <w:pPr>
        <w:spacing w:after="0" w:line="240" w:lineRule="auto"/>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1.What is the characteristics of Italian literature?</w:t>
      </w:r>
    </w:p>
    <w:p w:rsidR="0082099E" w:rsidRPr="002778F3" w:rsidRDefault="0082099E" w:rsidP="0082099E">
      <w:pPr>
        <w:spacing w:after="0" w:line="240" w:lineRule="auto"/>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2.What is the difference between 20th century literature?</w:t>
      </w:r>
    </w:p>
    <w:p w:rsidR="00E44CC4" w:rsidRPr="002778F3" w:rsidRDefault="00A93E3B" w:rsidP="00F14A78">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Lecture 3</w:t>
      </w:r>
    </w:p>
    <w:p w:rsidR="002F13C9" w:rsidRPr="002778F3" w:rsidRDefault="003F1E5C" w:rsidP="00F14A78">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Creativity and literary activity of Manzoni</w:t>
      </w:r>
    </w:p>
    <w:p w:rsidR="00770308" w:rsidRPr="002778F3" w:rsidRDefault="00770308" w:rsidP="00F14A78">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Type of lecture:</w:t>
      </w:r>
      <w:r w:rsidRPr="002778F3">
        <w:rPr>
          <w:rFonts w:ascii="Times New Roman" w:hAnsi="Times New Roman" w:cs="Times New Roman"/>
          <w:sz w:val="28"/>
          <w:szCs w:val="28"/>
        </w:rPr>
        <w:t xml:space="preserve"> Informative lecture</w:t>
      </w:r>
    </w:p>
    <w:p w:rsidR="0079609A" w:rsidRPr="002778F3" w:rsidRDefault="00F14A78" w:rsidP="00F14A78">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1.</w:t>
      </w:r>
      <w:r w:rsidR="0079609A" w:rsidRPr="002778F3">
        <w:rPr>
          <w:rFonts w:ascii="Times New Roman" w:hAnsi="Times New Roman" w:cs="Times New Roman"/>
          <w:sz w:val="28"/>
          <w:szCs w:val="28"/>
        </w:rPr>
        <w:t xml:space="preserve">Early life </w:t>
      </w:r>
    </w:p>
    <w:p w:rsidR="0079609A" w:rsidRPr="002778F3" w:rsidRDefault="00F14A78" w:rsidP="00F14A78">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2.</w:t>
      </w:r>
      <w:r w:rsidR="0079609A" w:rsidRPr="002778F3">
        <w:rPr>
          <w:rFonts w:ascii="Times New Roman" w:hAnsi="Times New Roman" w:cs="Times New Roman"/>
          <w:sz w:val="28"/>
          <w:szCs w:val="28"/>
        </w:rPr>
        <w:t>First tragedy “Conte di Carmagnola”</w:t>
      </w:r>
    </w:p>
    <w:p w:rsidR="0079609A" w:rsidRPr="002778F3" w:rsidRDefault="00F14A78" w:rsidP="00F14A78">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3.</w:t>
      </w:r>
      <w:r w:rsidR="0079609A" w:rsidRPr="002778F3">
        <w:rPr>
          <w:rFonts w:ascii="Times New Roman" w:hAnsi="Times New Roman" w:cs="Times New Roman"/>
          <w:sz w:val="28"/>
          <w:szCs w:val="28"/>
        </w:rPr>
        <w:t>Death of Manzoni</w:t>
      </w:r>
    </w:p>
    <w:p w:rsidR="001433B3" w:rsidRPr="002778F3" w:rsidRDefault="001433B3" w:rsidP="001433B3">
      <w:pPr>
        <w:spacing w:after="0"/>
        <w:rPr>
          <w:rFonts w:ascii="Times New Roman" w:hAnsi="Times New Roman" w:cs="Times New Roman"/>
          <w:sz w:val="28"/>
          <w:szCs w:val="28"/>
        </w:rPr>
      </w:pPr>
      <w:r w:rsidRPr="002778F3">
        <w:rPr>
          <w:rFonts w:ascii="Times New Roman" w:hAnsi="Times New Roman" w:cs="Times New Roman"/>
          <w:sz w:val="28"/>
          <w:szCs w:val="28"/>
        </w:rPr>
        <w:t>Ml-5-6, Al-2</w:t>
      </w:r>
    </w:p>
    <w:p w:rsidR="002F13C9" w:rsidRPr="002778F3" w:rsidRDefault="002F13C9" w:rsidP="00F14A78">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Manzoni's father, Don Pietro Manzoni, was already 50 years old when his son was born. He represented one of the oldest families from Barzio in Valsassina, who settled near Lecco in Lombardy (in the region of Caleotto) in 1612. His mother, Giulia, had a literary talent, her father was the famous economist, jurist and publicist Cesare Beccaria.</w:t>
      </w:r>
    </w:p>
    <w:p w:rsidR="002F13C9" w:rsidRPr="002778F3" w:rsidRDefault="002F13C9" w:rsidP="00F14A78">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Alessandro did not study well, but at the age of 15 a passion for poetry woke up in him, and he began to write sonnets. After the death of his father, in 1805, he moved to his mother in Paris and spent two years there in the circle of writers and ideologists of the philosophical movement of the 18th century. Among them, he found real friends, in particular, Claude Foriel. At that time, Manzoni was absorbed in the ideas of Voltaire. But after his marriage, being largely under the influence of his wife, he became a passionate supporter of Catholicism, to which he remained devoted throughout his later life.</w:t>
      </w:r>
    </w:p>
    <w:p w:rsidR="0082099E" w:rsidRPr="002778F3" w:rsidRDefault="0082099E" w:rsidP="0082099E">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 xml:space="preserve">Between 1806 and 1807, during his stay in Paris, he first appeared before the public in the role of a poet with two short passages. The first, with the heading Urania, is written in the classical style, which he himself later opposed. The second was an elegy in free verse, dedicated to the memory of Count Carlo Imbonati, from </w:t>
      </w:r>
      <w:r w:rsidRPr="002778F3">
        <w:rPr>
          <w:rFonts w:ascii="Times New Roman" w:hAnsi="Times New Roman" w:cs="Times New Roman"/>
          <w:sz w:val="28"/>
          <w:szCs w:val="28"/>
        </w:rPr>
        <w:lastRenderedPageBreak/>
        <w:t>whom he inherited considerable property, including a country house in Brusullo, which has since become his main residence.</w:t>
      </w:r>
    </w:p>
    <w:p w:rsidR="0082099E" w:rsidRPr="002778F3" w:rsidRDefault="0082099E" w:rsidP="0082099E">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In 1819, Manzoni published his first tragedy, Conte di Carmagnola, which broke all the classical positions in literature and, at the same time, kindled a lively controversy. In one article, she was heavily criticized, after which Goethe defended the work. The death of Napoleon in 1821 prompted the writing of the poem Cinque maggio ("The Fifth of May"), which became one of the most popular poems in Italian (it was translated into Russian by Fyodor Tyutchev - "High anticipation of impulse and languor ..."). The political events of this year and the arrest of many of his friends affected the writer's work. During his subsequent departure to Brusuglio, in order to take his mind off what was happening, Manzoni devotes much of his time to historical research.</w:t>
      </w:r>
    </w:p>
    <w:p w:rsidR="0082099E" w:rsidRPr="002778F3" w:rsidRDefault="0082099E" w:rsidP="0082099E">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Francesco Gonin. From illustrations for Manzoni's novel The Betrothed, 1840</w:t>
      </w:r>
    </w:p>
    <w:p w:rsidR="0082099E" w:rsidRPr="002778F3" w:rsidRDefault="0082099E" w:rsidP="0082099E">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In September 1822, Alessandro finished work on the novel The Betrothed and in 1827 the book was published, which brought the author great fame. In 1822 he published a second tragedy, Adelchi, which tells of the end of Lombard rule in Italy by Charlemagne and contains many veiled allusions to Austrian rule. The literary career of the author was almost over with these works. Nevertheless, Manzoni continued his work on the novel, rewriting and correcting some passages. Subsequently, he also wrote another short article on the Italian language.</w:t>
      </w:r>
    </w:p>
    <w:p w:rsidR="0082099E" w:rsidRPr="002778F3" w:rsidRDefault="0082099E" w:rsidP="0082099E">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After 1827, Manzoni published only theoretical articles on language and literature.</w:t>
      </w:r>
    </w:p>
    <w:p w:rsidR="0082099E" w:rsidRPr="002778F3" w:rsidRDefault="0082099E" w:rsidP="0082099E">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Death of Manzoni and Funeral of Manzoni in Milan. After the death of Manzoni's wife in 1833, several of his children and his mother also died. In 1837 he married again, this time to ThérèseBorri, widow of Count Stampa, whom he also later outlived. Of Manzoni's nine children, only two survived their father.</w:t>
      </w:r>
    </w:p>
    <w:p w:rsidR="0082099E" w:rsidRPr="002778F3" w:rsidRDefault="0082099E" w:rsidP="0082099E">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In 1860, King Victor Emmanuel II appointed him a senator.</w:t>
      </w:r>
    </w:p>
    <w:p w:rsidR="0082099E" w:rsidRPr="002778F3" w:rsidRDefault="0082099E" w:rsidP="0082099E">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The death of his eldest son Luigi on April 28, 1873 was the final blow, he fell ill almost immediately and died of meningitis.</w:t>
      </w:r>
    </w:p>
    <w:p w:rsidR="0082099E" w:rsidRPr="002778F3" w:rsidRDefault="0082099E" w:rsidP="0082099E">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The country escorted Manzoni on his last journey with almost royal luxury. His remains were accompanied to the Monumental Cemetery of Milan by a huge funeral procession, which included princes and high officials.</w:t>
      </w:r>
    </w:p>
    <w:p w:rsidR="0082099E" w:rsidRPr="002778F3" w:rsidRDefault="0082099E" w:rsidP="0082099E">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82099E" w:rsidRPr="002778F3" w:rsidRDefault="0082099E" w:rsidP="0082099E">
      <w:pPr>
        <w:spacing w:after="0" w:line="240" w:lineRule="auto"/>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1.What is the characteristics of Italian Manzoni’s literature?</w:t>
      </w:r>
    </w:p>
    <w:p w:rsidR="0082099E" w:rsidRPr="002778F3" w:rsidRDefault="0082099E" w:rsidP="0082099E">
      <w:pPr>
        <w:spacing w:after="0" w:line="240" w:lineRule="auto"/>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2.What is the difference between 20th century Italian literature ?</w:t>
      </w:r>
    </w:p>
    <w:p w:rsidR="0082099E" w:rsidRPr="002778F3" w:rsidRDefault="0082099E" w:rsidP="00F14A78">
      <w:pPr>
        <w:spacing w:after="0" w:line="240" w:lineRule="auto"/>
        <w:ind w:firstLine="708"/>
        <w:jc w:val="both"/>
        <w:rPr>
          <w:rFonts w:ascii="Times New Roman" w:hAnsi="Times New Roman" w:cs="Times New Roman"/>
          <w:sz w:val="28"/>
          <w:szCs w:val="28"/>
        </w:rPr>
      </w:pPr>
    </w:p>
    <w:p w:rsidR="00A93E3B" w:rsidRPr="002778F3" w:rsidRDefault="00A93E3B" w:rsidP="00A93E3B">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 xml:space="preserve">Lecture 4 </w:t>
      </w:r>
    </w:p>
    <w:p w:rsidR="0082099E" w:rsidRPr="002778F3" w:rsidRDefault="0082099E" w:rsidP="00A93E3B">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 xml:space="preserve">Manzoni’s masterpiece  </w:t>
      </w:r>
    </w:p>
    <w:p w:rsidR="00A93E3B" w:rsidRPr="002778F3" w:rsidRDefault="00A93E3B" w:rsidP="00A93E3B">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Type of lecture:</w:t>
      </w:r>
      <w:r w:rsidR="0082099E" w:rsidRPr="002778F3">
        <w:rPr>
          <w:rFonts w:ascii="Times New Roman" w:hAnsi="Times New Roman" w:cs="Times New Roman"/>
          <w:sz w:val="28"/>
          <w:szCs w:val="28"/>
        </w:rPr>
        <w:t>Lecture discussion</w:t>
      </w:r>
    </w:p>
    <w:p w:rsidR="00A93E3B" w:rsidRPr="002778F3" w:rsidRDefault="0082099E" w:rsidP="00A93E3B">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1.L</w:t>
      </w:r>
      <w:r w:rsidR="00A93E3B" w:rsidRPr="002778F3">
        <w:rPr>
          <w:rFonts w:ascii="Times New Roman" w:hAnsi="Times New Roman" w:cs="Times New Roman"/>
          <w:sz w:val="28"/>
          <w:szCs w:val="28"/>
        </w:rPr>
        <w:t>ife</w:t>
      </w:r>
      <w:r w:rsidRPr="002778F3">
        <w:rPr>
          <w:rFonts w:ascii="Times New Roman" w:hAnsi="Times New Roman" w:cs="Times New Roman"/>
          <w:sz w:val="28"/>
          <w:szCs w:val="28"/>
        </w:rPr>
        <w:t>and creativity</w:t>
      </w:r>
    </w:p>
    <w:p w:rsidR="00A93E3B" w:rsidRPr="002778F3" w:rsidRDefault="00A93E3B" w:rsidP="00A93E3B">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2.</w:t>
      </w:r>
      <w:r w:rsidR="0082099E" w:rsidRPr="002778F3">
        <w:rPr>
          <w:rFonts w:ascii="Times New Roman" w:hAnsi="Times New Roman" w:cs="Times New Roman"/>
          <w:sz w:val="28"/>
          <w:szCs w:val="28"/>
        </w:rPr>
        <w:t xml:space="preserve">The role of  </w:t>
      </w:r>
      <w:r w:rsidRPr="002778F3">
        <w:rPr>
          <w:rFonts w:ascii="Times New Roman" w:hAnsi="Times New Roman" w:cs="Times New Roman"/>
          <w:sz w:val="28"/>
          <w:szCs w:val="28"/>
        </w:rPr>
        <w:t>tragedy “Conte di Carmagnola”</w:t>
      </w:r>
    </w:p>
    <w:p w:rsidR="00A93E3B" w:rsidRPr="002778F3" w:rsidRDefault="00A93E3B" w:rsidP="00A93E3B">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3.</w:t>
      </w:r>
      <w:r w:rsidR="0082099E" w:rsidRPr="002778F3">
        <w:rPr>
          <w:rFonts w:ascii="Times New Roman" w:hAnsi="Times New Roman" w:cs="Times New Roman"/>
          <w:sz w:val="28"/>
          <w:szCs w:val="28"/>
        </w:rPr>
        <w:t>The last years of life</w:t>
      </w:r>
    </w:p>
    <w:p w:rsidR="00A93E3B" w:rsidRPr="002778F3" w:rsidRDefault="00A93E3B" w:rsidP="00A93E3B">
      <w:pPr>
        <w:spacing w:after="0"/>
        <w:rPr>
          <w:rFonts w:ascii="Times New Roman" w:hAnsi="Times New Roman" w:cs="Times New Roman"/>
          <w:sz w:val="28"/>
          <w:szCs w:val="28"/>
        </w:rPr>
      </w:pPr>
      <w:r w:rsidRPr="002778F3">
        <w:rPr>
          <w:rFonts w:ascii="Times New Roman" w:hAnsi="Times New Roman" w:cs="Times New Roman"/>
          <w:sz w:val="28"/>
          <w:szCs w:val="28"/>
        </w:rPr>
        <w:t xml:space="preserve"> Ml-5-6, Al-2</w:t>
      </w:r>
    </w:p>
    <w:p w:rsidR="0082099E" w:rsidRPr="002778F3" w:rsidRDefault="0082099E" w:rsidP="0082099E">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lastRenderedPageBreak/>
        <w:t>Between 1806 and 1807, during his stay in Paris, he first appeared before the public in the role of a poet with two short passages. The first, with the heading Urania, is written in the classical style, which he himself later opposed. The second was an elegy in free verse, dedicated to the memory of Count Carlo Imbonati, from whom he inherited considerable property, including a country house in Brusullo, which has since become his main residence.</w:t>
      </w:r>
    </w:p>
    <w:p w:rsidR="0082099E" w:rsidRPr="002778F3" w:rsidRDefault="0082099E" w:rsidP="0082099E">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In 1819, Manzoni published his first tragedy, Conte di Carmagnola, which broke all the classical positions in literature and, at the same time, kindled a lively controversy. In one article, she was heavily criticized, after which Goethe defended the work. The death of Napoleon in 1821 prompted the writing of the poem Cinque maggio ("The Fifth of May"), which became one of the most popular poems in Italian (it was translated into Russian by Fyodor Tyutchev - "High anticipation of impulse and languor ..."). The political events of this year and the arrest of many of his friends affected the writer's work. During his subsequent departure to Brusuglio, in order to take his mind off what was happening, Manzoni devotes much of his time to historical research.</w:t>
      </w:r>
    </w:p>
    <w:p w:rsidR="0082099E" w:rsidRPr="002778F3" w:rsidRDefault="0082099E" w:rsidP="0082099E">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Francesco Gonin. From illustrations for Manzoni's novel The Betrothed, 1840</w:t>
      </w:r>
    </w:p>
    <w:p w:rsidR="0082099E" w:rsidRPr="002778F3" w:rsidRDefault="0082099E" w:rsidP="0082099E">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In September 1822, Alessandro finished work on the novel The Betrothed and in 1827 the book was published, which brought the author great fame. In 1822 he published a second tragedy, Adelchi, which tells of the end of Lombard rule in Italy by Charlemagne and contains many veiled allusions to Austrian rule. The literary career of the author was almost over with these works. Nevertheless, Manzoni continued his work on the novel, rewriting and correcting some passages. Subsequently, he also wrote another short article on the Italian language.</w:t>
      </w:r>
    </w:p>
    <w:p w:rsidR="0082099E" w:rsidRPr="002778F3" w:rsidRDefault="0082099E" w:rsidP="0082099E">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After 1827, Manzoni published only theoretical articles on language and literature.</w:t>
      </w:r>
    </w:p>
    <w:p w:rsidR="0082099E" w:rsidRPr="002778F3" w:rsidRDefault="0082099E" w:rsidP="0082099E">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Death of Manzoni and Funeral of Manzoni in Milan. After the death of Manzoni's wife in 1833, several of his children and his mother also died. In 1837 he married again, this time to ThérèseBorri, widow of Count Stampa, whom he also later outlived. Of Manzoni's nine children, only two survived their father.</w:t>
      </w:r>
    </w:p>
    <w:p w:rsidR="0082099E" w:rsidRPr="002778F3" w:rsidRDefault="0082099E" w:rsidP="0082099E">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In 1860, King Victor Emmanuel II appointed him a senator.</w:t>
      </w:r>
    </w:p>
    <w:p w:rsidR="0082099E" w:rsidRPr="002778F3" w:rsidRDefault="0082099E" w:rsidP="0082099E">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The death of his eldest son Luigi on April 28, 1873 was the final blow, he fell ill almost immediately and died of meningitis.</w:t>
      </w:r>
    </w:p>
    <w:p w:rsidR="0082099E" w:rsidRPr="002778F3" w:rsidRDefault="0082099E" w:rsidP="0082099E">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The country escorted Manzoni on his last journey with almost royal luxury. His remains were accompanied to the Monumental Cemetery of Milan by a huge funeral procession, which included princes and high officials.</w:t>
      </w:r>
    </w:p>
    <w:p w:rsidR="0082099E" w:rsidRPr="002778F3" w:rsidRDefault="0082099E" w:rsidP="0082099E">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82099E" w:rsidRPr="002778F3" w:rsidRDefault="0082099E" w:rsidP="0082099E">
      <w:pPr>
        <w:spacing w:after="0" w:line="240" w:lineRule="auto"/>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1.What is the characteristics of Italian Manzoni’s literature?</w:t>
      </w:r>
    </w:p>
    <w:p w:rsidR="0082099E" w:rsidRPr="002778F3" w:rsidRDefault="0082099E" w:rsidP="0082099E">
      <w:pPr>
        <w:spacing w:after="0" w:line="240" w:lineRule="auto"/>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2.What is the difference between 20th century Italian literature ?</w:t>
      </w:r>
    </w:p>
    <w:p w:rsidR="00A93E3B" w:rsidRPr="002778F3" w:rsidRDefault="00A93E3B" w:rsidP="00F14A78">
      <w:pPr>
        <w:spacing w:after="0" w:line="240" w:lineRule="auto"/>
        <w:ind w:firstLine="708"/>
        <w:jc w:val="both"/>
        <w:rPr>
          <w:rFonts w:ascii="Times New Roman" w:hAnsi="Times New Roman" w:cs="Times New Roman"/>
          <w:sz w:val="28"/>
          <w:szCs w:val="28"/>
        </w:rPr>
      </w:pPr>
    </w:p>
    <w:p w:rsidR="00E44CC4" w:rsidRPr="002778F3" w:rsidRDefault="00A93E3B" w:rsidP="002F13C9">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Lecture 5</w:t>
      </w:r>
    </w:p>
    <w:p w:rsidR="002F13C9" w:rsidRPr="002778F3" w:rsidRDefault="00F14A78" w:rsidP="002F13C9">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Features of the development of German literature</w:t>
      </w:r>
      <w:r w:rsidR="00770308" w:rsidRPr="002778F3">
        <w:rPr>
          <w:rFonts w:ascii="Times New Roman" w:hAnsi="Times New Roman" w:cs="Times New Roman"/>
          <w:b/>
          <w:sz w:val="28"/>
          <w:szCs w:val="28"/>
        </w:rPr>
        <w:t xml:space="preserve"> in the 19th centur</w:t>
      </w:r>
      <w:r w:rsidR="0082099E" w:rsidRPr="002778F3">
        <w:rPr>
          <w:rFonts w:ascii="Times New Roman" w:hAnsi="Times New Roman" w:cs="Times New Roman"/>
          <w:b/>
          <w:sz w:val="28"/>
          <w:szCs w:val="28"/>
        </w:rPr>
        <w:t>y</w:t>
      </w:r>
    </w:p>
    <w:p w:rsidR="00770308" w:rsidRPr="002778F3" w:rsidRDefault="00770308" w:rsidP="002F13C9">
      <w:pPr>
        <w:spacing w:after="0" w:line="240" w:lineRule="auto"/>
        <w:jc w:val="both"/>
        <w:rPr>
          <w:rFonts w:ascii="Times New Roman" w:eastAsia="Times New Roman" w:hAnsi="Times New Roman" w:cs="Times New Roman"/>
          <w:b/>
          <w:sz w:val="28"/>
          <w:szCs w:val="28"/>
        </w:rPr>
      </w:pPr>
      <w:r w:rsidRPr="002778F3">
        <w:rPr>
          <w:rFonts w:ascii="Times New Roman" w:hAnsi="Times New Roman" w:cs="Times New Roman"/>
          <w:b/>
          <w:sz w:val="28"/>
          <w:szCs w:val="28"/>
        </w:rPr>
        <w:t>Type of lecture:</w:t>
      </w:r>
      <w:r w:rsidR="00E102AD" w:rsidRPr="002778F3">
        <w:rPr>
          <w:rFonts w:ascii="Times New Roman" w:hAnsi="Times New Roman" w:cs="Times New Roman"/>
          <w:sz w:val="28"/>
          <w:szCs w:val="28"/>
        </w:rPr>
        <w:t>Problem solving lecture</w:t>
      </w:r>
    </w:p>
    <w:p w:rsidR="0079609A" w:rsidRPr="002778F3" w:rsidRDefault="0079609A" w:rsidP="002F13C9">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lastRenderedPageBreak/>
        <w:t>1. Introduction to German literature</w:t>
      </w:r>
    </w:p>
    <w:p w:rsidR="0079609A" w:rsidRPr="002778F3" w:rsidRDefault="0079609A" w:rsidP="002F13C9">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2. Periodization of German literature</w:t>
      </w:r>
      <w:r w:rsidR="005828CA" w:rsidRPr="002778F3">
        <w:rPr>
          <w:rFonts w:ascii="Times New Roman" w:hAnsi="Times New Roman" w:cs="Times New Roman"/>
          <w:sz w:val="28"/>
          <w:szCs w:val="28"/>
        </w:rPr>
        <w:t>.</w:t>
      </w:r>
    </w:p>
    <w:p w:rsidR="0079609A" w:rsidRPr="002778F3" w:rsidRDefault="0079609A" w:rsidP="002F13C9">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3.</w:t>
      </w:r>
      <w:r w:rsidRPr="002778F3">
        <w:rPr>
          <w:rStyle w:val="new"/>
          <w:rFonts w:ascii="Times New Roman" w:hAnsi="Times New Roman" w:cs="Times New Roman"/>
          <w:bCs/>
          <w:sz w:val="28"/>
          <w:szCs w:val="28"/>
          <w:bdr w:val="none" w:sz="0" w:space="0" w:color="auto" w:frame="1"/>
        </w:rPr>
        <w:t xml:space="preserve"> German Romanticism</w:t>
      </w:r>
      <w:r w:rsidRPr="002778F3">
        <w:rPr>
          <w:rFonts w:ascii="Times New Roman" w:hAnsi="Times New Roman" w:cs="Times New Roman"/>
          <w:sz w:val="28"/>
          <w:szCs w:val="28"/>
        </w:rPr>
        <w:t> </w:t>
      </w:r>
    </w:p>
    <w:p w:rsidR="00F94EC1" w:rsidRPr="002778F3" w:rsidRDefault="00F94EC1" w:rsidP="00F94EC1">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F94EC1" w:rsidRPr="002778F3" w:rsidRDefault="00F94EC1" w:rsidP="00E93AD8">
      <w:pPr>
        <w:pStyle w:val="a9"/>
        <w:numPr>
          <w:ilvl w:val="0"/>
          <w:numId w:val="6"/>
        </w:num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hAnsi="Times New Roman" w:cs="Times New Roman"/>
          <w:iCs/>
          <w:sz w:val="28"/>
          <w:szCs w:val="28"/>
        </w:rPr>
        <w:t>Cambridge History of German Literature</w:t>
      </w:r>
      <w:r w:rsidRPr="002778F3">
        <w:rPr>
          <w:rFonts w:ascii="Times New Roman" w:hAnsi="Times New Roman" w:cs="Times New Roman"/>
          <w:sz w:val="28"/>
          <w:szCs w:val="28"/>
        </w:rPr>
        <w:t>. Watanabe-O’Kelly, Helen, ed. Cambridge and New York: Cambridge University Press, 2007.</w:t>
      </w:r>
    </w:p>
    <w:p w:rsidR="00F94EC1" w:rsidRPr="002778F3" w:rsidRDefault="00F94EC1" w:rsidP="00E93AD8">
      <w:pPr>
        <w:pStyle w:val="a9"/>
        <w:numPr>
          <w:ilvl w:val="0"/>
          <w:numId w:val="6"/>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Konzett, Matthias Piccolruaz. </w:t>
      </w:r>
      <w:r w:rsidRPr="002778F3">
        <w:rPr>
          <w:rFonts w:ascii="Times New Roman" w:hAnsi="Times New Roman" w:cs="Times New Roman"/>
          <w:iCs/>
          <w:sz w:val="28"/>
          <w:szCs w:val="28"/>
        </w:rPr>
        <w:t>Encyclopedia of German Literature</w:t>
      </w:r>
      <w:r w:rsidRPr="002778F3">
        <w:rPr>
          <w:rFonts w:ascii="Times New Roman" w:hAnsi="Times New Roman" w:cs="Times New Roman"/>
          <w:sz w:val="28"/>
          <w:szCs w:val="28"/>
        </w:rPr>
        <w:t>. Routledge, 2000.</w:t>
      </w:r>
    </w:p>
    <w:p w:rsidR="00F94EC1" w:rsidRPr="002778F3" w:rsidRDefault="00F94EC1" w:rsidP="00E93AD8">
      <w:pPr>
        <w:pStyle w:val="a9"/>
        <w:numPr>
          <w:ilvl w:val="0"/>
          <w:numId w:val="6"/>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iCs/>
          <w:sz w:val="28"/>
          <w:szCs w:val="28"/>
        </w:rPr>
        <w:t>The Oxford Companion to German Literature</w:t>
      </w:r>
      <w:r w:rsidRPr="002778F3">
        <w:rPr>
          <w:rFonts w:ascii="Times New Roman" w:hAnsi="Times New Roman" w:cs="Times New Roman"/>
          <w:sz w:val="28"/>
          <w:szCs w:val="28"/>
        </w:rPr>
        <w:t>, ed. by Mary Garland and Henry Garland, 3rd edition, Oxford University Press, 2007</w:t>
      </w:r>
    </w:p>
    <w:p w:rsidR="00F94EC1" w:rsidRPr="002778F3" w:rsidRDefault="00F94EC1" w:rsidP="00E93AD8">
      <w:pPr>
        <w:pStyle w:val="a9"/>
        <w:numPr>
          <w:ilvl w:val="0"/>
          <w:numId w:val="6"/>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Grange, William, ed. </w:t>
      </w:r>
      <w:r w:rsidRPr="002778F3">
        <w:rPr>
          <w:rFonts w:ascii="Times New Roman" w:hAnsi="Times New Roman" w:cs="Times New Roman"/>
          <w:iCs/>
          <w:sz w:val="28"/>
          <w:szCs w:val="28"/>
        </w:rPr>
        <w:t>Historical dictionary of German literature to 1945</w:t>
      </w:r>
      <w:r w:rsidRPr="002778F3">
        <w:rPr>
          <w:rFonts w:ascii="Times New Roman" w:hAnsi="Times New Roman" w:cs="Times New Roman"/>
          <w:sz w:val="28"/>
          <w:szCs w:val="28"/>
        </w:rPr>
        <w:t> (2011) </w:t>
      </w:r>
      <w:hyperlink r:id="rId58" w:history="1">
        <w:r w:rsidRPr="002778F3">
          <w:rPr>
            <w:rStyle w:val="a5"/>
            <w:rFonts w:ascii="Times New Roman" w:hAnsi="Times New Roman" w:cs="Times New Roman"/>
            <w:color w:val="auto"/>
            <w:sz w:val="28"/>
            <w:szCs w:val="28"/>
          </w:rPr>
          <w:t>online</w:t>
        </w:r>
      </w:hyperlink>
    </w:p>
    <w:p w:rsidR="00F94EC1" w:rsidRPr="002778F3" w:rsidRDefault="00F94EC1" w:rsidP="00E93AD8">
      <w:pPr>
        <w:pStyle w:val="a9"/>
        <w:numPr>
          <w:ilvl w:val="0"/>
          <w:numId w:val="6"/>
        </w:numPr>
        <w:shd w:val="clear" w:color="auto" w:fill="FFFFFF"/>
        <w:spacing w:after="0" w:line="240" w:lineRule="auto"/>
        <w:jc w:val="both"/>
        <w:rPr>
          <w:rFonts w:ascii="Times New Roman" w:hAnsi="Times New Roman" w:cs="Times New Roman"/>
          <w:sz w:val="28"/>
          <w:szCs w:val="28"/>
        </w:rPr>
      </w:pPr>
      <w:r w:rsidRPr="002778F3">
        <w:rPr>
          <w:rStyle w:val="HTML"/>
          <w:rFonts w:ascii="Times New Roman" w:hAnsi="Times New Roman" w:cs="Times New Roman"/>
          <w:i w:val="0"/>
          <w:sz w:val="28"/>
          <w:szCs w:val="28"/>
        </w:rPr>
        <w:t>Van Cleve, John W. (1996). The Merchant in German Literature of the Enlightenment. Chapel Hill.</w:t>
      </w:r>
    </w:p>
    <w:p w:rsidR="002F13C9" w:rsidRPr="002778F3" w:rsidRDefault="002F13C9" w:rsidP="00F14A78">
      <w:pPr>
        <w:pStyle w:val="a7"/>
        <w:shd w:val="clear" w:color="auto" w:fill="FFFFFF"/>
        <w:spacing w:before="0" w:beforeAutospacing="0" w:after="0" w:afterAutospacing="0"/>
        <w:ind w:firstLine="720"/>
        <w:jc w:val="both"/>
        <w:textAlignment w:val="baseline"/>
        <w:rPr>
          <w:sz w:val="28"/>
          <w:szCs w:val="28"/>
        </w:rPr>
      </w:pPr>
      <w:r w:rsidRPr="002778F3">
        <w:rPr>
          <w:b/>
          <w:bCs/>
          <w:sz w:val="28"/>
          <w:szCs w:val="28"/>
          <w:bdr w:val="none" w:sz="0" w:space="0" w:color="auto" w:frame="1"/>
        </w:rPr>
        <w:t>German literature</w:t>
      </w:r>
      <w:r w:rsidRPr="002778F3">
        <w:rPr>
          <w:sz w:val="28"/>
          <w:szCs w:val="28"/>
        </w:rPr>
        <w:t> comprises those </w:t>
      </w:r>
      <w:hyperlink r:id="rId59" w:tooltip="Literature" w:history="1">
        <w:r w:rsidRPr="002778F3">
          <w:rPr>
            <w:rStyle w:val="a5"/>
            <w:color w:val="auto"/>
            <w:sz w:val="28"/>
            <w:szCs w:val="28"/>
            <w:bdr w:val="none" w:sz="0" w:space="0" w:color="auto" w:frame="1"/>
          </w:rPr>
          <w:t>literary</w:t>
        </w:r>
      </w:hyperlink>
      <w:r w:rsidRPr="002778F3">
        <w:rPr>
          <w:sz w:val="28"/>
          <w:szCs w:val="28"/>
        </w:rPr>
        <w:t> texts written in the </w:t>
      </w:r>
      <w:r w:rsidRPr="002778F3">
        <w:rPr>
          <w:rStyle w:val="new"/>
          <w:sz w:val="28"/>
          <w:szCs w:val="28"/>
          <w:bdr w:val="none" w:sz="0" w:space="0" w:color="auto" w:frame="1"/>
        </w:rPr>
        <w:t>German language</w:t>
      </w:r>
      <w:r w:rsidRPr="002778F3">
        <w:rPr>
          <w:sz w:val="28"/>
          <w:szCs w:val="28"/>
        </w:rPr>
        <w:t>. This includes literature written in </w:t>
      </w:r>
      <w:r w:rsidRPr="002778F3">
        <w:rPr>
          <w:rStyle w:val="new"/>
          <w:sz w:val="28"/>
          <w:szCs w:val="28"/>
          <w:bdr w:val="none" w:sz="0" w:space="0" w:color="auto" w:frame="1"/>
        </w:rPr>
        <w:t>Germany</w:t>
      </w:r>
      <w:r w:rsidRPr="002778F3">
        <w:rPr>
          <w:sz w:val="28"/>
          <w:szCs w:val="28"/>
        </w:rPr>
        <w:t>, </w:t>
      </w:r>
      <w:r w:rsidRPr="002778F3">
        <w:rPr>
          <w:rStyle w:val="new"/>
          <w:sz w:val="28"/>
          <w:szCs w:val="28"/>
          <w:bdr w:val="none" w:sz="0" w:space="0" w:color="auto" w:frame="1"/>
        </w:rPr>
        <w:t>Austria</w:t>
      </w:r>
      <w:r w:rsidRPr="002778F3">
        <w:rPr>
          <w:sz w:val="28"/>
          <w:szCs w:val="28"/>
        </w:rPr>
        <w:t>, the German part of </w:t>
      </w:r>
      <w:r w:rsidRPr="002778F3">
        <w:rPr>
          <w:rStyle w:val="new"/>
          <w:sz w:val="28"/>
          <w:szCs w:val="28"/>
          <w:bdr w:val="none" w:sz="0" w:space="0" w:color="auto" w:frame="1"/>
        </w:rPr>
        <w:t>Switzerland</w:t>
      </w:r>
      <w:r w:rsidRPr="002778F3">
        <w:rPr>
          <w:sz w:val="28"/>
          <w:szCs w:val="28"/>
        </w:rPr>
        <w:t>, and to a lesser extent works of the </w:t>
      </w:r>
      <w:r w:rsidRPr="002778F3">
        <w:rPr>
          <w:rStyle w:val="new"/>
          <w:sz w:val="28"/>
          <w:szCs w:val="28"/>
          <w:bdr w:val="none" w:sz="0" w:space="0" w:color="auto" w:frame="1"/>
        </w:rPr>
        <w:t>German diaspora</w:t>
      </w:r>
      <w:r w:rsidRPr="002778F3">
        <w:rPr>
          <w:sz w:val="28"/>
          <w:szCs w:val="28"/>
        </w:rPr>
        <w:t>. German literature of the modern period is mostly in </w:t>
      </w:r>
      <w:r w:rsidRPr="002778F3">
        <w:rPr>
          <w:rStyle w:val="new"/>
          <w:sz w:val="28"/>
          <w:szCs w:val="28"/>
          <w:bdr w:val="none" w:sz="0" w:space="0" w:color="auto" w:frame="1"/>
        </w:rPr>
        <w:t>Standard German</w:t>
      </w:r>
      <w:r w:rsidRPr="002778F3">
        <w:rPr>
          <w:sz w:val="28"/>
          <w:szCs w:val="28"/>
        </w:rPr>
        <w:t>, but there are some currents of literature influenced to a greater or lesser degree by </w:t>
      </w:r>
      <w:r w:rsidRPr="002778F3">
        <w:rPr>
          <w:rStyle w:val="new"/>
          <w:sz w:val="28"/>
          <w:szCs w:val="28"/>
          <w:bdr w:val="none" w:sz="0" w:space="0" w:color="auto" w:frame="1"/>
        </w:rPr>
        <w:t>dialects</w:t>
      </w:r>
      <w:r w:rsidRPr="002778F3">
        <w:rPr>
          <w:sz w:val="28"/>
          <w:szCs w:val="28"/>
        </w:rPr>
        <w:t> (e.g. </w:t>
      </w:r>
      <w:r w:rsidRPr="002778F3">
        <w:rPr>
          <w:rStyle w:val="new"/>
          <w:sz w:val="28"/>
          <w:szCs w:val="28"/>
          <w:bdr w:val="none" w:sz="0" w:space="0" w:color="auto" w:frame="1"/>
        </w:rPr>
        <w:t>Alemannic</w:t>
      </w:r>
      <w:r w:rsidRPr="002778F3">
        <w:rPr>
          <w:sz w:val="28"/>
          <w:szCs w:val="28"/>
        </w:rPr>
        <w:t>).</w:t>
      </w:r>
    </w:p>
    <w:p w:rsidR="002F13C9" w:rsidRPr="002778F3" w:rsidRDefault="002F13C9" w:rsidP="00F14A78">
      <w:pPr>
        <w:pStyle w:val="a7"/>
        <w:shd w:val="clear" w:color="auto" w:fill="FFFFFF"/>
        <w:spacing w:before="0" w:beforeAutospacing="0" w:after="0" w:afterAutospacing="0"/>
        <w:jc w:val="both"/>
        <w:textAlignment w:val="baseline"/>
        <w:rPr>
          <w:sz w:val="28"/>
          <w:szCs w:val="28"/>
        </w:rPr>
      </w:pPr>
      <w:r w:rsidRPr="002778F3">
        <w:rPr>
          <w:sz w:val="28"/>
          <w:szCs w:val="28"/>
        </w:rPr>
        <w:t>An early flowering of German literature is the </w:t>
      </w:r>
      <w:r w:rsidRPr="002778F3">
        <w:rPr>
          <w:rStyle w:val="new"/>
          <w:sz w:val="28"/>
          <w:szCs w:val="28"/>
          <w:bdr w:val="none" w:sz="0" w:space="0" w:color="auto" w:frame="1"/>
        </w:rPr>
        <w:t>Middle High German</w:t>
      </w:r>
      <w:r w:rsidRPr="002778F3">
        <w:rPr>
          <w:sz w:val="28"/>
          <w:szCs w:val="28"/>
        </w:rPr>
        <w:t> period of the High Middle Ages. </w:t>
      </w:r>
      <w:r w:rsidRPr="002778F3">
        <w:rPr>
          <w:rStyle w:val="new"/>
          <w:sz w:val="28"/>
          <w:szCs w:val="28"/>
          <w:bdr w:val="none" w:sz="0" w:space="0" w:color="auto" w:frame="1"/>
        </w:rPr>
        <w:t>Modern literature</w:t>
      </w:r>
      <w:r w:rsidRPr="002778F3">
        <w:rPr>
          <w:sz w:val="28"/>
          <w:szCs w:val="28"/>
        </w:rPr>
        <w:t> in German begins with the authors of </w:t>
      </w:r>
      <w:r w:rsidRPr="002778F3">
        <w:rPr>
          <w:rStyle w:val="new"/>
          <w:sz w:val="28"/>
          <w:szCs w:val="28"/>
          <w:bdr w:val="none" w:sz="0" w:space="0" w:color="auto" w:frame="1"/>
        </w:rPr>
        <w:t>the Enlightenment</w:t>
      </w:r>
      <w:r w:rsidRPr="002778F3">
        <w:rPr>
          <w:sz w:val="28"/>
          <w:szCs w:val="28"/>
        </w:rPr>
        <w:t> (such as </w:t>
      </w:r>
      <w:r w:rsidRPr="002778F3">
        <w:rPr>
          <w:rStyle w:val="new"/>
          <w:sz w:val="28"/>
          <w:szCs w:val="28"/>
          <w:bdr w:val="none" w:sz="0" w:space="0" w:color="auto" w:frame="1"/>
        </w:rPr>
        <w:t>Herder</w:t>
      </w:r>
      <w:r w:rsidRPr="002778F3">
        <w:rPr>
          <w:sz w:val="28"/>
          <w:szCs w:val="28"/>
        </w:rPr>
        <w:t>) and reaches its classical form at the turn of the 18th century with </w:t>
      </w:r>
      <w:r w:rsidRPr="002778F3">
        <w:rPr>
          <w:rStyle w:val="new"/>
          <w:sz w:val="28"/>
          <w:szCs w:val="28"/>
          <w:bdr w:val="none" w:sz="0" w:space="0" w:color="auto" w:frame="1"/>
        </w:rPr>
        <w:t>Weimar Classicism</w:t>
      </w:r>
      <w:r w:rsidRPr="002778F3">
        <w:rPr>
          <w:sz w:val="28"/>
          <w:szCs w:val="28"/>
        </w:rPr>
        <w:t> (</w:t>
      </w:r>
      <w:hyperlink r:id="rId60" w:tooltip="Goethe" w:history="1">
        <w:r w:rsidRPr="002778F3">
          <w:rPr>
            <w:rStyle w:val="a5"/>
            <w:color w:val="auto"/>
            <w:sz w:val="28"/>
            <w:szCs w:val="28"/>
            <w:u w:val="none"/>
            <w:bdr w:val="none" w:sz="0" w:space="0" w:color="auto" w:frame="1"/>
          </w:rPr>
          <w:t>Goethe</w:t>
        </w:r>
      </w:hyperlink>
      <w:r w:rsidRPr="002778F3">
        <w:rPr>
          <w:sz w:val="28"/>
          <w:szCs w:val="28"/>
        </w:rPr>
        <w:t> and </w:t>
      </w:r>
      <w:r w:rsidRPr="002778F3">
        <w:rPr>
          <w:rStyle w:val="new"/>
          <w:sz w:val="28"/>
          <w:szCs w:val="28"/>
          <w:bdr w:val="none" w:sz="0" w:space="0" w:color="auto" w:frame="1"/>
        </w:rPr>
        <w:t>Schiller</w:t>
      </w:r>
      <w:r w:rsidRPr="002778F3">
        <w:rPr>
          <w:sz w:val="28"/>
          <w:szCs w:val="28"/>
        </w:rPr>
        <w:t>).</w:t>
      </w:r>
    </w:p>
    <w:p w:rsidR="002F13C9" w:rsidRPr="002778F3" w:rsidRDefault="002F13C9" w:rsidP="00F14A78">
      <w:pPr>
        <w:shd w:val="clear" w:color="auto" w:fill="FFFFFF"/>
        <w:spacing w:after="0" w:line="240" w:lineRule="auto"/>
        <w:jc w:val="both"/>
        <w:textAlignment w:val="baseline"/>
        <w:outlineLvl w:val="1"/>
        <w:rPr>
          <w:rFonts w:ascii="Times New Roman" w:eastAsia="Times New Roman" w:hAnsi="Times New Roman" w:cs="Times New Roman"/>
          <w:b/>
          <w:sz w:val="28"/>
          <w:szCs w:val="28"/>
        </w:rPr>
      </w:pPr>
      <w:r w:rsidRPr="002778F3">
        <w:rPr>
          <w:rFonts w:ascii="Times New Roman" w:eastAsia="Times New Roman" w:hAnsi="Times New Roman" w:cs="Times New Roman"/>
          <w:b/>
          <w:sz w:val="28"/>
          <w:szCs w:val="28"/>
          <w:bdr w:val="none" w:sz="0" w:space="0" w:color="auto" w:frame="1"/>
        </w:rPr>
        <w:t>Periodization</w:t>
      </w:r>
    </w:p>
    <w:p w:rsidR="002F13C9" w:rsidRPr="002778F3" w:rsidRDefault="002F13C9" w:rsidP="00F14A78">
      <w:pPr>
        <w:shd w:val="clear" w:color="auto" w:fill="FFFFFF"/>
        <w:spacing w:after="0" w:line="240" w:lineRule="auto"/>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Periodization</w:t>
      </w:r>
      <w:r w:rsidRPr="002778F3">
        <w:rPr>
          <w:rFonts w:ascii="Times New Roman" w:eastAsia="Times New Roman" w:hAnsi="Times New Roman" w:cs="Times New Roman"/>
          <w:sz w:val="28"/>
          <w:szCs w:val="28"/>
        </w:rPr>
        <w:t> is not an </w:t>
      </w:r>
      <w:r w:rsidRPr="002778F3">
        <w:rPr>
          <w:rFonts w:ascii="Times New Roman" w:eastAsia="Times New Roman" w:hAnsi="Times New Roman" w:cs="Times New Roman"/>
          <w:sz w:val="28"/>
          <w:szCs w:val="28"/>
          <w:bdr w:val="none" w:sz="0" w:space="0" w:color="auto" w:frame="1"/>
        </w:rPr>
        <w:t>exact science</w:t>
      </w:r>
      <w:r w:rsidRPr="002778F3">
        <w:rPr>
          <w:rFonts w:ascii="Times New Roman" w:eastAsia="Times New Roman" w:hAnsi="Times New Roman" w:cs="Times New Roman"/>
          <w:sz w:val="28"/>
          <w:szCs w:val="28"/>
        </w:rPr>
        <w:t> but the following list contains movements or time periods typically used in discussing German literature. It seems worth noting that the periods of </w:t>
      </w:r>
      <w:r w:rsidRPr="002778F3">
        <w:rPr>
          <w:rFonts w:ascii="Times New Roman" w:eastAsia="Times New Roman" w:hAnsi="Times New Roman" w:cs="Times New Roman"/>
          <w:sz w:val="28"/>
          <w:szCs w:val="28"/>
          <w:bdr w:val="none" w:sz="0" w:space="0" w:color="auto" w:frame="1"/>
        </w:rPr>
        <w:t>medieval</w:t>
      </w:r>
      <w:r w:rsidRPr="002778F3">
        <w:rPr>
          <w:rFonts w:ascii="Times New Roman" w:eastAsia="Times New Roman" w:hAnsi="Times New Roman" w:cs="Times New Roman"/>
          <w:sz w:val="28"/>
          <w:szCs w:val="28"/>
        </w:rPr>
        <w:t> German literature span two or three centuries, those of early modern German literature span one century, and those of modern German literature each span one or two decades. The closer one nears the present, the more debated the periodizations become.</w:t>
      </w:r>
    </w:p>
    <w:p w:rsidR="002F13C9" w:rsidRPr="002778F3" w:rsidRDefault="002F13C9" w:rsidP="00F14A78">
      <w:pPr>
        <w:numPr>
          <w:ilvl w:val="0"/>
          <w:numId w:val="1"/>
        </w:numPr>
        <w:shd w:val="clear" w:color="auto" w:fill="FFFFFF"/>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Medieval German literature</w:t>
      </w:r>
    </w:p>
    <w:p w:rsidR="002F13C9" w:rsidRPr="002778F3" w:rsidRDefault="002F13C9" w:rsidP="00F14A78">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Old High German literature</w:t>
      </w:r>
      <w:r w:rsidRPr="002778F3">
        <w:rPr>
          <w:rFonts w:ascii="Times New Roman" w:eastAsia="Times New Roman" w:hAnsi="Times New Roman" w:cs="Times New Roman"/>
          <w:sz w:val="28"/>
          <w:szCs w:val="28"/>
        </w:rPr>
        <w:t> (750-1050)</w:t>
      </w:r>
    </w:p>
    <w:p w:rsidR="002F13C9" w:rsidRPr="002778F3" w:rsidRDefault="002F13C9" w:rsidP="00F14A78">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Middle High German literature</w:t>
      </w:r>
      <w:r w:rsidRPr="002778F3">
        <w:rPr>
          <w:rFonts w:ascii="Times New Roman" w:eastAsia="Times New Roman" w:hAnsi="Times New Roman" w:cs="Times New Roman"/>
          <w:sz w:val="28"/>
          <w:szCs w:val="28"/>
        </w:rPr>
        <w:t> (1050–1300)</w:t>
      </w:r>
    </w:p>
    <w:p w:rsidR="002F13C9" w:rsidRPr="002778F3" w:rsidRDefault="002F13C9" w:rsidP="00F14A78">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Late medieval German literature/Renaissance</w:t>
      </w:r>
      <w:r w:rsidRPr="002778F3">
        <w:rPr>
          <w:rFonts w:ascii="Times New Roman" w:eastAsia="Times New Roman" w:hAnsi="Times New Roman" w:cs="Times New Roman"/>
          <w:sz w:val="28"/>
          <w:szCs w:val="28"/>
        </w:rPr>
        <w:t> (1300–1500)</w:t>
      </w:r>
    </w:p>
    <w:p w:rsidR="002F13C9" w:rsidRPr="002778F3" w:rsidRDefault="002F13C9" w:rsidP="00F14A78">
      <w:pPr>
        <w:numPr>
          <w:ilvl w:val="0"/>
          <w:numId w:val="1"/>
        </w:numPr>
        <w:shd w:val="clear" w:color="auto" w:fill="FFFFFF"/>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 xml:space="preserve">Early Modern German literature </w:t>
      </w:r>
    </w:p>
    <w:p w:rsidR="002F13C9" w:rsidRPr="002778F3" w:rsidRDefault="002F13C9" w:rsidP="00F14A78">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Humanism</w:t>
      </w:r>
      <w:r w:rsidRPr="002778F3">
        <w:rPr>
          <w:rFonts w:ascii="Times New Roman" w:eastAsia="Times New Roman" w:hAnsi="Times New Roman" w:cs="Times New Roman"/>
          <w:sz w:val="28"/>
          <w:szCs w:val="28"/>
        </w:rPr>
        <w:t> and </w:t>
      </w:r>
      <w:r w:rsidRPr="002778F3">
        <w:rPr>
          <w:rFonts w:ascii="Times New Roman" w:eastAsia="Times New Roman" w:hAnsi="Times New Roman" w:cs="Times New Roman"/>
          <w:sz w:val="28"/>
          <w:szCs w:val="28"/>
          <w:bdr w:val="none" w:sz="0" w:space="0" w:color="auto" w:frame="1"/>
        </w:rPr>
        <w:t>Protestant Reformation</w:t>
      </w:r>
      <w:r w:rsidRPr="002778F3">
        <w:rPr>
          <w:rFonts w:ascii="Times New Roman" w:eastAsia="Times New Roman" w:hAnsi="Times New Roman" w:cs="Times New Roman"/>
          <w:sz w:val="28"/>
          <w:szCs w:val="28"/>
        </w:rPr>
        <w:t> (1500–1650)</w:t>
      </w:r>
    </w:p>
    <w:p w:rsidR="002F13C9" w:rsidRPr="002778F3" w:rsidRDefault="002F13C9" w:rsidP="00F14A78">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Baroque</w:t>
      </w:r>
      <w:r w:rsidRPr="002778F3">
        <w:rPr>
          <w:rFonts w:ascii="Times New Roman" w:eastAsia="Times New Roman" w:hAnsi="Times New Roman" w:cs="Times New Roman"/>
          <w:sz w:val="28"/>
          <w:szCs w:val="28"/>
        </w:rPr>
        <w:t> (1600–1720)</w:t>
      </w:r>
    </w:p>
    <w:p w:rsidR="002F13C9" w:rsidRPr="002778F3" w:rsidRDefault="002F13C9" w:rsidP="00F14A78">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Enlightenment</w:t>
      </w:r>
      <w:r w:rsidRPr="002778F3">
        <w:rPr>
          <w:rFonts w:ascii="Times New Roman" w:eastAsia="Times New Roman" w:hAnsi="Times New Roman" w:cs="Times New Roman"/>
          <w:sz w:val="28"/>
          <w:szCs w:val="28"/>
        </w:rPr>
        <w:t> (1680–1789)</w:t>
      </w:r>
    </w:p>
    <w:p w:rsidR="002F13C9" w:rsidRPr="002778F3" w:rsidRDefault="002F13C9" w:rsidP="00F14A78">
      <w:pPr>
        <w:numPr>
          <w:ilvl w:val="0"/>
          <w:numId w:val="1"/>
        </w:numPr>
        <w:shd w:val="clear" w:color="auto" w:fill="FFFFFF"/>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Modern German literature</w:t>
      </w:r>
    </w:p>
    <w:p w:rsidR="002F13C9" w:rsidRPr="002778F3" w:rsidRDefault="002F13C9" w:rsidP="00F14A78">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Eighteenth- and 19th-century German literature</w:t>
      </w:r>
    </w:p>
    <w:p w:rsidR="002F13C9" w:rsidRPr="002778F3" w:rsidRDefault="002F13C9" w:rsidP="00F14A78">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i/>
          <w:iCs/>
          <w:sz w:val="28"/>
          <w:szCs w:val="28"/>
          <w:bdr w:val="none" w:sz="0" w:space="0" w:color="auto" w:frame="1"/>
        </w:rPr>
        <w:t>Empfindsamkeit</w:t>
      </w:r>
      <w:r w:rsidRPr="002778F3">
        <w:rPr>
          <w:rFonts w:ascii="Times New Roman" w:eastAsia="Times New Roman" w:hAnsi="Times New Roman" w:cs="Times New Roman"/>
          <w:sz w:val="28"/>
          <w:szCs w:val="28"/>
          <w:bdr w:val="none" w:sz="0" w:space="0" w:color="auto" w:frame="1"/>
        </w:rPr>
        <w:t> / Sensibility</w:t>
      </w:r>
      <w:r w:rsidRPr="002778F3">
        <w:rPr>
          <w:rFonts w:ascii="Times New Roman" w:eastAsia="Times New Roman" w:hAnsi="Times New Roman" w:cs="Times New Roman"/>
          <w:sz w:val="28"/>
          <w:szCs w:val="28"/>
        </w:rPr>
        <w:t> (1750s-1770s)</w:t>
      </w:r>
    </w:p>
    <w:p w:rsidR="002F13C9" w:rsidRPr="002778F3" w:rsidRDefault="002F13C9" w:rsidP="00F14A78">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i/>
          <w:iCs/>
          <w:sz w:val="28"/>
          <w:szCs w:val="28"/>
          <w:bdr w:val="none" w:sz="0" w:space="0" w:color="auto" w:frame="1"/>
        </w:rPr>
        <w:t>Sturm und Drang</w:t>
      </w:r>
      <w:r w:rsidRPr="002778F3">
        <w:rPr>
          <w:rFonts w:ascii="Times New Roman" w:eastAsia="Times New Roman" w:hAnsi="Times New Roman" w:cs="Times New Roman"/>
          <w:sz w:val="28"/>
          <w:szCs w:val="28"/>
          <w:bdr w:val="none" w:sz="0" w:space="0" w:color="auto" w:frame="1"/>
        </w:rPr>
        <w:t> / Storm and Stress</w:t>
      </w:r>
      <w:r w:rsidRPr="002778F3">
        <w:rPr>
          <w:rFonts w:ascii="Times New Roman" w:eastAsia="Times New Roman" w:hAnsi="Times New Roman" w:cs="Times New Roman"/>
          <w:sz w:val="28"/>
          <w:szCs w:val="28"/>
        </w:rPr>
        <w:t> (1760s-1780s)</w:t>
      </w:r>
    </w:p>
    <w:p w:rsidR="002F13C9" w:rsidRPr="002778F3" w:rsidRDefault="002F13C9" w:rsidP="00F14A78">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German Classicism (1729–1832)</w:t>
      </w:r>
    </w:p>
    <w:p w:rsidR="002F13C9" w:rsidRPr="002778F3" w:rsidRDefault="002F13C9" w:rsidP="00F14A78">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lastRenderedPageBreak/>
        <w:t>Weimar Classicism</w:t>
      </w:r>
      <w:r w:rsidRPr="002778F3">
        <w:rPr>
          <w:rFonts w:ascii="Times New Roman" w:eastAsia="Times New Roman" w:hAnsi="Times New Roman" w:cs="Times New Roman"/>
          <w:sz w:val="28"/>
          <w:szCs w:val="28"/>
        </w:rPr>
        <w:t> (1788–1805) or (1788–1832), depending on whether one marks the end of this period with Schiller's death (1805) or with Goethe's (1832)</w:t>
      </w:r>
    </w:p>
    <w:p w:rsidR="002F13C9" w:rsidRPr="002778F3" w:rsidRDefault="002F13C9" w:rsidP="00F14A78">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German Romanticism</w:t>
      </w:r>
      <w:r w:rsidRPr="002778F3">
        <w:rPr>
          <w:rFonts w:ascii="Times New Roman" w:eastAsia="Times New Roman" w:hAnsi="Times New Roman" w:cs="Times New Roman"/>
          <w:sz w:val="28"/>
          <w:szCs w:val="28"/>
        </w:rPr>
        <w:t> (1790s-1880s)</w:t>
      </w:r>
    </w:p>
    <w:p w:rsidR="002F13C9" w:rsidRPr="002778F3" w:rsidRDefault="002F13C9" w:rsidP="00F14A78">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Biedermeier</w:t>
      </w:r>
      <w:r w:rsidRPr="002778F3">
        <w:rPr>
          <w:rFonts w:ascii="Times New Roman" w:eastAsia="Times New Roman" w:hAnsi="Times New Roman" w:cs="Times New Roman"/>
          <w:sz w:val="28"/>
          <w:szCs w:val="28"/>
        </w:rPr>
        <w:t> (1815–1848)</w:t>
      </w:r>
    </w:p>
    <w:p w:rsidR="002F13C9" w:rsidRPr="002778F3" w:rsidRDefault="002F13C9" w:rsidP="00F14A78">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Young Germany</w:t>
      </w:r>
      <w:r w:rsidRPr="002778F3">
        <w:rPr>
          <w:rFonts w:ascii="Times New Roman" w:eastAsia="Times New Roman" w:hAnsi="Times New Roman" w:cs="Times New Roman"/>
          <w:sz w:val="28"/>
          <w:szCs w:val="28"/>
        </w:rPr>
        <w:t> (1830–1850)</w:t>
      </w:r>
    </w:p>
    <w:p w:rsidR="002F13C9" w:rsidRPr="002778F3" w:rsidRDefault="002F13C9" w:rsidP="00F14A78">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Poetic </w:t>
      </w:r>
      <w:hyperlink r:id="rId61" w:tooltip="Realism (arts)" w:history="1">
        <w:r w:rsidRPr="002778F3">
          <w:rPr>
            <w:rFonts w:ascii="Times New Roman" w:eastAsia="Times New Roman" w:hAnsi="Times New Roman" w:cs="Times New Roman"/>
            <w:sz w:val="28"/>
            <w:szCs w:val="28"/>
            <w:bdr w:val="none" w:sz="0" w:space="0" w:color="auto" w:frame="1"/>
          </w:rPr>
          <w:t>Realism</w:t>
        </w:r>
      </w:hyperlink>
      <w:r w:rsidRPr="002778F3">
        <w:rPr>
          <w:rFonts w:ascii="Times New Roman" w:eastAsia="Times New Roman" w:hAnsi="Times New Roman" w:cs="Times New Roman"/>
          <w:sz w:val="28"/>
          <w:szCs w:val="28"/>
        </w:rPr>
        <w:t> (1848–1890)</w:t>
      </w:r>
    </w:p>
    <w:p w:rsidR="002F13C9" w:rsidRPr="002778F3" w:rsidRDefault="00D82FF7" w:rsidP="00F14A78">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hyperlink r:id="rId62" w:tooltip="Naturalism (literature)" w:history="1">
        <w:r w:rsidR="002F13C9" w:rsidRPr="002778F3">
          <w:rPr>
            <w:rFonts w:ascii="Times New Roman" w:eastAsia="Times New Roman" w:hAnsi="Times New Roman" w:cs="Times New Roman"/>
            <w:sz w:val="28"/>
            <w:szCs w:val="28"/>
            <w:bdr w:val="none" w:sz="0" w:space="0" w:color="auto" w:frame="1"/>
          </w:rPr>
          <w:t>Naturalism</w:t>
        </w:r>
      </w:hyperlink>
      <w:r w:rsidR="002F13C9" w:rsidRPr="002778F3">
        <w:rPr>
          <w:rFonts w:ascii="Times New Roman" w:eastAsia="Times New Roman" w:hAnsi="Times New Roman" w:cs="Times New Roman"/>
          <w:sz w:val="28"/>
          <w:szCs w:val="28"/>
        </w:rPr>
        <w:t> (1880–1900)</w:t>
      </w:r>
    </w:p>
    <w:p w:rsidR="002F13C9" w:rsidRPr="002778F3" w:rsidRDefault="002F13C9" w:rsidP="00F14A78">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20th century German literature</w:t>
      </w:r>
    </w:p>
    <w:p w:rsidR="002F13C9" w:rsidRPr="002778F3" w:rsidRDefault="002F13C9" w:rsidP="00F14A78">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1900-1933</w:t>
      </w:r>
    </w:p>
    <w:p w:rsidR="002F13C9" w:rsidRPr="002778F3" w:rsidRDefault="002F13C9" w:rsidP="00F14A78">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Fin de siècle</w:t>
      </w:r>
      <w:r w:rsidRPr="002778F3">
        <w:rPr>
          <w:rFonts w:ascii="Times New Roman" w:eastAsia="Times New Roman" w:hAnsi="Times New Roman" w:cs="Times New Roman"/>
          <w:sz w:val="28"/>
          <w:szCs w:val="28"/>
        </w:rPr>
        <w:t> (c. 1900)</w:t>
      </w:r>
    </w:p>
    <w:p w:rsidR="002F13C9" w:rsidRPr="002778F3" w:rsidRDefault="00D82FF7" w:rsidP="00F14A78">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hyperlink r:id="rId63" w:tooltip="Symbolism (arts)" w:history="1">
        <w:r w:rsidR="002F13C9" w:rsidRPr="002778F3">
          <w:rPr>
            <w:rFonts w:ascii="Times New Roman" w:eastAsia="Times New Roman" w:hAnsi="Times New Roman" w:cs="Times New Roman"/>
            <w:sz w:val="28"/>
            <w:szCs w:val="28"/>
            <w:bdr w:val="none" w:sz="0" w:space="0" w:color="auto" w:frame="1"/>
          </w:rPr>
          <w:t>Symbolism</w:t>
        </w:r>
      </w:hyperlink>
    </w:p>
    <w:p w:rsidR="002F13C9" w:rsidRPr="002778F3" w:rsidRDefault="002F13C9" w:rsidP="00F14A78">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Expressionism</w:t>
      </w:r>
      <w:r w:rsidRPr="002778F3">
        <w:rPr>
          <w:rFonts w:ascii="Times New Roman" w:eastAsia="Times New Roman" w:hAnsi="Times New Roman" w:cs="Times New Roman"/>
          <w:sz w:val="28"/>
          <w:szCs w:val="28"/>
        </w:rPr>
        <w:t> (1910–1920)</w:t>
      </w:r>
    </w:p>
    <w:p w:rsidR="002F13C9" w:rsidRPr="002778F3" w:rsidRDefault="00D82FF7" w:rsidP="00F14A78">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hyperlink r:id="rId64" w:tooltip="Dada" w:history="1">
        <w:r w:rsidR="002F13C9" w:rsidRPr="002778F3">
          <w:rPr>
            <w:rFonts w:ascii="Times New Roman" w:eastAsia="Times New Roman" w:hAnsi="Times New Roman" w:cs="Times New Roman"/>
            <w:sz w:val="28"/>
            <w:szCs w:val="28"/>
            <w:bdr w:val="none" w:sz="0" w:space="0" w:color="auto" w:frame="1"/>
          </w:rPr>
          <w:t>Dada</w:t>
        </w:r>
      </w:hyperlink>
      <w:r w:rsidR="002F13C9" w:rsidRPr="002778F3">
        <w:rPr>
          <w:rFonts w:ascii="Times New Roman" w:eastAsia="Times New Roman" w:hAnsi="Times New Roman" w:cs="Times New Roman"/>
          <w:sz w:val="28"/>
          <w:szCs w:val="28"/>
        </w:rPr>
        <w:t> (1914–1924)</w:t>
      </w:r>
    </w:p>
    <w:p w:rsidR="002F13C9" w:rsidRPr="002778F3" w:rsidRDefault="002F13C9" w:rsidP="00F14A78">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New Objectivity</w:t>
      </w:r>
      <w:r w:rsidRPr="002778F3">
        <w:rPr>
          <w:rFonts w:ascii="Times New Roman" w:eastAsia="Times New Roman" w:hAnsi="Times New Roman" w:cs="Times New Roman"/>
          <w:sz w:val="28"/>
          <w:szCs w:val="28"/>
        </w:rPr>
        <w:t> (NeueSachlichkeit)</w:t>
      </w:r>
    </w:p>
    <w:p w:rsidR="002F13C9" w:rsidRPr="002778F3" w:rsidRDefault="002F13C9" w:rsidP="00F14A78">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1933-1945</w:t>
      </w:r>
    </w:p>
    <w:p w:rsidR="002F13C9" w:rsidRPr="002778F3" w:rsidRDefault="002F13C9" w:rsidP="00F14A78">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National Socialist literature</w:t>
      </w:r>
    </w:p>
    <w:p w:rsidR="002F13C9" w:rsidRPr="002778F3" w:rsidRDefault="002F13C9" w:rsidP="00F14A78">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Exile literature</w:t>
      </w:r>
    </w:p>
    <w:p w:rsidR="002F13C9" w:rsidRPr="002778F3" w:rsidRDefault="002F13C9" w:rsidP="00F14A78">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1945-1989</w:t>
      </w:r>
    </w:p>
    <w:p w:rsidR="002F13C9" w:rsidRPr="002778F3" w:rsidRDefault="002F13C9" w:rsidP="00F14A78">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By country</w:t>
      </w:r>
    </w:p>
    <w:p w:rsidR="002F13C9" w:rsidRPr="002778F3" w:rsidRDefault="002F13C9" w:rsidP="00F14A78">
      <w:pPr>
        <w:numPr>
          <w:ilvl w:val="4"/>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Federal Republic of Germany</w:t>
      </w:r>
    </w:p>
    <w:p w:rsidR="002F13C9" w:rsidRPr="002778F3" w:rsidRDefault="002F13C9" w:rsidP="00F14A78">
      <w:pPr>
        <w:numPr>
          <w:ilvl w:val="4"/>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German Democratic Republic</w:t>
      </w:r>
    </w:p>
    <w:p w:rsidR="002F13C9" w:rsidRPr="002778F3" w:rsidRDefault="002F13C9" w:rsidP="00F14A78">
      <w:pPr>
        <w:numPr>
          <w:ilvl w:val="4"/>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Austria</w:t>
      </w:r>
    </w:p>
    <w:p w:rsidR="002F13C9" w:rsidRPr="002778F3" w:rsidRDefault="002F13C9" w:rsidP="00F14A78">
      <w:pPr>
        <w:numPr>
          <w:ilvl w:val="4"/>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Switzerland</w:t>
      </w:r>
    </w:p>
    <w:p w:rsidR="002F13C9" w:rsidRPr="002778F3" w:rsidRDefault="002F13C9" w:rsidP="00F14A78">
      <w:pPr>
        <w:numPr>
          <w:ilvl w:val="4"/>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Other</w:t>
      </w:r>
    </w:p>
    <w:p w:rsidR="002F13C9" w:rsidRPr="002778F3" w:rsidRDefault="002F13C9" w:rsidP="00F14A78">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By thematic or group</w:t>
      </w:r>
    </w:p>
    <w:p w:rsidR="002F13C9" w:rsidRPr="002778F3" w:rsidRDefault="002F13C9" w:rsidP="00F14A78">
      <w:pPr>
        <w:numPr>
          <w:ilvl w:val="4"/>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Post-war literature (1945–1967)</w:t>
      </w:r>
    </w:p>
    <w:p w:rsidR="002F13C9" w:rsidRPr="002778F3" w:rsidRDefault="002F13C9" w:rsidP="00F14A78">
      <w:pPr>
        <w:numPr>
          <w:ilvl w:val="4"/>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Group 47</w:t>
      </w:r>
    </w:p>
    <w:p w:rsidR="002F13C9" w:rsidRPr="002778F3" w:rsidRDefault="002F13C9" w:rsidP="00F14A78">
      <w:pPr>
        <w:numPr>
          <w:ilvl w:val="4"/>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Holocaust literature</w:t>
      </w:r>
    </w:p>
    <w:p w:rsidR="002F13C9" w:rsidRPr="002778F3" w:rsidRDefault="002F13C9" w:rsidP="00F14A78">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Contemporary German literature (1989-)</w:t>
      </w:r>
    </w:p>
    <w:p w:rsidR="00B67770" w:rsidRPr="002778F3" w:rsidRDefault="00B67770" w:rsidP="00BC4234">
      <w:pPr>
        <w:pStyle w:val="a7"/>
        <w:shd w:val="clear" w:color="auto" w:fill="FFFFFF"/>
        <w:spacing w:before="0" w:beforeAutospacing="0" w:after="0" w:afterAutospacing="0"/>
        <w:ind w:firstLine="284"/>
        <w:jc w:val="both"/>
        <w:textAlignment w:val="baseline"/>
        <w:rPr>
          <w:sz w:val="28"/>
          <w:szCs w:val="28"/>
        </w:rPr>
      </w:pPr>
      <w:r w:rsidRPr="002778F3">
        <w:rPr>
          <w:rStyle w:val="new"/>
          <w:b/>
          <w:bCs/>
          <w:sz w:val="28"/>
          <w:szCs w:val="28"/>
          <w:bdr w:val="none" w:sz="0" w:space="0" w:color="auto" w:frame="1"/>
        </w:rPr>
        <w:t>German Romanticism</w:t>
      </w:r>
      <w:r w:rsidRPr="002778F3">
        <w:rPr>
          <w:sz w:val="28"/>
          <w:szCs w:val="28"/>
        </w:rPr>
        <w:t> was the dominant movement of the late 18th and early 19th centuries. German Romanticism developed relatively late compared to its </w:t>
      </w:r>
      <w:hyperlink r:id="rId65" w:tooltip="English language" w:history="1">
        <w:r w:rsidRPr="002778F3">
          <w:rPr>
            <w:rStyle w:val="a5"/>
            <w:rFonts w:eastAsiaTheme="majorEastAsia"/>
            <w:color w:val="auto"/>
            <w:sz w:val="28"/>
            <w:szCs w:val="28"/>
            <w:u w:val="none"/>
            <w:bdr w:val="none" w:sz="0" w:space="0" w:color="auto" w:frame="1"/>
          </w:rPr>
          <w:t>English</w:t>
        </w:r>
      </w:hyperlink>
      <w:r w:rsidRPr="002778F3">
        <w:rPr>
          <w:sz w:val="28"/>
          <w:szCs w:val="28"/>
        </w:rPr>
        <w:t> counterpart, coinciding in its early years with the movement known as </w:t>
      </w:r>
      <w:r w:rsidRPr="002778F3">
        <w:rPr>
          <w:rStyle w:val="new"/>
          <w:sz w:val="28"/>
          <w:szCs w:val="28"/>
          <w:bdr w:val="none" w:sz="0" w:space="0" w:color="auto" w:frame="1"/>
        </w:rPr>
        <w:t>German Classicism</w:t>
      </w:r>
      <w:r w:rsidRPr="002778F3">
        <w:rPr>
          <w:sz w:val="28"/>
          <w:szCs w:val="28"/>
        </w:rPr>
        <w:t> or </w:t>
      </w:r>
      <w:r w:rsidRPr="002778F3">
        <w:rPr>
          <w:rStyle w:val="new"/>
          <w:sz w:val="28"/>
          <w:szCs w:val="28"/>
          <w:bdr w:val="none" w:sz="0" w:space="0" w:color="auto" w:frame="1"/>
        </w:rPr>
        <w:t>Weimar Classicism</w:t>
      </w:r>
      <w:r w:rsidRPr="002778F3">
        <w:rPr>
          <w:sz w:val="28"/>
          <w:szCs w:val="28"/>
        </w:rPr>
        <w:t>, which it opposed. In contrast to the seriousness of English Romanticism, the German variety is notable for valuing humor and wit as well as beauty. The early German romantics tried to create a new synthesis of art, philosophy, and science, looking to the </w:t>
      </w:r>
      <w:r w:rsidRPr="002778F3">
        <w:rPr>
          <w:rStyle w:val="new"/>
          <w:sz w:val="28"/>
          <w:szCs w:val="28"/>
          <w:bdr w:val="none" w:sz="0" w:space="0" w:color="auto" w:frame="1"/>
        </w:rPr>
        <w:t>Middle Ages</w:t>
      </w:r>
      <w:r w:rsidRPr="002778F3">
        <w:rPr>
          <w:sz w:val="28"/>
          <w:szCs w:val="28"/>
        </w:rPr>
        <w:t> as a simpler, more integrated period. As time went on, however, they became increasingly aware of the tenuousness of the unity they were seeking. Later German Romanticism emphasized the tension between the everyday world and the seemingly irrational and supernatural projections of creative genius. </w:t>
      </w:r>
      <w:hyperlink r:id="rId66" w:tooltip="Heinrich Heine" w:history="1">
        <w:r w:rsidRPr="002778F3">
          <w:rPr>
            <w:rStyle w:val="a5"/>
            <w:rFonts w:eastAsiaTheme="majorEastAsia"/>
            <w:color w:val="auto"/>
            <w:sz w:val="28"/>
            <w:szCs w:val="28"/>
            <w:u w:val="none"/>
            <w:bdr w:val="none" w:sz="0" w:space="0" w:color="auto" w:frame="1"/>
          </w:rPr>
          <w:t>Heinrich Heine</w:t>
        </w:r>
      </w:hyperlink>
      <w:r w:rsidRPr="002778F3">
        <w:rPr>
          <w:sz w:val="28"/>
          <w:szCs w:val="28"/>
        </w:rPr>
        <w:t> in particular criticized the tendency of the early romantics to look to the medieval past for a model of unity in art and society.</w:t>
      </w:r>
    </w:p>
    <w:p w:rsidR="00B67770" w:rsidRPr="002778F3" w:rsidRDefault="00B67770" w:rsidP="00F14A78">
      <w:pPr>
        <w:pStyle w:val="a7"/>
        <w:shd w:val="clear" w:color="auto" w:fill="FFFFFF"/>
        <w:spacing w:before="0" w:beforeAutospacing="0" w:after="0" w:afterAutospacing="0"/>
        <w:jc w:val="both"/>
        <w:textAlignment w:val="baseline"/>
        <w:rPr>
          <w:sz w:val="28"/>
          <w:szCs w:val="28"/>
        </w:rPr>
      </w:pPr>
      <w:r w:rsidRPr="002778F3">
        <w:rPr>
          <w:rStyle w:val="new"/>
          <w:b/>
          <w:bCs/>
          <w:sz w:val="28"/>
          <w:szCs w:val="28"/>
          <w:bdr w:val="none" w:sz="0" w:space="0" w:color="auto" w:frame="1"/>
        </w:rPr>
        <w:t>Young Germany</w:t>
      </w:r>
      <w:r w:rsidRPr="002778F3">
        <w:rPr>
          <w:sz w:val="28"/>
          <w:szCs w:val="28"/>
        </w:rPr>
        <w:t> (</w:t>
      </w:r>
      <w:r w:rsidRPr="002778F3">
        <w:rPr>
          <w:i/>
          <w:iCs/>
          <w:sz w:val="28"/>
          <w:szCs w:val="28"/>
          <w:bdr w:val="none" w:sz="0" w:space="0" w:color="auto" w:frame="1"/>
        </w:rPr>
        <w:t>Junges Deutschland</w:t>
      </w:r>
      <w:r w:rsidRPr="002778F3">
        <w:rPr>
          <w:sz w:val="28"/>
          <w:szCs w:val="28"/>
        </w:rPr>
        <w:t>) was a loose group of </w:t>
      </w:r>
      <w:r w:rsidRPr="002778F3">
        <w:rPr>
          <w:rStyle w:val="new"/>
          <w:b/>
          <w:bCs/>
          <w:sz w:val="28"/>
          <w:szCs w:val="28"/>
          <w:bdr w:val="none" w:sz="0" w:space="0" w:color="auto" w:frame="1"/>
        </w:rPr>
        <w:t>Vormärz</w:t>
      </w:r>
      <w:r w:rsidRPr="002778F3">
        <w:rPr>
          <w:sz w:val="28"/>
          <w:szCs w:val="28"/>
        </w:rPr>
        <w:t xml:space="preserve"> writers which existed from about 1830 to 1850. It was essentially a youth movement </w:t>
      </w:r>
      <w:r w:rsidRPr="002778F3">
        <w:rPr>
          <w:sz w:val="28"/>
          <w:szCs w:val="28"/>
        </w:rPr>
        <w:lastRenderedPageBreak/>
        <w:t>(similar to those that had swept </w:t>
      </w:r>
      <w:r w:rsidRPr="002778F3">
        <w:rPr>
          <w:rStyle w:val="new"/>
          <w:sz w:val="28"/>
          <w:szCs w:val="28"/>
          <w:bdr w:val="none" w:sz="0" w:space="0" w:color="auto" w:frame="1"/>
        </w:rPr>
        <w:t>France</w:t>
      </w:r>
      <w:r w:rsidRPr="002778F3">
        <w:rPr>
          <w:sz w:val="28"/>
          <w:szCs w:val="28"/>
        </w:rPr>
        <w:t> and </w:t>
      </w:r>
      <w:r w:rsidRPr="002778F3">
        <w:rPr>
          <w:rStyle w:val="new"/>
          <w:sz w:val="28"/>
          <w:szCs w:val="28"/>
          <w:bdr w:val="none" w:sz="0" w:space="0" w:color="auto" w:frame="1"/>
        </w:rPr>
        <w:t>Ireland</w:t>
      </w:r>
      <w:r w:rsidRPr="002778F3">
        <w:rPr>
          <w:sz w:val="28"/>
          <w:szCs w:val="28"/>
        </w:rPr>
        <w:t> and originated in </w:t>
      </w:r>
      <w:r w:rsidRPr="002778F3">
        <w:rPr>
          <w:rStyle w:val="new"/>
          <w:sz w:val="28"/>
          <w:szCs w:val="28"/>
          <w:bdr w:val="none" w:sz="0" w:space="0" w:color="auto" w:frame="1"/>
        </w:rPr>
        <w:t>Italy</w:t>
      </w:r>
      <w:r w:rsidRPr="002778F3">
        <w:rPr>
          <w:sz w:val="28"/>
          <w:szCs w:val="28"/>
        </w:rPr>
        <w:t>). Its main proponents were </w:t>
      </w:r>
      <w:r w:rsidRPr="002778F3">
        <w:rPr>
          <w:rStyle w:val="new"/>
          <w:sz w:val="28"/>
          <w:szCs w:val="28"/>
          <w:bdr w:val="none" w:sz="0" w:space="0" w:color="auto" w:frame="1"/>
        </w:rPr>
        <w:t>Karl Gutzkow</w:t>
      </w:r>
      <w:r w:rsidRPr="002778F3">
        <w:rPr>
          <w:sz w:val="28"/>
          <w:szCs w:val="28"/>
        </w:rPr>
        <w:t>, </w:t>
      </w:r>
      <w:r w:rsidRPr="002778F3">
        <w:rPr>
          <w:rStyle w:val="new"/>
          <w:sz w:val="28"/>
          <w:szCs w:val="28"/>
          <w:bdr w:val="none" w:sz="0" w:space="0" w:color="auto" w:frame="1"/>
        </w:rPr>
        <w:t>Heinrich Laube</w:t>
      </w:r>
      <w:r w:rsidRPr="002778F3">
        <w:rPr>
          <w:sz w:val="28"/>
          <w:szCs w:val="28"/>
        </w:rPr>
        <w:t>, </w:t>
      </w:r>
      <w:r w:rsidRPr="002778F3">
        <w:rPr>
          <w:rStyle w:val="new"/>
          <w:sz w:val="28"/>
          <w:szCs w:val="28"/>
          <w:bdr w:val="none" w:sz="0" w:space="0" w:color="auto" w:frame="1"/>
        </w:rPr>
        <w:t>Theodor Mundt</w:t>
      </w:r>
      <w:r w:rsidRPr="002778F3">
        <w:rPr>
          <w:sz w:val="28"/>
          <w:szCs w:val="28"/>
        </w:rPr>
        <w:t> and </w:t>
      </w:r>
      <w:r w:rsidRPr="002778F3">
        <w:rPr>
          <w:rStyle w:val="new"/>
          <w:sz w:val="28"/>
          <w:szCs w:val="28"/>
          <w:bdr w:val="none" w:sz="0" w:space="0" w:color="auto" w:frame="1"/>
        </w:rPr>
        <w:t>LudolfWienbarg</w:t>
      </w:r>
      <w:r w:rsidRPr="002778F3">
        <w:rPr>
          <w:sz w:val="28"/>
          <w:szCs w:val="28"/>
        </w:rPr>
        <w:t>; </w:t>
      </w:r>
      <w:hyperlink r:id="rId67" w:tooltip="Heinrich Heine" w:history="1">
        <w:r w:rsidRPr="002778F3">
          <w:rPr>
            <w:rStyle w:val="a5"/>
            <w:rFonts w:eastAsiaTheme="majorEastAsia"/>
            <w:color w:val="auto"/>
            <w:sz w:val="28"/>
            <w:szCs w:val="28"/>
            <w:u w:val="none"/>
            <w:bdr w:val="none" w:sz="0" w:space="0" w:color="auto" w:frame="1"/>
          </w:rPr>
          <w:t>Heinrich Heine</w:t>
        </w:r>
      </w:hyperlink>
      <w:r w:rsidRPr="002778F3">
        <w:rPr>
          <w:sz w:val="28"/>
          <w:szCs w:val="28"/>
        </w:rPr>
        <w:t>, </w:t>
      </w:r>
      <w:r w:rsidRPr="002778F3">
        <w:rPr>
          <w:rStyle w:val="new"/>
          <w:sz w:val="28"/>
          <w:szCs w:val="28"/>
          <w:bdr w:val="none" w:sz="0" w:space="0" w:color="auto" w:frame="1"/>
        </w:rPr>
        <w:t>Ludwig Börne</w:t>
      </w:r>
      <w:r w:rsidRPr="002778F3">
        <w:rPr>
          <w:sz w:val="28"/>
          <w:szCs w:val="28"/>
        </w:rPr>
        <w:t> and </w:t>
      </w:r>
      <w:r w:rsidRPr="002778F3">
        <w:rPr>
          <w:rStyle w:val="new"/>
          <w:sz w:val="28"/>
          <w:szCs w:val="28"/>
          <w:bdr w:val="none" w:sz="0" w:space="0" w:color="auto" w:frame="1"/>
        </w:rPr>
        <w:t>Georg Büchner</w:t>
      </w:r>
      <w:r w:rsidRPr="002778F3">
        <w:rPr>
          <w:sz w:val="28"/>
          <w:szCs w:val="28"/>
        </w:rPr>
        <w:t> were also considered part of the movement. The wider circle included </w:t>
      </w:r>
      <w:r w:rsidRPr="002778F3">
        <w:rPr>
          <w:rStyle w:val="new"/>
          <w:sz w:val="28"/>
          <w:szCs w:val="28"/>
          <w:bdr w:val="none" w:sz="0" w:space="0" w:color="auto" w:frame="1"/>
        </w:rPr>
        <w:t>Willibald Alexis</w:t>
      </w:r>
      <w:r w:rsidRPr="002778F3">
        <w:rPr>
          <w:sz w:val="28"/>
          <w:szCs w:val="28"/>
        </w:rPr>
        <w:t>, </w:t>
      </w:r>
      <w:r w:rsidRPr="002778F3">
        <w:rPr>
          <w:rStyle w:val="new"/>
          <w:sz w:val="28"/>
          <w:szCs w:val="28"/>
          <w:bdr w:val="none" w:sz="0" w:space="0" w:color="auto" w:frame="1"/>
        </w:rPr>
        <w:t>Adolf Glassbrenner</w:t>
      </w:r>
      <w:r w:rsidRPr="002778F3">
        <w:rPr>
          <w:sz w:val="28"/>
          <w:szCs w:val="28"/>
        </w:rPr>
        <w:t> and Gustav Kühne.</w:t>
      </w:r>
    </w:p>
    <w:p w:rsidR="00B67770" w:rsidRPr="002778F3" w:rsidRDefault="00B67770" w:rsidP="00F14A78">
      <w:pPr>
        <w:pStyle w:val="4"/>
        <w:shd w:val="clear" w:color="auto" w:fill="FFFFFF"/>
        <w:spacing w:before="0"/>
        <w:jc w:val="both"/>
        <w:textAlignment w:val="baseline"/>
        <w:rPr>
          <w:rFonts w:ascii="Times New Roman" w:hAnsi="Times New Roman" w:cs="Times New Roman"/>
          <w:color w:val="auto"/>
          <w:sz w:val="28"/>
          <w:szCs w:val="28"/>
        </w:rPr>
      </w:pPr>
      <w:r w:rsidRPr="002778F3">
        <w:rPr>
          <w:rStyle w:val="mw-headline"/>
          <w:rFonts w:ascii="Times New Roman" w:hAnsi="Times New Roman" w:cs="Times New Roman"/>
          <w:b/>
          <w:bCs/>
          <w:color w:val="auto"/>
          <w:sz w:val="28"/>
          <w:szCs w:val="28"/>
          <w:bdr w:val="none" w:sz="0" w:space="0" w:color="auto" w:frame="1"/>
        </w:rPr>
        <w:t>Realism and Naturalism</w:t>
      </w:r>
    </w:p>
    <w:p w:rsidR="00B67770" w:rsidRPr="002778F3" w:rsidRDefault="00B67770" w:rsidP="00F14A78">
      <w:pPr>
        <w:pStyle w:val="a7"/>
        <w:shd w:val="clear" w:color="auto" w:fill="FFFFFF"/>
        <w:spacing w:before="0" w:beforeAutospacing="0" w:after="0" w:afterAutospacing="0"/>
        <w:jc w:val="both"/>
        <w:textAlignment w:val="baseline"/>
        <w:rPr>
          <w:sz w:val="28"/>
          <w:szCs w:val="28"/>
        </w:rPr>
      </w:pPr>
      <w:r w:rsidRPr="002778F3">
        <w:rPr>
          <w:b/>
          <w:bCs/>
          <w:sz w:val="28"/>
          <w:szCs w:val="28"/>
          <w:bdr w:val="none" w:sz="0" w:space="0" w:color="auto" w:frame="1"/>
        </w:rPr>
        <w:t>Poetic </w:t>
      </w:r>
      <w:hyperlink r:id="rId68" w:tooltip="Realism (arts)" w:history="1">
        <w:r w:rsidRPr="002778F3">
          <w:rPr>
            <w:rStyle w:val="a5"/>
            <w:rFonts w:eastAsiaTheme="majorEastAsia"/>
            <w:b/>
            <w:bCs/>
            <w:color w:val="auto"/>
            <w:sz w:val="28"/>
            <w:szCs w:val="28"/>
            <w:u w:val="none"/>
            <w:bdr w:val="none" w:sz="0" w:space="0" w:color="auto" w:frame="1"/>
          </w:rPr>
          <w:t>Realism</w:t>
        </w:r>
      </w:hyperlink>
      <w:r w:rsidRPr="002778F3">
        <w:rPr>
          <w:sz w:val="28"/>
          <w:szCs w:val="28"/>
        </w:rPr>
        <w:t> (1848–1890)</w:t>
      </w:r>
    </w:p>
    <w:p w:rsidR="00B67770" w:rsidRPr="002778F3" w:rsidRDefault="00D82FF7" w:rsidP="00F14A78">
      <w:pPr>
        <w:pStyle w:val="a7"/>
        <w:shd w:val="clear" w:color="auto" w:fill="FFFFFF"/>
        <w:spacing w:before="0" w:beforeAutospacing="0" w:after="0" w:afterAutospacing="0"/>
        <w:jc w:val="both"/>
        <w:textAlignment w:val="baseline"/>
        <w:rPr>
          <w:sz w:val="28"/>
          <w:szCs w:val="28"/>
        </w:rPr>
      </w:pPr>
      <w:hyperlink r:id="rId69" w:tooltip="Naturalism (literature)" w:history="1">
        <w:r w:rsidR="00B67770" w:rsidRPr="002778F3">
          <w:rPr>
            <w:rStyle w:val="a5"/>
            <w:rFonts w:eastAsiaTheme="majorEastAsia"/>
            <w:b/>
            <w:bCs/>
            <w:color w:val="auto"/>
            <w:sz w:val="28"/>
            <w:szCs w:val="28"/>
            <w:u w:val="none"/>
            <w:bdr w:val="none" w:sz="0" w:space="0" w:color="auto" w:frame="1"/>
          </w:rPr>
          <w:t>Naturalism</w:t>
        </w:r>
      </w:hyperlink>
      <w:r w:rsidR="00B67770" w:rsidRPr="002778F3">
        <w:rPr>
          <w:sz w:val="28"/>
          <w:szCs w:val="28"/>
        </w:rPr>
        <w:t> (1880–1900)</w:t>
      </w:r>
    </w:p>
    <w:p w:rsidR="00B67770" w:rsidRPr="002778F3" w:rsidRDefault="00B67770" w:rsidP="00F14A78">
      <w:pPr>
        <w:pStyle w:val="3"/>
        <w:shd w:val="clear" w:color="auto" w:fill="FFFFFF"/>
        <w:spacing w:before="0"/>
        <w:jc w:val="both"/>
        <w:textAlignment w:val="baseline"/>
        <w:rPr>
          <w:rFonts w:ascii="Times New Roman" w:hAnsi="Times New Roman" w:cs="Times New Roman"/>
          <w:color w:val="auto"/>
          <w:sz w:val="28"/>
          <w:szCs w:val="28"/>
        </w:rPr>
      </w:pPr>
      <w:r w:rsidRPr="002778F3">
        <w:rPr>
          <w:rStyle w:val="mw-headline"/>
          <w:rFonts w:ascii="Times New Roman" w:hAnsi="Times New Roman" w:cs="Times New Roman"/>
          <w:b/>
          <w:bCs/>
          <w:color w:val="auto"/>
          <w:sz w:val="28"/>
          <w:szCs w:val="28"/>
          <w:bdr w:val="none" w:sz="0" w:space="0" w:color="auto" w:frame="1"/>
        </w:rPr>
        <w:t>20th century</w:t>
      </w:r>
    </w:p>
    <w:p w:rsidR="00B67770" w:rsidRPr="002778F3" w:rsidRDefault="00B67770" w:rsidP="00F14A78">
      <w:pPr>
        <w:pStyle w:val="4"/>
        <w:shd w:val="clear" w:color="auto" w:fill="FFFFFF"/>
        <w:spacing w:before="0"/>
        <w:jc w:val="both"/>
        <w:textAlignment w:val="baseline"/>
        <w:rPr>
          <w:rFonts w:ascii="Times New Roman" w:hAnsi="Times New Roman" w:cs="Times New Roman"/>
          <w:b/>
          <w:bCs/>
          <w:color w:val="auto"/>
          <w:sz w:val="28"/>
          <w:szCs w:val="28"/>
        </w:rPr>
      </w:pPr>
      <w:r w:rsidRPr="002778F3">
        <w:rPr>
          <w:rStyle w:val="mw-headline"/>
          <w:rFonts w:ascii="Times New Roman" w:hAnsi="Times New Roman" w:cs="Times New Roman"/>
          <w:b/>
          <w:bCs/>
          <w:color w:val="auto"/>
          <w:sz w:val="28"/>
          <w:szCs w:val="28"/>
          <w:bdr w:val="none" w:sz="0" w:space="0" w:color="auto" w:frame="1"/>
        </w:rPr>
        <w:t>1900 to 1933</w:t>
      </w:r>
    </w:p>
    <w:p w:rsidR="00B67770" w:rsidRPr="002778F3" w:rsidRDefault="00B67770" w:rsidP="00E93AD8">
      <w:pPr>
        <w:numPr>
          <w:ilvl w:val="0"/>
          <w:numId w:val="2"/>
        </w:numPr>
        <w:shd w:val="clear" w:color="auto" w:fill="FFFFFF"/>
        <w:spacing w:after="0" w:line="240" w:lineRule="auto"/>
        <w:ind w:left="540"/>
        <w:jc w:val="both"/>
        <w:textAlignment w:val="baseline"/>
        <w:rPr>
          <w:rFonts w:ascii="Times New Roman" w:hAnsi="Times New Roman" w:cs="Times New Roman"/>
          <w:sz w:val="28"/>
          <w:szCs w:val="28"/>
        </w:rPr>
      </w:pPr>
      <w:r w:rsidRPr="002778F3">
        <w:rPr>
          <w:rStyle w:val="new"/>
          <w:rFonts w:ascii="Times New Roman" w:hAnsi="Times New Roman" w:cs="Times New Roman"/>
          <w:sz w:val="28"/>
          <w:szCs w:val="28"/>
          <w:bdr w:val="none" w:sz="0" w:space="0" w:color="auto" w:frame="1"/>
        </w:rPr>
        <w:t>Fin de siècle</w:t>
      </w:r>
      <w:r w:rsidRPr="002778F3">
        <w:rPr>
          <w:rFonts w:ascii="Times New Roman" w:hAnsi="Times New Roman" w:cs="Times New Roman"/>
          <w:sz w:val="28"/>
          <w:szCs w:val="28"/>
        </w:rPr>
        <w:t> (c. 1900)</w:t>
      </w:r>
    </w:p>
    <w:p w:rsidR="00B67770" w:rsidRPr="002778F3" w:rsidRDefault="00D82FF7" w:rsidP="00E93AD8">
      <w:pPr>
        <w:numPr>
          <w:ilvl w:val="0"/>
          <w:numId w:val="2"/>
        </w:numPr>
        <w:shd w:val="clear" w:color="auto" w:fill="FFFFFF"/>
        <w:spacing w:after="0" w:line="240" w:lineRule="auto"/>
        <w:ind w:left="540"/>
        <w:jc w:val="both"/>
        <w:textAlignment w:val="baseline"/>
        <w:rPr>
          <w:rFonts w:ascii="Times New Roman" w:hAnsi="Times New Roman" w:cs="Times New Roman"/>
          <w:sz w:val="28"/>
          <w:szCs w:val="28"/>
        </w:rPr>
      </w:pPr>
      <w:hyperlink r:id="rId70" w:tooltip="Symbolism (arts)" w:history="1">
        <w:r w:rsidR="00B67770" w:rsidRPr="002778F3">
          <w:rPr>
            <w:rStyle w:val="a5"/>
            <w:rFonts w:ascii="Times New Roman" w:hAnsi="Times New Roman" w:cs="Times New Roman"/>
            <w:color w:val="auto"/>
            <w:sz w:val="28"/>
            <w:szCs w:val="28"/>
            <w:bdr w:val="none" w:sz="0" w:space="0" w:color="auto" w:frame="1"/>
          </w:rPr>
          <w:t>Symbolism</w:t>
        </w:r>
      </w:hyperlink>
    </w:p>
    <w:p w:rsidR="00B67770" w:rsidRPr="002778F3" w:rsidRDefault="00B67770" w:rsidP="00E93AD8">
      <w:pPr>
        <w:numPr>
          <w:ilvl w:val="0"/>
          <w:numId w:val="2"/>
        </w:numPr>
        <w:shd w:val="clear" w:color="auto" w:fill="FFFFFF"/>
        <w:spacing w:after="0" w:line="240" w:lineRule="auto"/>
        <w:ind w:left="540"/>
        <w:jc w:val="both"/>
        <w:textAlignment w:val="baseline"/>
        <w:rPr>
          <w:rFonts w:ascii="Times New Roman" w:hAnsi="Times New Roman" w:cs="Times New Roman"/>
          <w:sz w:val="28"/>
          <w:szCs w:val="28"/>
        </w:rPr>
      </w:pPr>
      <w:r w:rsidRPr="002778F3">
        <w:rPr>
          <w:rStyle w:val="new"/>
          <w:rFonts w:ascii="Times New Roman" w:hAnsi="Times New Roman" w:cs="Times New Roman"/>
          <w:sz w:val="28"/>
          <w:szCs w:val="28"/>
          <w:bdr w:val="none" w:sz="0" w:space="0" w:color="auto" w:frame="1"/>
        </w:rPr>
        <w:t>Expressionism</w:t>
      </w:r>
      <w:r w:rsidRPr="002778F3">
        <w:rPr>
          <w:rFonts w:ascii="Times New Roman" w:hAnsi="Times New Roman" w:cs="Times New Roman"/>
          <w:sz w:val="28"/>
          <w:szCs w:val="28"/>
        </w:rPr>
        <w:t> (1910–1920)</w:t>
      </w:r>
    </w:p>
    <w:p w:rsidR="00B67770" w:rsidRPr="002778F3" w:rsidRDefault="00D82FF7" w:rsidP="00E93AD8">
      <w:pPr>
        <w:numPr>
          <w:ilvl w:val="0"/>
          <w:numId w:val="2"/>
        </w:numPr>
        <w:shd w:val="clear" w:color="auto" w:fill="FFFFFF"/>
        <w:spacing w:after="0" w:line="240" w:lineRule="auto"/>
        <w:ind w:left="540"/>
        <w:jc w:val="both"/>
        <w:textAlignment w:val="baseline"/>
        <w:rPr>
          <w:rFonts w:ascii="Times New Roman" w:hAnsi="Times New Roman" w:cs="Times New Roman"/>
          <w:sz w:val="28"/>
          <w:szCs w:val="28"/>
        </w:rPr>
      </w:pPr>
      <w:hyperlink r:id="rId71" w:tooltip="Dada" w:history="1">
        <w:r w:rsidR="00B67770" w:rsidRPr="002778F3">
          <w:rPr>
            <w:rStyle w:val="a5"/>
            <w:rFonts w:ascii="Times New Roman" w:hAnsi="Times New Roman" w:cs="Times New Roman"/>
            <w:color w:val="auto"/>
            <w:sz w:val="28"/>
            <w:szCs w:val="28"/>
            <w:bdr w:val="none" w:sz="0" w:space="0" w:color="auto" w:frame="1"/>
          </w:rPr>
          <w:t>Dada</w:t>
        </w:r>
      </w:hyperlink>
      <w:r w:rsidR="00B67770" w:rsidRPr="002778F3">
        <w:rPr>
          <w:rFonts w:ascii="Times New Roman" w:hAnsi="Times New Roman" w:cs="Times New Roman"/>
          <w:sz w:val="28"/>
          <w:szCs w:val="28"/>
        </w:rPr>
        <w:t> (1914–1924)</w:t>
      </w:r>
    </w:p>
    <w:p w:rsidR="00B67770" w:rsidRPr="002778F3" w:rsidRDefault="00B67770" w:rsidP="00E93AD8">
      <w:pPr>
        <w:numPr>
          <w:ilvl w:val="0"/>
          <w:numId w:val="2"/>
        </w:numPr>
        <w:shd w:val="clear" w:color="auto" w:fill="FFFFFF"/>
        <w:spacing w:after="0" w:line="240" w:lineRule="auto"/>
        <w:ind w:left="540"/>
        <w:jc w:val="both"/>
        <w:textAlignment w:val="baseline"/>
        <w:rPr>
          <w:rFonts w:ascii="Times New Roman" w:hAnsi="Times New Roman" w:cs="Times New Roman"/>
          <w:sz w:val="28"/>
          <w:szCs w:val="28"/>
        </w:rPr>
      </w:pPr>
      <w:r w:rsidRPr="002778F3">
        <w:rPr>
          <w:rStyle w:val="new"/>
          <w:rFonts w:ascii="Times New Roman" w:hAnsi="Times New Roman" w:cs="Times New Roman"/>
          <w:sz w:val="28"/>
          <w:szCs w:val="28"/>
          <w:bdr w:val="none" w:sz="0" w:space="0" w:color="auto" w:frame="1"/>
        </w:rPr>
        <w:t>New Objectivity</w:t>
      </w:r>
      <w:r w:rsidRPr="002778F3">
        <w:rPr>
          <w:rFonts w:ascii="Times New Roman" w:hAnsi="Times New Roman" w:cs="Times New Roman"/>
          <w:sz w:val="28"/>
          <w:szCs w:val="28"/>
        </w:rPr>
        <w:t> (NeueSachlichkeit)</w:t>
      </w:r>
    </w:p>
    <w:p w:rsidR="002B333D" w:rsidRPr="002778F3" w:rsidRDefault="002B333D" w:rsidP="002B333D">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2B333D" w:rsidRPr="002778F3" w:rsidRDefault="002B333D" w:rsidP="002B333D">
      <w:pPr>
        <w:spacing w:after="0" w:line="240" w:lineRule="auto"/>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1.</w:t>
      </w:r>
      <w:r w:rsidRPr="002778F3">
        <w:rPr>
          <w:rFonts w:ascii="Times New Roman" w:hAnsi="Times New Roman" w:cs="Times New Roman"/>
          <w:sz w:val="28"/>
          <w:szCs w:val="28"/>
        </w:rPr>
        <w:t xml:space="preserve"> What movement was the dominant of the late 18th and early 19th centuries in German literature?</w:t>
      </w:r>
    </w:p>
    <w:p w:rsidR="002B333D" w:rsidRPr="002778F3" w:rsidRDefault="002B333D" w:rsidP="002B333D">
      <w:pPr>
        <w:shd w:val="clear" w:color="auto" w:fill="FFFFFF"/>
        <w:spacing w:after="0" w:line="240" w:lineRule="auto"/>
        <w:jc w:val="both"/>
        <w:textAlignment w:val="baseline"/>
        <w:rPr>
          <w:rFonts w:ascii="Times New Roman" w:hAnsi="Times New Roman" w:cs="Times New Roman"/>
          <w:sz w:val="28"/>
          <w:szCs w:val="28"/>
        </w:rPr>
      </w:pPr>
      <w:r w:rsidRPr="002778F3">
        <w:rPr>
          <w:rFonts w:ascii="Times New Roman" w:hAnsi="Times New Roman" w:cs="Times New Roman"/>
          <w:sz w:val="28"/>
          <w:szCs w:val="28"/>
        </w:rPr>
        <w:t>2.What comprises</w:t>
      </w:r>
      <w:r w:rsidRPr="002778F3">
        <w:rPr>
          <w:rFonts w:ascii="Times New Roman" w:hAnsi="Times New Roman" w:cs="Times New Roman"/>
          <w:bCs/>
          <w:sz w:val="28"/>
          <w:szCs w:val="28"/>
          <w:bdr w:val="none" w:sz="0" w:space="0" w:color="auto" w:frame="1"/>
        </w:rPr>
        <w:t xml:space="preserve"> German literature?</w:t>
      </w:r>
      <w:r w:rsidRPr="002778F3">
        <w:rPr>
          <w:rFonts w:ascii="Times New Roman" w:hAnsi="Times New Roman" w:cs="Times New Roman"/>
          <w:sz w:val="28"/>
          <w:szCs w:val="28"/>
        </w:rPr>
        <w:t> </w:t>
      </w:r>
    </w:p>
    <w:p w:rsidR="00A93E3B" w:rsidRDefault="00A93E3B" w:rsidP="002B333D">
      <w:pPr>
        <w:shd w:val="clear" w:color="auto" w:fill="FFFFFF"/>
        <w:spacing w:after="0" w:line="240" w:lineRule="auto"/>
        <w:jc w:val="both"/>
        <w:textAlignment w:val="baseline"/>
        <w:rPr>
          <w:rFonts w:ascii="Times New Roman" w:hAnsi="Times New Roman" w:cs="Times New Roman"/>
          <w:sz w:val="28"/>
          <w:szCs w:val="28"/>
        </w:rPr>
      </w:pPr>
    </w:p>
    <w:p w:rsidR="00BA7D69" w:rsidRDefault="00BA7D69" w:rsidP="002B333D">
      <w:pPr>
        <w:shd w:val="clear" w:color="auto" w:fill="FFFFFF"/>
        <w:spacing w:after="0" w:line="240" w:lineRule="auto"/>
        <w:jc w:val="both"/>
        <w:textAlignment w:val="baseline"/>
        <w:rPr>
          <w:rFonts w:ascii="Times New Roman" w:hAnsi="Times New Roman" w:cs="Times New Roman"/>
          <w:sz w:val="28"/>
          <w:szCs w:val="28"/>
        </w:rPr>
      </w:pPr>
    </w:p>
    <w:p w:rsidR="00BA7D69" w:rsidRDefault="00BA7D69" w:rsidP="002B333D">
      <w:pPr>
        <w:shd w:val="clear" w:color="auto" w:fill="FFFFFF"/>
        <w:spacing w:after="0" w:line="240" w:lineRule="auto"/>
        <w:jc w:val="both"/>
        <w:textAlignment w:val="baseline"/>
        <w:rPr>
          <w:rFonts w:ascii="Times New Roman" w:hAnsi="Times New Roman" w:cs="Times New Roman"/>
          <w:sz w:val="28"/>
          <w:szCs w:val="28"/>
        </w:rPr>
      </w:pPr>
    </w:p>
    <w:p w:rsidR="00A93E3B" w:rsidRPr="002778F3" w:rsidRDefault="00A93E3B" w:rsidP="00A93E3B">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Lecture 6</w:t>
      </w:r>
    </w:p>
    <w:p w:rsidR="00A93E3B" w:rsidRPr="002778F3" w:rsidRDefault="00A93E3B" w:rsidP="00A93E3B">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 xml:space="preserve">Features of the development of </w:t>
      </w:r>
      <w:r w:rsidR="0082099E" w:rsidRPr="002778F3">
        <w:rPr>
          <w:rFonts w:ascii="Times New Roman" w:hAnsi="Times New Roman" w:cs="Times New Roman"/>
          <w:b/>
          <w:sz w:val="28"/>
          <w:szCs w:val="28"/>
        </w:rPr>
        <w:t xml:space="preserve">German literature in the </w:t>
      </w:r>
      <w:r w:rsidRPr="002778F3">
        <w:rPr>
          <w:rFonts w:ascii="Times New Roman" w:hAnsi="Times New Roman" w:cs="Times New Roman"/>
          <w:b/>
          <w:sz w:val="28"/>
          <w:szCs w:val="28"/>
        </w:rPr>
        <w:t xml:space="preserve"> 20th centuries</w:t>
      </w:r>
    </w:p>
    <w:p w:rsidR="00A93E3B" w:rsidRPr="002778F3" w:rsidRDefault="00A93E3B" w:rsidP="00A93E3B">
      <w:pPr>
        <w:spacing w:after="0" w:line="240" w:lineRule="auto"/>
        <w:jc w:val="both"/>
        <w:rPr>
          <w:rFonts w:ascii="Times New Roman" w:eastAsia="Times New Roman" w:hAnsi="Times New Roman" w:cs="Times New Roman"/>
          <w:b/>
          <w:sz w:val="28"/>
          <w:szCs w:val="28"/>
        </w:rPr>
      </w:pPr>
      <w:r w:rsidRPr="002778F3">
        <w:rPr>
          <w:rFonts w:ascii="Times New Roman" w:hAnsi="Times New Roman" w:cs="Times New Roman"/>
          <w:b/>
          <w:sz w:val="28"/>
          <w:szCs w:val="28"/>
        </w:rPr>
        <w:t xml:space="preserve">Type of lecture: </w:t>
      </w:r>
      <w:r w:rsidR="0082099E" w:rsidRPr="002778F3">
        <w:rPr>
          <w:rFonts w:ascii="Times New Roman" w:hAnsi="Times New Roman" w:cs="Times New Roman"/>
          <w:sz w:val="28"/>
          <w:szCs w:val="28"/>
        </w:rPr>
        <w:t>Lecture  discussion</w:t>
      </w:r>
    </w:p>
    <w:p w:rsidR="00A93E3B" w:rsidRPr="002778F3" w:rsidRDefault="00A93E3B" w:rsidP="00A93E3B">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1. Introduction to German literature</w:t>
      </w:r>
    </w:p>
    <w:p w:rsidR="00A93E3B" w:rsidRPr="002778F3" w:rsidRDefault="00A93E3B" w:rsidP="00A93E3B">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2. Periodization of German literature.</w:t>
      </w:r>
    </w:p>
    <w:p w:rsidR="00A93E3B" w:rsidRPr="002778F3" w:rsidRDefault="00A93E3B" w:rsidP="00A93E3B">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3.</w:t>
      </w:r>
      <w:r w:rsidRPr="002778F3">
        <w:rPr>
          <w:rStyle w:val="new"/>
          <w:rFonts w:ascii="Times New Roman" w:hAnsi="Times New Roman" w:cs="Times New Roman"/>
          <w:bCs/>
          <w:sz w:val="28"/>
          <w:szCs w:val="28"/>
          <w:bdr w:val="none" w:sz="0" w:space="0" w:color="auto" w:frame="1"/>
        </w:rPr>
        <w:t xml:space="preserve"> German Romanticism</w:t>
      </w:r>
      <w:r w:rsidRPr="002778F3">
        <w:rPr>
          <w:rFonts w:ascii="Times New Roman" w:hAnsi="Times New Roman" w:cs="Times New Roman"/>
          <w:sz w:val="28"/>
          <w:szCs w:val="28"/>
        </w:rPr>
        <w:t> </w:t>
      </w:r>
    </w:p>
    <w:p w:rsidR="00A93E3B" w:rsidRPr="002778F3" w:rsidRDefault="00A93E3B" w:rsidP="00A93E3B">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A93E3B" w:rsidRPr="002778F3" w:rsidRDefault="00A93E3B" w:rsidP="00E93AD8">
      <w:pPr>
        <w:pStyle w:val="a9"/>
        <w:numPr>
          <w:ilvl w:val="0"/>
          <w:numId w:val="21"/>
        </w:num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hAnsi="Times New Roman" w:cs="Times New Roman"/>
          <w:iCs/>
          <w:sz w:val="28"/>
          <w:szCs w:val="28"/>
        </w:rPr>
        <w:t>Cambridge History of German Literature</w:t>
      </w:r>
      <w:r w:rsidRPr="002778F3">
        <w:rPr>
          <w:rFonts w:ascii="Times New Roman" w:hAnsi="Times New Roman" w:cs="Times New Roman"/>
          <w:sz w:val="28"/>
          <w:szCs w:val="28"/>
        </w:rPr>
        <w:t>. Watanabe-O’Kelly, Helen, ed. Cambridge and New York: Cambridge University Press, 2007.</w:t>
      </w:r>
    </w:p>
    <w:p w:rsidR="00A93E3B" w:rsidRPr="002778F3" w:rsidRDefault="00A93E3B" w:rsidP="00E93AD8">
      <w:pPr>
        <w:pStyle w:val="a9"/>
        <w:numPr>
          <w:ilvl w:val="0"/>
          <w:numId w:val="21"/>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Konzett, Matthias Piccolruaz. </w:t>
      </w:r>
      <w:r w:rsidRPr="002778F3">
        <w:rPr>
          <w:rFonts w:ascii="Times New Roman" w:hAnsi="Times New Roman" w:cs="Times New Roman"/>
          <w:iCs/>
          <w:sz w:val="28"/>
          <w:szCs w:val="28"/>
        </w:rPr>
        <w:t>Encyclopedia of German Literature</w:t>
      </w:r>
      <w:r w:rsidRPr="002778F3">
        <w:rPr>
          <w:rFonts w:ascii="Times New Roman" w:hAnsi="Times New Roman" w:cs="Times New Roman"/>
          <w:sz w:val="28"/>
          <w:szCs w:val="28"/>
        </w:rPr>
        <w:t>. Routledge, 2000.</w:t>
      </w:r>
    </w:p>
    <w:p w:rsidR="00A93E3B" w:rsidRPr="002778F3" w:rsidRDefault="00A93E3B" w:rsidP="00E93AD8">
      <w:pPr>
        <w:pStyle w:val="a9"/>
        <w:numPr>
          <w:ilvl w:val="0"/>
          <w:numId w:val="21"/>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iCs/>
          <w:sz w:val="28"/>
          <w:szCs w:val="28"/>
        </w:rPr>
        <w:t>The Oxford Companion to German Literature</w:t>
      </w:r>
      <w:r w:rsidRPr="002778F3">
        <w:rPr>
          <w:rFonts w:ascii="Times New Roman" w:hAnsi="Times New Roman" w:cs="Times New Roman"/>
          <w:sz w:val="28"/>
          <w:szCs w:val="28"/>
        </w:rPr>
        <w:t>, ed. by Mary Garland and Henry Garland, 3rd edition, Oxford University Press, 2007</w:t>
      </w:r>
    </w:p>
    <w:p w:rsidR="00A93E3B" w:rsidRPr="002778F3" w:rsidRDefault="00A93E3B" w:rsidP="00E93AD8">
      <w:pPr>
        <w:pStyle w:val="a9"/>
        <w:numPr>
          <w:ilvl w:val="0"/>
          <w:numId w:val="21"/>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Grange, William, ed. </w:t>
      </w:r>
      <w:r w:rsidRPr="002778F3">
        <w:rPr>
          <w:rFonts w:ascii="Times New Roman" w:hAnsi="Times New Roman" w:cs="Times New Roman"/>
          <w:iCs/>
          <w:sz w:val="28"/>
          <w:szCs w:val="28"/>
        </w:rPr>
        <w:t>Historical dictionary of German literature to 1945</w:t>
      </w:r>
      <w:r w:rsidRPr="002778F3">
        <w:rPr>
          <w:rFonts w:ascii="Times New Roman" w:hAnsi="Times New Roman" w:cs="Times New Roman"/>
          <w:sz w:val="28"/>
          <w:szCs w:val="28"/>
        </w:rPr>
        <w:t> (2011) </w:t>
      </w:r>
      <w:hyperlink r:id="rId72" w:history="1">
        <w:r w:rsidRPr="002778F3">
          <w:rPr>
            <w:rStyle w:val="a5"/>
            <w:rFonts w:ascii="Times New Roman" w:hAnsi="Times New Roman" w:cs="Times New Roman"/>
            <w:color w:val="auto"/>
            <w:sz w:val="28"/>
            <w:szCs w:val="28"/>
          </w:rPr>
          <w:t>online</w:t>
        </w:r>
      </w:hyperlink>
    </w:p>
    <w:p w:rsidR="00A93E3B" w:rsidRPr="002778F3" w:rsidRDefault="00A93E3B" w:rsidP="00E93AD8">
      <w:pPr>
        <w:pStyle w:val="a9"/>
        <w:numPr>
          <w:ilvl w:val="0"/>
          <w:numId w:val="21"/>
        </w:numPr>
        <w:shd w:val="clear" w:color="auto" w:fill="FFFFFF"/>
        <w:spacing w:after="0" w:line="240" w:lineRule="auto"/>
        <w:jc w:val="both"/>
        <w:rPr>
          <w:rStyle w:val="HTML"/>
          <w:rFonts w:ascii="Times New Roman" w:hAnsi="Times New Roman" w:cs="Times New Roman"/>
          <w:i w:val="0"/>
          <w:iCs w:val="0"/>
          <w:sz w:val="28"/>
          <w:szCs w:val="28"/>
        </w:rPr>
      </w:pPr>
      <w:r w:rsidRPr="002778F3">
        <w:rPr>
          <w:rStyle w:val="HTML"/>
          <w:rFonts w:ascii="Times New Roman" w:hAnsi="Times New Roman" w:cs="Times New Roman"/>
          <w:i w:val="0"/>
          <w:sz w:val="28"/>
          <w:szCs w:val="28"/>
        </w:rPr>
        <w:t>Van Cleve, John W. (1996). The Merchant in German Literature of the Enlightenment. Chapel Hill.</w:t>
      </w:r>
    </w:p>
    <w:p w:rsidR="0082099E" w:rsidRPr="002778F3" w:rsidRDefault="0082099E" w:rsidP="0082099E">
      <w:pPr>
        <w:shd w:val="clear" w:color="auto" w:fill="FFFFFF"/>
        <w:spacing w:after="0" w:line="240" w:lineRule="auto"/>
        <w:jc w:val="both"/>
        <w:rPr>
          <w:rFonts w:ascii="Times New Roman" w:hAnsi="Times New Roman" w:cs="Times New Roman"/>
          <w:sz w:val="28"/>
          <w:szCs w:val="28"/>
        </w:rPr>
      </w:pPr>
    </w:p>
    <w:p w:rsidR="0082099E" w:rsidRPr="002778F3" w:rsidRDefault="0082099E" w:rsidP="0082099E">
      <w:pPr>
        <w:shd w:val="clear" w:color="auto" w:fill="FFFFFF"/>
        <w:spacing w:after="0" w:line="240" w:lineRule="auto"/>
        <w:ind w:firstLine="284"/>
        <w:jc w:val="both"/>
        <w:rPr>
          <w:rFonts w:ascii="Times New Roman" w:hAnsi="Times New Roman" w:cs="Times New Roman"/>
          <w:sz w:val="28"/>
          <w:szCs w:val="28"/>
        </w:rPr>
      </w:pPr>
      <w:r w:rsidRPr="002778F3">
        <w:rPr>
          <w:rFonts w:ascii="Times New Roman" w:hAnsi="Times New Roman" w:cs="Times New Roman"/>
          <w:color w:val="202124"/>
          <w:sz w:val="28"/>
          <w:szCs w:val="28"/>
          <w:shd w:val="clear" w:color="auto" w:fill="FFFFFF"/>
        </w:rPr>
        <w:t>German literature, German literature comprises </w:t>
      </w:r>
      <w:r w:rsidRPr="002778F3">
        <w:rPr>
          <w:rFonts w:ascii="Times New Roman" w:hAnsi="Times New Roman" w:cs="Times New Roman"/>
          <w:bCs/>
          <w:color w:val="202124"/>
          <w:sz w:val="28"/>
          <w:szCs w:val="28"/>
          <w:shd w:val="clear" w:color="auto" w:fill="FFFFFF"/>
        </w:rPr>
        <w:t>the written works of the German-speaking peoples of central Europe</w:t>
      </w:r>
      <w:r w:rsidRPr="002778F3">
        <w:rPr>
          <w:rFonts w:ascii="Times New Roman" w:hAnsi="Times New Roman" w:cs="Times New Roman"/>
          <w:color w:val="202124"/>
          <w:sz w:val="28"/>
          <w:szCs w:val="28"/>
          <w:shd w:val="clear" w:color="auto" w:fill="FFFFFF"/>
        </w:rPr>
        <w:t>. It has shared the fate of German politics and history: fragmentation and discontinuity.</w:t>
      </w:r>
    </w:p>
    <w:p w:rsidR="0082099E" w:rsidRPr="002778F3" w:rsidRDefault="0082099E" w:rsidP="0082099E">
      <w:pPr>
        <w:shd w:val="clear" w:color="auto" w:fill="FFFFFF"/>
        <w:spacing w:after="0" w:line="240" w:lineRule="auto"/>
        <w:ind w:firstLine="284"/>
        <w:jc w:val="both"/>
        <w:textAlignment w:val="baseline"/>
        <w:outlineLvl w:val="1"/>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lastRenderedPageBreak/>
        <w:t>Periodization</w:t>
      </w:r>
      <w:r w:rsidRPr="002778F3">
        <w:rPr>
          <w:rFonts w:ascii="Times New Roman" w:eastAsia="Times New Roman" w:hAnsi="Times New Roman" w:cs="Times New Roman"/>
          <w:sz w:val="28"/>
          <w:szCs w:val="28"/>
        </w:rPr>
        <w:t> is not an </w:t>
      </w:r>
      <w:r w:rsidRPr="002778F3">
        <w:rPr>
          <w:rFonts w:ascii="Times New Roman" w:eastAsia="Times New Roman" w:hAnsi="Times New Roman" w:cs="Times New Roman"/>
          <w:sz w:val="28"/>
          <w:szCs w:val="28"/>
          <w:bdr w:val="none" w:sz="0" w:space="0" w:color="auto" w:frame="1"/>
        </w:rPr>
        <w:t>exact science</w:t>
      </w:r>
      <w:r w:rsidRPr="002778F3">
        <w:rPr>
          <w:rFonts w:ascii="Times New Roman" w:eastAsia="Times New Roman" w:hAnsi="Times New Roman" w:cs="Times New Roman"/>
          <w:sz w:val="28"/>
          <w:szCs w:val="28"/>
        </w:rPr>
        <w:t> but the following list contains movements or time periods typically used in discussing German literature. It seems worth noting that the periods of </w:t>
      </w:r>
      <w:r w:rsidRPr="002778F3">
        <w:rPr>
          <w:rFonts w:ascii="Times New Roman" w:eastAsia="Times New Roman" w:hAnsi="Times New Roman" w:cs="Times New Roman"/>
          <w:sz w:val="28"/>
          <w:szCs w:val="28"/>
          <w:bdr w:val="none" w:sz="0" w:space="0" w:color="auto" w:frame="1"/>
        </w:rPr>
        <w:t>medieval</w:t>
      </w:r>
      <w:r w:rsidRPr="002778F3">
        <w:rPr>
          <w:rFonts w:ascii="Times New Roman" w:eastAsia="Times New Roman" w:hAnsi="Times New Roman" w:cs="Times New Roman"/>
          <w:sz w:val="28"/>
          <w:szCs w:val="28"/>
        </w:rPr>
        <w:t> German literature span two or three centuries, those of early modern German literature span one century, and those of modern German literature each span one or two decades. The closer one nears the present, the more debated the periodizations become.</w:t>
      </w:r>
    </w:p>
    <w:p w:rsidR="0082099E" w:rsidRPr="002778F3" w:rsidRDefault="0082099E" w:rsidP="0082099E">
      <w:pPr>
        <w:numPr>
          <w:ilvl w:val="0"/>
          <w:numId w:val="1"/>
        </w:numPr>
        <w:shd w:val="clear" w:color="auto" w:fill="FFFFFF"/>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Medieval German literature</w:t>
      </w:r>
    </w:p>
    <w:p w:rsidR="0082099E" w:rsidRPr="002778F3" w:rsidRDefault="0082099E" w:rsidP="0082099E">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Old High German literature</w:t>
      </w:r>
      <w:r w:rsidRPr="002778F3">
        <w:rPr>
          <w:rFonts w:ascii="Times New Roman" w:eastAsia="Times New Roman" w:hAnsi="Times New Roman" w:cs="Times New Roman"/>
          <w:sz w:val="28"/>
          <w:szCs w:val="28"/>
        </w:rPr>
        <w:t> (750-1050)</w:t>
      </w:r>
    </w:p>
    <w:p w:rsidR="0082099E" w:rsidRPr="002778F3" w:rsidRDefault="0082099E" w:rsidP="0082099E">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Middle High German literature</w:t>
      </w:r>
      <w:r w:rsidRPr="002778F3">
        <w:rPr>
          <w:rFonts w:ascii="Times New Roman" w:eastAsia="Times New Roman" w:hAnsi="Times New Roman" w:cs="Times New Roman"/>
          <w:sz w:val="28"/>
          <w:szCs w:val="28"/>
        </w:rPr>
        <w:t> (1050–1300)</w:t>
      </w:r>
    </w:p>
    <w:p w:rsidR="0082099E" w:rsidRPr="002778F3" w:rsidRDefault="0082099E" w:rsidP="0082099E">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Late medieval German literature/Renaissance</w:t>
      </w:r>
      <w:r w:rsidRPr="002778F3">
        <w:rPr>
          <w:rFonts w:ascii="Times New Roman" w:eastAsia="Times New Roman" w:hAnsi="Times New Roman" w:cs="Times New Roman"/>
          <w:sz w:val="28"/>
          <w:szCs w:val="28"/>
        </w:rPr>
        <w:t> (1300–1500)</w:t>
      </w:r>
    </w:p>
    <w:p w:rsidR="0082099E" w:rsidRPr="002778F3" w:rsidRDefault="0082099E" w:rsidP="0082099E">
      <w:pPr>
        <w:numPr>
          <w:ilvl w:val="0"/>
          <w:numId w:val="1"/>
        </w:numPr>
        <w:shd w:val="clear" w:color="auto" w:fill="FFFFFF"/>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 xml:space="preserve">Early Modern German literature </w:t>
      </w:r>
    </w:p>
    <w:p w:rsidR="0082099E" w:rsidRPr="002778F3" w:rsidRDefault="0082099E" w:rsidP="0082099E">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Humanism</w:t>
      </w:r>
      <w:r w:rsidRPr="002778F3">
        <w:rPr>
          <w:rFonts w:ascii="Times New Roman" w:eastAsia="Times New Roman" w:hAnsi="Times New Roman" w:cs="Times New Roman"/>
          <w:sz w:val="28"/>
          <w:szCs w:val="28"/>
        </w:rPr>
        <w:t> and </w:t>
      </w:r>
      <w:r w:rsidRPr="002778F3">
        <w:rPr>
          <w:rFonts w:ascii="Times New Roman" w:eastAsia="Times New Roman" w:hAnsi="Times New Roman" w:cs="Times New Roman"/>
          <w:sz w:val="28"/>
          <w:szCs w:val="28"/>
          <w:bdr w:val="none" w:sz="0" w:space="0" w:color="auto" w:frame="1"/>
        </w:rPr>
        <w:t>Protestant Reformation</w:t>
      </w:r>
      <w:r w:rsidRPr="002778F3">
        <w:rPr>
          <w:rFonts w:ascii="Times New Roman" w:eastAsia="Times New Roman" w:hAnsi="Times New Roman" w:cs="Times New Roman"/>
          <w:sz w:val="28"/>
          <w:szCs w:val="28"/>
        </w:rPr>
        <w:t> (1500–1650)</w:t>
      </w:r>
    </w:p>
    <w:p w:rsidR="0082099E" w:rsidRPr="002778F3" w:rsidRDefault="0082099E" w:rsidP="0082099E">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Baroque</w:t>
      </w:r>
      <w:r w:rsidRPr="002778F3">
        <w:rPr>
          <w:rFonts w:ascii="Times New Roman" w:eastAsia="Times New Roman" w:hAnsi="Times New Roman" w:cs="Times New Roman"/>
          <w:sz w:val="28"/>
          <w:szCs w:val="28"/>
        </w:rPr>
        <w:t> (1600–1720)</w:t>
      </w:r>
    </w:p>
    <w:p w:rsidR="0082099E" w:rsidRPr="002778F3" w:rsidRDefault="0082099E" w:rsidP="0082099E">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Enlightenment</w:t>
      </w:r>
      <w:r w:rsidRPr="002778F3">
        <w:rPr>
          <w:rFonts w:ascii="Times New Roman" w:eastAsia="Times New Roman" w:hAnsi="Times New Roman" w:cs="Times New Roman"/>
          <w:sz w:val="28"/>
          <w:szCs w:val="28"/>
        </w:rPr>
        <w:t> (1680–1789)</w:t>
      </w:r>
    </w:p>
    <w:p w:rsidR="0082099E" w:rsidRPr="002778F3" w:rsidRDefault="0082099E" w:rsidP="0082099E">
      <w:pPr>
        <w:numPr>
          <w:ilvl w:val="0"/>
          <w:numId w:val="1"/>
        </w:numPr>
        <w:shd w:val="clear" w:color="auto" w:fill="FFFFFF"/>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Modern German literature</w:t>
      </w:r>
    </w:p>
    <w:p w:rsidR="0082099E" w:rsidRPr="002778F3" w:rsidRDefault="0082099E" w:rsidP="0082099E">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Eighteenth- and 19th-century German literature</w:t>
      </w:r>
    </w:p>
    <w:p w:rsidR="0082099E" w:rsidRPr="002778F3" w:rsidRDefault="0082099E" w:rsidP="0082099E">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i/>
          <w:iCs/>
          <w:sz w:val="28"/>
          <w:szCs w:val="28"/>
          <w:bdr w:val="none" w:sz="0" w:space="0" w:color="auto" w:frame="1"/>
        </w:rPr>
        <w:t>Empfindsamkeit</w:t>
      </w:r>
      <w:r w:rsidRPr="002778F3">
        <w:rPr>
          <w:rFonts w:ascii="Times New Roman" w:eastAsia="Times New Roman" w:hAnsi="Times New Roman" w:cs="Times New Roman"/>
          <w:sz w:val="28"/>
          <w:szCs w:val="28"/>
          <w:bdr w:val="none" w:sz="0" w:space="0" w:color="auto" w:frame="1"/>
        </w:rPr>
        <w:t> / Sensibility</w:t>
      </w:r>
      <w:r w:rsidRPr="002778F3">
        <w:rPr>
          <w:rFonts w:ascii="Times New Roman" w:eastAsia="Times New Roman" w:hAnsi="Times New Roman" w:cs="Times New Roman"/>
          <w:sz w:val="28"/>
          <w:szCs w:val="28"/>
        </w:rPr>
        <w:t> (1750s-1770s)</w:t>
      </w:r>
    </w:p>
    <w:p w:rsidR="0082099E" w:rsidRPr="002778F3" w:rsidRDefault="0082099E" w:rsidP="0082099E">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i/>
          <w:iCs/>
          <w:sz w:val="28"/>
          <w:szCs w:val="28"/>
          <w:bdr w:val="none" w:sz="0" w:space="0" w:color="auto" w:frame="1"/>
        </w:rPr>
        <w:t>Sturm und Drang</w:t>
      </w:r>
      <w:r w:rsidRPr="002778F3">
        <w:rPr>
          <w:rFonts w:ascii="Times New Roman" w:eastAsia="Times New Roman" w:hAnsi="Times New Roman" w:cs="Times New Roman"/>
          <w:sz w:val="28"/>
          <w:szCs w:val="28"/>
          <w:bdr w:val="none" w:sz="0" w:space="0" w:color="auto" w:frame="1"/>
        </w:rPr>
        <w:t> / Storm and Stress</w:t>
      </w:r>
      <w:r w:rsidRPr="002778F3">
        <w:rPr>
          <w:rFonts w:ascii="Times New Roman" w:eastAsia="Times New Roman" w:hAnsi="Times New Roman" w:cs="Times New Roman"/>
          <w:sz w:val="28"/>
          <w:szCs w:val="28"/>
        </w:rPr>
        <w:t> (1760s-1780s)</w:t>
      </w:r>
    </w:p>
    <w:p w:rsidR="0082099E" w:rsidRPr="002778F3" w:rsidRDefault="0082099E" w:rsidP="0082099E">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German Classicism (1729–1832)</w:t>
      </w:r>
    </w:p>
    <w:p w:rsidR="0082099E" w:rsidRPr="002778F3" w:rsidRDefault="0082099E" w:rsidP="0082099E">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Weimar Classicism</w:t>
      </w:r>
      <w:r w:rsidRPr="002778F3">
        <w:rPr>
          <w:rFonts w:ascii="Times New Roman" w:eastAsia="Times New Roman" w:hAnsi="Times New Roman" w:cs="Times New Roman"/>
          <w:sz w:val="28"/>
          <w:szCs w:val="28"/>
        </w:rPr>
        <w:t> (1788–1805) or (1788–1832), depending on whether one marks the end of this period with Schiller's death (1805) or with Goethe's (1832)</w:t>
      </w:r>
    </w:p>
    <w:p w:rsidR="0082099E" w:rsidRPr="002778F3" w:rsidRDefault="0082099E" w:rsidP="0082099E">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German Romanticism</w:t>
      </w:r>
      <w:r w:rsidRPr="002778F3">
        <w:rPr>
          <w:rFonts w:ascii="Times New Roman" w:eastAsia="Times New Roman" w:hAnsi="Times New Roman" w:cs="Times New Roman"/>
          <w:sz w:val="28"/>
          <w:szCs w:val="28"/>
        </w:rPr>
        <w:t> (1790s-1880s)</w:t>
      </w:r>
    </w:p>
    <w:p w:rsidR="0082099E" w:rsidRPr="002778F3" w:rsidRDefault="0082099E" w:rsidP="0082099E">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Biedermeier</w:t>
      </w:r>
      <w:r w:rsidRPr="002778F3">
        <w:rPr>
          <w:rFonts w:ascii="Times New Roman" w:eastAsia="Times New Roman" w:hAnsi="Times New Roman" w:cs="Times New Roman"/>
          <w:sz w:val="28"/>
          <w:szCs w:val="28"/>
        </w:rPr>
        <w:t> (1815–1848)</w:t>
      </w:r>
    </w:p>
    <w:p w:rsidR="0082099E" w:rsidRPr="002778F3" w:rsidRDefault="0082099E" w:rsidP="0082099E">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Young Germany</w:t>
      </w:r>
      <w:r w:rsidRPr="002778F3">
        <w:rPr>
          <w:rFonts w:ascii="Times New Roman" w:eastAsia="Times New Roman" w:hAnsi="Times New Roman" w:cs="Times New Roman"/>
          <w:sz w:val="28"/>
          <w:szCs w:val="28"/>
        </w:rPr>
        <w:t> (1830–1850)</w:t>
      </w:r>
    </w:p>
    <w:p w:rsidR="0082099E" w:rsidRPr="002778F3" w:rsidRDefault="0082099E" w:rsidP="0082099E">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Poetic </w:t>
      </w:r>
      <w:hyperlink r:id="rId73" w:tooltip="Realism (arts)" w:history="1">
        <w:r w:rsidRPr="002778F3">
          <w:rPr>
            <w:rFonts w:ascii="Times New Roman" w:eastAsia="Times New Roman" w:hAnsi="Times New Roman" w:cs="Times New Roman"/>
            <w:sz w:val="28"/>
            <w:szCs w:val="28"/>
            <w:bdr w:val="none" w:sz="0" w:space="0" w:color="auto" w:frame="1"/>
          </w:rPr>
          <w:t>Realism</w:t>
        </w:r>
      </w:hyperlink>
      <w:r w:rsidRPr="002778F3">
        <w:rPr>
          <w:rFonts w:ascii="Times New Roman" w:eastAsia="Times New Roman" w:hAnsi="Times New Roman" w:cs="Times New Roman"/>
          <w:sz w:val="28"/>
          <w:szCs w:val="28"/>
        </w:rPr>
        <w:t> (1848–1890)</w:t>
      </w:r>
    </w:p>
    <w:p w:rsidR="0082099E" w:rsidRPr="002778F3" w:rsidRDefault="00D82FF7" w:rsidP="0082099E">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hyperlink r:id="rId74" w:tooltip="Naturalism (literature)" w:history="1">
        <w:r w:rsidR="0082099E" w:rsidRPr="002778F3">
          <w:rPr>
            <w:rFonts w:ascii="Times New Roman" w:eastAsia="Times New Roman" w:hAnsi="Times New Roman" w:cs="Times New Roman"/>
            <w:sz w:val="28"/>
            <w:szCs w:val="28"/>
            <w:bdr w:val="none" w:sz="0" w:space="0" w:color="auto" w:frame="1"/>
          </w:rPr>
          <w:t>Naturalism</w:t>
        </w:r>
      </w:hyperlink>
      <w:r w:rsidR="0082099E" w:rsidRPr="002778F3">
        <w:rPr>
          <w:rFonts w:ascii="Times New Roman" w:eastAsia="Times New Roman" w:hAnsi="Times New Roman" w:cs="Times New Roman"/>
          <w:sz w:val="28"/>
          <w:szCs w:val="28"/>
        </w:rPr>
        <w:t> (1880–1900)</w:t>
      </w:r>
    </w:p>
    <w:p w:rsidR="0082099E" w:rsidRPr="002778F3" w:rsidRDefault="0082099E" w:rsidP="0082099E">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20th century German literature</w:t>
      </w:r>
    </w:p>
    <w:p w:rsidR="0082099E" w:rsidRPr="002778F3" w:rsidRDefault="0082099E" w:rsidP="0082099E">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1900-1933</w:t>
      </w:r>
    </w:p>
    <w:p w:rsidR="0082099E" w:rsidRPr="002778F3" w:rsidRDefault="0082099E" w:rsidP="0082099E">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Fin de siècle</w:t>
      </w:r>
      <w:r w:rsidRPr="002778F3">
        <w:rPr>
          <w:rFonts w:ascii="Times New Roman" w:eastAsia="Times New Roman" w:hAnsi="Times New Roman" w:cs="Times New Roman"/>
          <w:sz w:val="28"/>
          <w:szCs w:val="28"/>
        </w:rPr>
        <w:t> (c. 1900)</w:t>
      </w:r>
    </w:p>
    <w:p w:rsidR="0082099E" w:rsidRPr="002778F3" w:rsidRDefault="00D82FF7" w:rsidP="0082099E">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hyperlink r:id="rId75" w:tooltip="Symbolism (arts)" w:history="1">
        <w:r w:rsidR="0082099E" w:rsidRPr="002778F3">
          <w:rPr>
            <w:rFonts w:ascii="Times New Roman" w:eastAsia="Times New Roman" w:hAnsi="Times New Roman" w:cs="Times New Roman"/>
            <w:sz w:val="28"/>
            <w:szCs w:val="28"/>
            <w:bdr w:val="none" w:sz="0" w:space="0" w:color="auto" w:frame="1"/>
          </w:rPr>
          <w:t>Symbolism</w:t>
        </w:r>
      </w:hyperlink>
    </w:p>
    <w:p w:rsidR="0082099E" w:rsidRPr="002778F3" w:rsidRDefault="0082099E" w:rsidP="0082099E">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Expressionism</w:t>
      </w:r>
      <w:r w:rsidRPr="002778F3">
        <w:rPr>
          <w:rFonts w:ascii="Times New Roman" w:eastAsia="Times New Roman" w:hAnsi="Times New Roman" w:cs="Times New Roman"/>
          <w:sz w:val="28"/>
          <w:szCs w:val="28"/>
        </w:rPr>
        <w:t> (1910–1920)</w:t>
      </w:r>
    </w:p>
    <w:p w:rsidR="0082099E" w:rsidRPr="002778F3" w:rsidRDefault="00D82FF7" w:rsidP="0082099E">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hyperlink r:id="rId76" w:tooltip="Dada" w:history="1">
        <w:r w:rsidR="0082099E" w:rsidRPr="002778F3">
          <w:rPr>
            <w:rFonts w:ascii="Times New Roman" w:eastAsia="Times New Roman" w:hAnsi="Times New Roman" w:cs="Times New Roman"/>
            <w:sz w:val="28"/>
            <w:szCs w:val="28"/>
            <w:bdr w:val="none" w:sz="0" w:space="0" w:color="auto" w:frame="1"/>
          </w:rPr>
          <w:t>Dada</w:t>
        </w:r>
      </w:hyperlink>
      <w:r w:rsidR="0082099E" w:rsidRPr="002778F3">
        <w:rPr>
          <w:rFonts w:ascii="Times New Roman" w:eastAsia="Times New Roman" w:hAnsi="Times New Roman" w:cs="Times New Roman"/>
          <w:sz w:val="28"/>
          <w:szCs w:val="28"/>
        </w:rPr>
        <w:t> (1914–1924)</w:t>
      </w:r>
    </w:p>
    <w:p w:rsidR="0082099E" w:rsidRPr="002778F3" w:rsidRDefault="0082099E" w:rsidP="0082099E">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New Objectivity</w:t>
      </w:r>
      <w:r w:rsidRPr="002778F3">
        <w:rPr>
          <w:rFonts w:ascii="Times New Roman" w:eastAsia="Times New Roman" w:hAnsi="Times New Roman" w:cs="Times New Roman"/>
          <w:sz w:val="28"/>
          <w:szCs w:val="28"/>
        </w:rPr>
        <w:t> (NeueSachlichkeit)</w:t>
      </w:r>
    </w:p>
    <w:p w:rsidR="0082099E" w:rsidRPr="002778F3" w:rsidRDefault="0082099E" w:rsidP="0082099E">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1933-1945</w:t>
      </w:r>
    </w:p>
    <w:p w:rsidR="0082099E" w:rsidRPr="002778F3" w:rsidRDefault="0082099E" w:rsidP="0082099E">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National Socialist literature</w:t>
      </w:r>
    </w:p>
    <w:p w:rsidR="0082099E" w:rsidRPr="002778F3" w:rsidRDefault="0082099E" w:rsidP="0082099E">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Exile literature</w:t>
      </w:r>
    </w:p>
    <w:p w:rsidR="0082099E" w:rsidRPr="002778F3" w:rsidRDefault="0082099E" w:rsidP="0082099E">
      <w:pPr>
        <w:numPr>
          <w:ilvl w:val="2"/>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1945-1989</w:t>
      </w:r>
    </w:p>
    <w:p w:rsidR="0082099E" w:rsidRPr="002778F3" w:rsidRDefault="0082099E" w:rsidP="0082099E">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By country</w:t>
      </w:r>
    </w:p>
    <w:p w:rsidR="0082099E" w:rsidRPr="002778F3" w:rsidRDefault="0082099E" w:rsidP="0082099E">
      <w:pPr>
        <w:numPr>
          <w:ilvl w:val="4"/>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Federal Republic of Germany</w:t>
      </w:r>
    </w:p>
    <w:p w:rsidR="0082099E" w:rsidRPr="002778F3" w:rsidRDefault="0082099E" w:rsidP="0082099E">
      <w:pPr>
        <w:numPr>
          <w:ilvl w:val="4"/>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German Democratic Republic</w:t>
      </w:r>
    </w:p>
    <w:p w:rsidR="0082099E" w:rsidRPr="002778F3" w:rsidRDefault="0082099E" w:rsidP="0082099E">
      <w:pPr>
        <w:numPr>
          <w:ilvl w:val="4"/>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Austria</w:t>
      </w:r>
    </w:p>
    <w:p w:rsidR="0082099E" w:rsidRPr="002778F3" w:rsidRDefault="0082099E" w:rsidP="0082099E">
      <w:pPr>
        <w:numPr>
          <w:ilvl w:val="4"/>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Switzerland</w:t>
      </w:r>
    </w:p>
    <w:p w:rsidR="0082099E" w:rsidRPr="002778F3" w:rsidRDefault="0082099E" w:rsidP="0082099E">
      <w:pPr>
        <w:numPr>
          <w:ilvl w:val="4"/>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Other</w:t>
      </w:r>
    </w:p>
    <w:p w:rsidR="0082099E" w:rsidRPr="002778F3" w:rsidRDefault="0082099E" w:rsidP="0082099E">
      <w:pPr>
        <w:numPr>
          <w:ilvl w:val="3"/>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By thematic or group</w:t>
      </w:r>
    </w:p>
    <w:p w:rsidR="0082099E" w:rsidRPr="002778F3" w:rsidRDefault="0082099E" w:rsidP="0082099E">
      <w:pPr>
        <w:numPr>
          <w:ilvl w:val="4"/>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lastRenderedPageBreak/>
        <w:t>Post-war literature (1945–1967)</w:t>
      </w:r>
    </w:p>
    <w:p w:rsidR="0082099E" w:rsidRPr="002778F3" w:rsidRDefault="0082099E" w:rsidP="0082099E">
      <w:pPr>
        <w:numPr>
          <w:ilvl w:val="4"/>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Group 47</w:t>
      </w:r>
    </w:p>
    <w:p w:rsidR="0082099E" w:rsidRPr="002778F3" w:rsidRDefault="0082099E" w:rsidP="0082099E">
      <w:pPr>
        <w:numPr>
          <w:ilvl w:val="4"/>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bdr w:val="none" w:sz="0" w:space="0" w:color="auto" w:frame="1"/>
        </w:rPr>
        <w:t>Holocaust literature</w:t>
      </w:r>
    </w:p>
    <w:p w:rsidR="0082099E" w:rsidRPr="002778F3" w:rsidRDefault="0082099E" w:rsidP="0082099E">
      <w:pPr>
        <w:numPr>
          <w:ilvl w:val="1"/>
          <w:numId w:val="1"/>
        </w:numPr>
        <w:shd w:val="clear" w:color="auto" w:fill="FFFFFF"/>
        <w:tabs>
          <w:tab w:val="num" w:pos="180"/>
        </w:tabs>
        <w:spacing w:after="0" w:line="240" w:lineRule="auto"/>
        <w:ind w:left="284"/>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Contemporary German literature (1989-)</w:t>
      </w:r>
    </w:p>
    <w:p w:rsidR="0082099E" w:rsidRPr="002778F3" w:rsidRDefault="0082099E" w:rsidP="0082099E">
      <w:pPr>
        <w:pStyle w:val="a7"/>
        <w:shd w:val="clear" w:color="auto" w:fill="FFFFFF"/>
        <w:spacing w:before="0" w:beforeAutospacing="0" w:after="0" w:afterAutospacing="0"/>
        <w:ind w:firstLine="284"/>
        <w:jc w:val="both"/>
        <w:textAlignment w:val="baseline"/>
        <w:rPr>
          <w:sz w:val="28"/>
          <w:szCs w:val="28"/>
        </w:rPr>
      </w:pPr>
      <w:r w:rsidRPr="002778F3">
        <w:rPr>
          <w:rStyle w:val="new"/>
          <w:bCs/>
          <w:sz w:val="28"/>
          <w:szCs w:val="28"/>
          <w:bdr w:val="none" w:sz="0" w:space="0" w:color="auto" w:frame="1"/>
        </w:rPr>
        <w:t>German Romanticism</w:t>
      </w:r>
      <w:r w:rsidRPr="002778F3">
        <w:rPr>
          <w:sz w:val="28"/>
          <w:szCs w:val="28"/>
        </w:rPr>
        <w:t> was the dominant movement of the late 18th and early 19th centuries. German Romanticism developed relatively late compared to its </w:t>
      </w:r>
      <w:hyperlink r:id="rId77" w:tooltip="English language" w:history="1">
        <w:r w:rsidRPr="002778F3">
          <w:rPr>
            <w:rStyle w:val="a5"/>
            <w:rFonts w:eastAsiaTheme="majorEastAsia"/>
            <w:color w:val="auto"/>
            <w:sz w:val="28"/>
            <w:szCs w:val="28"/>
            <w:u w:val="none"/>
            <w:bdr w:val="none" w:sz="0" w:space="0" w:color="auto" w:frame="1"/>
          </w:rPr>
          <w:t>English</w:t>
        </w:r>
      </w:hyperlink>
      <w:r w:rsidRPr="002778F3">
        <w:rPr>
          <w:sz w:val="28"/>
          <w:szCs w:val="28"/>
        </w:rPr>
        <w:t> counterpart, coinciding in its early years with the movement known as </w:t>
      </w:r>
      <w:r w:rsidRPr="002778F3">
        <w:rPr>
          <w:rStyle w:val="new"/>
          <w:sz w:val="28"/>
          <w:szCs w:val="28"/>
          <w:bdr w:val="none" w:sz="0" w:space="0" w:color="auto" w:frame="1"/>
        </w:rPr>
        <w:t>German Classicism</w:t>
      </w:r>
      <w:r w:rsidRPr="002778F3">
        <w:rPr>
          <w:sz w:val="28"/>
          <w:szCs w:val="28"/>
        </w:rPr>
        <w:t> or </w:t>
      </w:r>
      <w:r w:rsidRPr="002778F3">
        <w:rPr>
          <w:rStyle w:val="new"/>
          <w:sz w:val="28"/>
          <w:szCs w:val="28"/>
          <w:bdr w:val="none" w:sz="0" w:space="0" w:color="auto" w:frame="1"/>
        </w:rPr>
        <w:t>Weimar Classicism</w:t>
      </w:r>
      <w:r w:rsidRPr="002778F3">
        <w:rPr>
          <w:sz w:val="28"/>
          <w:szCs w:val="28"/>
        </w:rPr>
        <w:t>, which it opposed. In contrast to the seriousness of English Romanticism, the German variety is notable for valuing humor and wit as well as beauty. The early German romantics tried to create a new synthesis of art, philosophy, and science, looking to the </w:t>
      </w:r>
      <w:r w:rsidRPr="002778F3">
        <w:rPr>
          <w:rStyle w:val="new"/>
          <w:sz w:val="28"/>
          <w:szCs w:val="28"/>
          <w:bdr w:val="none" w:sz="0" w:space="0" w:color="auto" w:frame="1"/>
        </w:rPr>
        <w:t>Middle Ages</w:t>
      </w:r>
      <w:r w:rsidRPr="002778F3">
        <w:rPr>
          <w:sz w:val="28"/>
          <w:szCs w:val="28"/>
        </w:rPr>
        <w:t> as a simpler, more integrated period. As time went on, however, they became increasingly aware of the tenuousness of the unity they were seeking. Later German Romanticism emphasized the tension between the everyday world and the seemingly irrational and supernatural projections of creative genius. </w:t>
      </w:r>
      <w:hyperlink r:id="rId78" w:tooltip="Heinrich Heine" w:history="1">
        <w:r w:rsidRPr="002778F3">
          <w:rPr>
            <w:rStyle w:val="a5"/>
            <w:rFonts w:eastAsiaTheme="majorEastAsia"/>
            <w:color w:val="auto"/>
            <w:sz w:val="28"/>
            <w:szCs w:val="28"/>
            <w:u w:val="none"/>
            <w:bdr w:val="none" w:sz="0" w:space="0" w:color="auto" w:frame="1"/>
          </w:rPr>
          <w:t>Heinrich Heine</w:t>
        </w:r>
      </w:hyperlink>
      <w:r w:rsidRPr="002778F3">
        <w:rPr>
          <w:sz w:val="28"/>
          <w:szCs w:val="28"/>
        </w:rPr>
        <w:t> in particular criticized the tendency of the early romantics to look to the medieval past for a model of unity in art and society.</w:t>
      </w:r>
    </w:p>
    <w:p w:rsidR="0082099E" w:rsidRPr="002778F3" w:rsidRDefault="0082099E" w:rsidP="0082099E">
      <w:pPr>
        <w:pStyle w:val="a7"/>
        <w:shd w:val="clear" w:color="auto" w:fill="FFFFFF"/>
        <w:spacing w:before="0" w:beforeAutospacing="0" w:after="0" w:afterAutospacing="0"/>
        <w:jc w:val="both"/>
        <w:textAlignment w:val="baseline"/>
        <w:rPr>
          <w:sz w:val="28"/>
          <w:szCs w:val="28"/>
        </w:rPr>
      </w:pPr>
      <w:r w:rsidRPr="002778F3">
        <w:rPr>
          <w:rStyle w:val="new"/>
          <w:bCs/>
          <w:sz w:val="28"/>
          <w:szCs w:val="28"/>
          <w:bdr w:val="none" w:sz="0" w:space="0" w:color="auto" w:frame="1"/>
        </w:rPr>
        <w:t>Young Germany</w:t>
      </w:r>
      <w:r w:rsidRPr="002778F3">
        <w:rPr>
          <w:sz w:val="28"/>
          <w:szCs w:val="28"/>
        </w:rPr>
        <w:t> (</w:t>
      </w:r>
      <w:r w:rsidRPr="002778F3">
        <w:rPr>
          <w:i/>
          <w:iCs/>
          <w:sz w:val="28"/>
          <w:szCs w:val="28"/>
          <w:bdr w:val="none" w:sz="0" w:space="0" w:color="auto" w:frame="1"/>
        </w:rPr>
        <w:t>Junges Deutschland</w:t>
      </w:r>
      <w:r w:rsidRPr="002778F3">
        <w:rPr>
          <w:sz w:val="28"/>
          <w:szCs w:val="28"/>
        </w:rPr>
        <w:t>) was a loose group of </w:t>
      </w:r>
      <w:r w:rsidRPr="002778F3">
        <w:rPr>
          <w:rStyle w:val="new"/>
          <w:bCs/>
          <w:sz w:val="28"/>
          <w:szCs w:val="28"/>
          <w:bdr w:val="none" w:sz="0" w:space="0" w:color="auto" w:frame="1"/>
        </w:rPr>
        <w:t>Vormärz</w:t>
      </w:r>
      <w:r w:rsidRPr="002778F3">
        <w:rPr>
          <w:sz w:val="28"/>
          <w:szCs w:val="28"/>
        </w:rPr>
        <w:t> writers which existed from about 1830 to 1850. It was essentially a youth movement (similar to those that had swept </w:t>
      </w:r>
      <w:r w:rsidRPr="002778F3">
        <w:rPr>
          <w:rStyle w:val="new"/>
          <w:sz w:val="28"/>
          <w:szCs w:val="28"/>
          <w:bdr w:val="none" w:sz="0" w:space="0" w:color="auto" w:frame="1"/>
        </w:rPr>
        <w:t>France</w:t>
      </w:r>
      <w:r w:rsidRPr="002778F3">
        <w:rPr>
          <w:sz w:val="28"/>
          <w:szCs w:val="28"/>
        </w:rPr>
        <w:t> and </w:t>
      </w:r>
      <w:r w:rsidRPr="002778F3">
        <w:rPr>
          <w:rStyle w:val="new"/>
          <w:sz w:val="28"/>
          <w:szCs w:val="28"/>
          <w:bdr w:val="none" w:sz="0" w:space="0" w:color="auto" w:frame="1"/>
        </w:rPr>
        <w:t>Ireland</w:t>
      </w:r>
      <w:r w:rsidRPr="002778F3">
        <w:rPr>
          <w:sz w:val="28"/>
          <w:szCs w:val="28"/>
        </w:rPr>
        <w:t> and originated in </w:t>
      </w:r>
      <w:r w:rsidRPr="002778F3">
        <w:rPr>
          <w:rStyle w:val="new"/>
          <w:sz w:val="28"/>
          <w:szCs w:val="28"/>
          <w:bdr w:val="none" w:sz="0" w:space="0" w:color="auto" w:frame="1"/>
        </w:rPr>
        <w:t>Italy</w:t>
      </w:r>
      <w:r w:rsidRPr="002778F3">
        <w:rPr>
          <w:sz w:val="28"/>
          <w:szCs w:val="28"/>
        </w:rPr>
        <w:t>). Its main proponents were </w:t>
      </w:r>
      <w:r w:rsidRPr="002778F3">
        <w:rPr>
          <w:rStyle w:val="new"/>
          <w:sz w:val="28"/>
          <w:szCs w:val="28"/>
          <w:bdr w:val="none" w:sz="0" w:space="0" w:color="auto" w:frame="1"/>
        </w:rPr>
        <w:t>Karl Gutzkow</w:t>
      </w:r>
      <w:r w:rsidRPr="002778F3">
        <w:rPr>
          <w:sz w:val="28"/>
          <w:szCs w:val="28"/>
        </w:rPr>
        <w:t>, </w:t>
      </w:r>
      <w:r w:rsidRPr="002778F3">
        <w:rPr>
          <w:rStyle w:val="new"/>
          <w:sz w:val="28"/>
          <w:szCs w:val="28"/>
          <w:bdr w:val="none" w:sz="0" w:space="0" w:color="auto" w:frame="1"/>
        </w:rPr>
        <w:t>Heinrich Laube</w:t>
      </w:r>
      <w:r w:rsidRPr="002778F3">
        <w:rPr>
          <w:sz w:val="28"/>
          <w:szCs w:val="28"/>
        </w:rPr>
        <w:t>, </w:t>
      </w:r>
      <w:r w:rsidRPr="002778F3">
        <w:rPr>
          <w:rStyle w:val="new"/>
          <w:sz w:val="28"/>
          <w:szCs w:val="28"/>
          <w:bdr w:val="none" w:sz="0" w:space="0" w:color="auto" w:frame="1"/>
        </w:rPr>
        <w:t>Theodor Mundt</w:t>
      </w:r>
      <w:r w:rsidRPr="002778F3">
        <w:rPr>
          <w:sz w:val="28"/>
          <w:szCs w:val="28"/>
        </w:rPr>
        <w:t> and </w:t>
      </w:r>
      <w:r w:rsidRPr="002778F3">
        <w:rPr>
          <w:rStyle w:val="new"/>
          <w:sz w:val="28"/>
          <w:szCs w:val="28"/>
          <w:bdr w:val="none" w:sz="0" w:space="0" w:color="auto" w:frame="1"/>
        </w:rPr>
        <w:t>LudolfWienbarg</w:t>
      </w:r>
      <w:r w:rsidRPr="002778F3">
        <w:rPr>
          <w:sz w:val="28"/>
          <w:szCs w:val="28"/>
        </w:rPr>
        <w:t>; </w:t>
      </w:r>
      <w:hyperlink r:id="rId79" w:tooltip="Heinrich Heine" w:history="1">
        <w:r w:rsidRPr="002778F3">
          <w:rPr>
            <w:rStyle w:val="a5"/>
            <w:rFonts w:eastAsiaTheme="majorEastAsia"/>
            <w:color w:val="auto"/>
            <w:sz w:val="28"/>
            <w:szCs w:val="28"/>
            <w:u w:val="none"/>
            <w:bdr w:val="none" w:sz="0" w:space="0" w:color="auto" w:frame="1"/>
          </w:rPr>
          <w:t>Heinrich Heine</w:t>
        </w:r>
      </w:hyperlink>
      <w:r w:rsidRPr="002778F3">
        <w:rPr>
          <w:sz w:val="28"/>
          <w:szCs w:val="28"/>
        </w:rPr>
        <w:t>, </w:t>
      </w:r>
      <w:r w:rsidRPr="002778F3">
        <w:rPr>
          <w:rStyle w:val="new"/>
          <w:sz w:val="28"/>
          <w:szCs w:val="28"/>
          <w:bdr w:val="none" w:sz="0" w:space="0" w:color="auto" w:frame="1"/>
        </w:rPr>
        <w:t>Ludwig Börne</w:t>
      </w:r>
      <w:r w:rsidRPr="002778F3">
        <w:rPr>
          <w:sz w:val="28"/>
          <w:szCs w:val="28"/>
        </w:rPr>
        <w:t> and </w:t>
      </w:r>
      <w:r w:rsidRPr="002778F3">
        <w:rPr>
          <w:rStyle w:val="new"/>
          <w:sz w:val="28"/>
          <w:szCs w:val="28"/>
          <w:bdr w:val="none" w:sz="0" w:space="0" w:color="auto" w:frame="1"/>
        </w:rPr>
        <w:t>Georg Büchner</w:t>
      </w:r>
      <w:r w:rsidRPr="002778F3">
        <w:rPr>
          <w:sz w:val="28"/>
          <w:szCs w:val="28"/>
        </w:rPr>
        <w:t> were also consideredpart of the movement. The wider circle included </w:t>
      </w:r>
      <w:r w:rsidRPr="002778F3">
        <w:rPr>
          <w:rStyle w:val="new"/>
          <w:sz w:val="28"/>
          <w:szCs w:val="28"/>
          <w:bdr w:val="none" w:sz="0" w:space="0" w:color="auto" w:frame="1"/>
        </w:rPr>
        <w:t>Willibald Alexis</w:t>
      </w:r>
      <w:r w:rsidRPr="002778F3">
        <w:rPr>
          <w:sz w:val="28"/>
          <w:szCs w:val="28"/>
        </w:rPr>
        <w:t>, </w:t>
      </w:r>
      <w:r w:rsidRPr="002778F3">
        <w:rPr>
          <w:rStyle w:val="new"/>
          <w:sz w:val="28"/>
          <w:szCs w:val="28"/>
          <w:bdr w:val="none" w:sz="0" w:space="0" w:color="auto" w:frame="1"/>
        </w:rPr>
        <w:t>Adolf Glassbrenner</w:t>
      </w:r>
      <w:r w:rsidRPr="002778F3">
        <w:rPr>
          <w:sz w:val="28"/>
          <w:szCs w:val="28"/>
        </w:rPr>
        <w:t> and Gustav Kühne.</w:t>
      </w:r>
    </w:p>
    <w:p w:rsidR="0082099E" w:rsidRPr="002778F3" w:rsidRDefault="0082099E" w:rsidP="0082099E">
      <w:pPr>
        <w:pStyle w:val="4"/>
        <w:shd w:val="clear" w:color="auto" w:fill="FFFFFF"/>
        <w:spacing w:before="0"/>
        <w:jc w:val="both"/>
        <w:textAlignment w:val="baseline"/>
        <w:rPr>
          <w:rFonts w:ascii="Times New Roman" w:hAnsi="Times New Roman" w:cs="Times New Roman"/>
          <w:color w:val="auto"/>
          <w:sz w:val="28"/>
          <w:szCs w:val="28"/>
        </w:rPr>
      </w:pPr>
      <w:r w:rsidRPr="002778F3">
        <w:rPr>
          <w:rStyle w:val="mw-headline"/>
          <w:rFonts w:ascii="Times New Roman" w:hAnsi="Times New Roman" w:cs="Times New Roman"/>
          <w:bCs/>
          <w:color w:val="auto"/>
          <w:sz w:val="28"/>
          <w:szCs w:val="28"/>
          <w:bdr w:val="none" w:sz="0" w:space="0" w:color="auto" w:frame="1"/>
        </w:rPr>
        <w:t>Realism and Naturalism</w:t>
      </w:r>
    </w:p>
    <w:p w:rsidR="0082099E" w:rsidRPr="002778F3" w:rsidRDefault="0082099E" w:rsidP="0082099E">
      <w:pPr>
        <w:pStyle w:val="a7"/>
        <w:shd w:val="clear" w:color="auto" w:fill="FFFFFF"/>
        <w:spacing w:before="0" w:beforeAutospacing="0" w:after="0" w:afterAutospacing="0"/>
        <w:jc w:val="both"/>
        <w:textAlignment w:val="baseline"/>
        <w:rPr>
          <w:sz w:val="28"/>
          <w:szCs w:val="28"/>
        </w:rPr>
      </w:pPr>
      <w:r w:rsidRPr="002778F3">
        <w:rPr>
          <w:bCs/>
          <w:sz w:val="28"/>
          <w:szCs w:val="28"/>
          <w:bdr w:val="none" w:sz="0" w:space="0" w:color="auto" w:frame="1"/>
        </w:rPr>
        <w:t>Poetic </w:t>
      </w:r>
      <w:hyperlink r:id="rId80" w:tooltip="Realism (arts)" w:history="1">
        <w:r w:rsidRPr="002778F3">
          <w:rPr>
            <w:rStyle w:val="a5"/>
            <w:rFonts w:eastAsiaTheme="majorEastAsia"/>
            <w:bCs/>
            <w:color w:val="auto"/>
            <w:sz w:val="28"/>
            <w:szCs w:val="28"/>
            <w:u w:val="none"/>
            <w:bdr w:val="none" w:sz="0" w:space="0" w:color="auto" w:frame="1"/>
          </w:rPr>
          <w:t>Realism</w:t>
        </w:r>
      </w:hyperlink>
      <w:r w:rsidRPr="002778F3">
        <w:rPr>
          <w:sz w:val="28"/>
          <w:szCs w:val="28"/>
        </w:rPr>
        <w:t> (1848–1890)</w:t>
      </w:r>
    </w:p>
    <w:p w:rsidR="0082099E" w:rsidRPr="002778F3" w:rsidRDefault="00D82FF7" w:rsidP="0082099E">
      <w:pPr>
        <w:pStyle w:val="a7"/>
        <w:shd w:val="clear" w:color="auto" w:fill="FFFFFF"/>
        <w:spacing w:before="0" w:beforeAutospacing="0" w:after="0" w:afterAutospacing="0"/>
        <w:jc w:val="both"/>
        <w:textAlignment w:val="baseline"/>
        <w:rPr>
          <w:sz w:val="28"/>
          <w:szCs w:val="28"/>
        </w:rPr>
      </w:pPr>
      <w:hyperlink r:id="rId81" w:tooltip="Naturalism (literature)" w:history="1">
        <w:r w:rsidR="0082099E" w:rsidRPr="002778F3">
          <w:rPr>
            <w:rStyle w:val="a5"/>
            <w:rFonts w:eastAsiaTheme="majorEastAsia"/>
            <w:bCs/>
            <w:color w:val="auto"/>
            <w:sz w:val="28"/>
            <w:szCs w:val="28"/>
            <w:u w:val="none"/>
            <w:bdr w:val="none" w:sz="0" w:space="0" w:color="auto" w:frame="1"/>
          </w:rPr>
          <w:t>Naturalism</w:t>
        </w:r>
      </w:hyperlink>
      <w:r w:rsidR="0082099E" w:rsidRPr="002778F3">
        <w:rPr>
          <w:sz w:val="28"/>
          <w:szCs w:val="28"/>
        </w:rPr>
        <w:t> (1880–1900)</w:t>
      </w:r>
    </w:p>
    <w:p w:rsidR="0082099E" w:rsidRPr="002778F3" w:rsidRDefault="0082099E" w:rsidP="0082099E">
      <w:pPr>
        <w:pStyle w:val="3"/>
        <w:shd w:val="clear" w:color="auto" w:fill="FFFFFF"/>
        <w:spacing w:before="0"/>
        <w:jc w:val="both"/>
        <w:textAlignment w:val="baseline"/>
        <w:rPr>
          <w:rFonts w:ascii="Times New Roman" w:hAnsi="Times New Roman" w:cs="Times New Roman"/>
          <w:color w:val="auto"/>
          <w:sz w:val="28"/>
          <w:szCs w:val="28"/>
        </w:rPr>
      </w:pPr>
      <w:r w:rsidRPr="002778F3">
        <w:rPr>
          <w:rStyle w:val="mw-headline"/>
          <w:rFonts w:ascii="Times New Roman" w:hAnsi="Times New Roman" w:cs="Times New Roman"/>
          <w:bCs/>
          <w:color w:val="auto"/>
          <w:sz w:val="28"/>
          <w:szCs w:val="28"/>
          <w:bdr w:val="none" w:sz="0" w:space="0" w:color="auto" w:frame="1"/>
        </w:rPr>
        <w:t>20th century</w:t>
      </w:r>
    </w:p>
    <w:p w:rsidR="0082099E" w:rsidRPr="002778F3" w:rsidRDefault="0082099E" w:rsidP="0082099E">
      <w:pPr>
        <w:pStyle w:val="4"/>
        <w:shd w:val="clear" w:color="auto" w:fill="FFFFFF"/>
        <w:spacing w:before="0"/>
        <w:jc w:val="both"/>
        <w:textAlignment w:val="baseline"/>
        <w:rPr>
          <w:rFonts w:ascii="Times New Roman" w:hAnsi="Times New Roman" w:cs="Times New Roman"/>
          <w:bCs/>
          <w:color w:val="auto"/>
          <w:sz w:val="28"/>
          <w:szCs w:val="28"/>
        </w:rPr>
      </w:pPr>
      <w:r w:rsidRPr="002778F3">
        <w:rPr>
          <w:rStyle w:val="mw-headline"/>
          <w:rFonts w:ascii="Times New Roman" w:hAnsi="Times New Roman" w:cs="Times New Roman"/>
          <w:bCs/>
          <w:color w:val="auto"/>
          <w:sz w:val="28"/>
          <w:szCs w:val="28"/>
          <w:bdr w:val="none" w:sz="0" w:space="0" w:color="auto" w:frame="1"/>
        </w:rPr>
        <w:t>1900 to 1933</w:t>
      </w:r>
    </w:p>
    <w:p w:rsidR="0082099E" w:rsidRPr="002778F3" w:rsidRDefault="0082099E" w:rsidP="00E93AD8">
      <w:pPr>
        <w:numPr>
          <w:ilvl w:val="0"/>
          <w:numId w:val="2"/>
        </w:numPr>
        <w:shd w:val="clear" w:color="auto" w:fill="FFFFFF"/>
        <w:spacing w:after="0" w:line="240" w:lineRule="auto"/>
        <w:ind w:left="540"/>
        <w:jc w:val="both"/>
        <w:textAlignment w:val="baseline"/>
        <w:rPr>
          <w:rFonts w:ascii="Times New Roman" w:hAnsi="Times New Roman" w:cs="Times New Roman"/>
          <w:sz w:val="28"/>
          <w:szCs w:val="28"/>
        </w:rPr>
      </w:pPr>
      <w:r w:rsidRPr="002778F3">
        <w:rPr>
          <w:rStyle w:val="new"/>
          <w:rFonts w:ascii="Times New Roman" w:hAnsi="Times New Roman" w:cs="Times New Roman"/>
          <w:sz w:val="28"/>
          <w:szCs w:val="28"/>
          <w:bdr w:val="none" w:sz="0" w:space="0" w:color="auto" w:frame="1"/>
        </w:rPr>
        <w:t>Fin de siècle</w:t>
      </w:r>
      <w:r w:rsidRPr="002778F3">
        <w:rPr>
          <w:rFonts w:ascii="Times New Roman" w:hAnsi="Times New Roman" w:cs="Times New Roman"/>
          <w:sz w:val="28"/>
          <w:szCs w:val="28"/>
        </w:rPr>
        <w:t> (c. 1900)</w:t>
      </w:r>
    </w:p>
    <w:p w:rsidR="0082099E" w:rsidRPr="002778F3" w:rsidRDefault="00D82FF7" w:rsidP="00E93AD8">
      <w:pPr>
        <w:numPr>
          <w:ilvl w:val="0"/>
          <w:numId w:val="2"/>
        </w:numPr>
        <w:shd w:val="clear" w:color="auto" w:fill="FFFFFF"/>
        <w:spacing w:after="0" w:line="240" w:lineRule="auto"/>
        <w:ind w:left="540"/>
        <w:jc w:val="both"/>
        <w:textAlignment w:val="baseline"/>
        <w:rPr>
          <w:rFonts w:ascii="Times New Roman" w:hAnsi="Times New Roman" w:cs="Times New Roman"/>
          <w:sz w:val="28"/>
          <w:szCs w:val="28"/>
        </w:rPr>
      </w:pPr>
      <w:hyperlink r:id="rId82" w:tooltip="Symbolism (arts)" w:history="1">
        <w:r w:rsidR="0082099E" w:rsidRPr="002778F3">
          <w:rPr>
            <w:rStyle w:val="a5"/>
            <w:rFonts w:ascii="Times New Roman" w:hAnsi="Times New Roman" w:cs="Times New Roman"/>
            <w:color w:val="auto"/>
            <w:sz w:val="28"/>
            <w:szCs w:val="28"/>
            <w:bdr w:val="none" w:sz="0" w:space="0" w:color="auto" w:frame="1"/>
          </w:rPr>
          <w:t>Symbolism</w:t>
        </w:r>
      </w:hyperlink>
    </w:p>
    <w:p w:rsidR="0082099E" w:rsidRPr="002778F3" w:rsidRDefault="0082099E" w:rsidP="00E93AD8">
      <w:pPr>
        <w:numPr>
          <w:ilvl w:val="0"/>
          <w:numId w:val="2"/>
        </w:numPr>
        <w:shd w:val="clear" w:color="auto" w:fill="FFFFFF"/>
        <w:spacing w:after="0" w:line="240" w:lineRule="auto"/>
        <w:ind w:left="540"/>
        <w:jc w:val="both"/>
        <w:textAlignment w:val="baseline"/>
        <w:rPr>
          <w:rFonts w:ascii="Times New Roman" w:hAnsi="Times New Roman" w:cs="Times New Roman"/>
          <w:sz w:val="28"/>
          <w:szCs w:val="28"/>
        </w:rPr>
      </w:pPr>
      <w:r w:rsidRPr="002778F3">
        <w:rPr>
          <w:rStyle w:val="new"/>
          <w:rFonts w:ascii="Times New Roman" w:hAnsi="Times New Roman" w:cs="Times New Roman"/>
          <w:sz w:val="28"/>
          <w:szCs w:val="28"/>
          <w:bdr w:val="none" w:sz="0" w:space="0" w:color="auto" w:frame="1"/>
        </w:rPr>
        <w:t>Expressionism</w:t>
      </w:r>
      <w:r w:rsidRPr="002778F3">
        <w:rPr>
          <w:rFonts w:ascii="Times New Roman" w:hAnsi="Times New Roman" w:cs="Times New Roman"/>
          <w:sz w:val="28"/>
          <w:szCs w:val="28"/>
        </w:rPr>
        <w:t> (1910–1920)</w:t>
      </w:r>
    </w:p>
    <w:p w:rsidR="0082099E" w:rsidRPr="002778F3" w:rsidRDefault="00D82FF7" w:rsidP="00E93AD8">
      <w:pPr>
        <w:numPr>
          <w:ilvl w:val="0"/>
          <w:numId w:val="2"/>
        </w:numPr>
        <w:shd w:val="clear" w:color="auto" w:fill="FFFFFF"/>
        <w:spacing w:after="0" w:line="240" w:lineRule="auto"/>
        <w:ind w:left="540"/>
        <w:jc w:val="both"/>
        <w:textAlignment w:val="baseline"/>
        <w:rPr>
          <w:rFonts w:ascii="Times New Roman" w:hAnsi="Times New Roman" w:cs="Times New Roman"/>
          <w:sz w:val="28"/>
          <w:szCs w:val="28"/>
        </w:rPr>
      </w:pPr>
      <w:hyperlink r:id="rId83" w:tooltip="Dada" w:history="1">
        <w:r w:rsidR="0082099E" w:rsidRPr="002778F3">
          <w:rPr>
            <w:rStyle w:val="a5"/>
            <w:rFonts w:ascii="Times New Roman" w:hAnsi="Times New Roman" w:cs="Times New Roman"/>
            <w:color w:val="auto"/>
            <w:sz w:val="28"/>
            <w:szCs w:val="28"/>
            <w:bdr w:val="none" w:sz="0" w:space="0" w:color="auto" w:frame="1"/>
          </w:rPr>
          <w:t>Dada</w:t>
        </w:r>
      </w:hyperlink>
      <w:r w:rsidR="0082099E" w:rsidRPr="002778F3">
        <w:rPr>
          <w:rFonts w:ascii="Times New Roman" w:hAnsi="Times New Roman" w:cs="Times New Roman"/>
          <w:sz w:val="28"/>
          <w:szCs w:val="28"/>
        </w:rPr>
        <w:t> (1914–1924)</w:t>
      </w:r>
    </w:p>
    <w:p w:rsidR="0082099E" w:rsidRPr="002778F3" w:rsidRDefault="0082099E" w:rsidP="00E93AD8">
      <w:pPr>
        <w:numPr>
          <w:ilvl w:val="0"/>
          <w:numId w:val="2"/>
        </w:numPr>
        <w:shd w:val="clear" w:color="auto" w:fill="FFFFFF"/>
        <w:spacing w:after="0" w:line="240" w:lineRule="auto"/>
        <w:ind w:left="540"/>
        <w:jc w:val="both"/>
        <w:textAlignment w:val="baseline"/>
        <w:rPr>
          <w:rFonts w:ascii="Times New Roman" w:hAnsi="Times New Roman" w:cs="Times New Roman"/>
          <w:sz w:val="28"/>
          <w:szCs w:val="28"/>
        </w:rPr>
      </w:pPr>
      <w:r w:rsidRPr="002778F3">
        <w:rPr>
          <w:rStyle w:val="new"/>
          <w:rFonts w:ascii="Times New Roman" w:hAnsi="Times New Roman" w:cs="Times New Roman"/>
          <w:sz w:val="28"/>
          <w:szCs w:val="28"/>
          <w:bdr w:val="none" w:sz="0" w:space="0" w:color="auto" w:frame="1"/>
        </w:rPr>
        <w:t>New Objectivity</w:t>
      </w:r>
      <w:r w:rsidRPr="002778F3">
        <w:rPr>
          <w:rFonts w:ascii="Times New Roman" w:hAnsi="Times New Roman" w:cs="Times New Roman"/>
          <w:sz w:val="28"/>
          <w:szCs w:val="28"/>
        </w:rPr>
        <w:t> (NeueSachlichkeit)</w:t>
      </w:r>
    </w:p>
    <w:p w:rsidR="0082099E" w:rsidRPr="002778F3" w:rsidRDefault="0082099E" w:rsidP="0082099E">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82099E" w:rsidRPr="002778F3" w:rsidRDefault="0082099E" w:rsidP="0082099E">
      <w:pPr>
        <w:spacing w:after="0" w:line="240" w:lineRule="auto"/>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1.</w:t>
      </w:r>
      <w:r w:rsidRPr="002778F3">
        <w:rPr>
          <w:rFonts w:ascii="Times New Roman" w:hAnsi="Times New Roman" w:cs="Times New Roman"/>
          <w:sz w:val="28"/>
          <w:szCs w:val="28"/>
        </w:rPr>
        <w:t xml:space="preserve"> What movement was the dominant of the late 18th and early 19th centuries in German literature?</w:t>
      </w:r>
    </w:p>
    <w:p w:rsidR="0082099E" w:rsidRPr="002778F3" w:rsidRDefault="0082099E" w:rsidP="0082099E">
      <w:pPr>
        <w:shd w:val="clear" w:color="auto" w:fill="FFFFFF"/>
        <w:spacing w:after="0" w:line="240" w:lineRule="auto"/>
        <w:jc w:val="both"/>
        <w:textAlignment w:val="baseline"/>
        <w:rPr>
          <w:rFonts w:ascii="Times New Roman" w:hAnsi="Times New Roman" w:cs="Times New Roman"/>
          <w:sz w:val="28"/>
          <w:szCs w:val="28"/>
        </w:rPr>
      </w:pPr>
      <w:r w:rsidRPr="002778F3">
        <w:rPr>
          <w:rFonts w:ascii="Times New Roman" w:hAnsi="Times New Roman" w:cs="Times New Roman"/>
          <w:sz w:val="28"/>
          <w:szCs w:val="28"/>
        </w:rPr>
        <w:t>2.What comprises</w:t>
      </w:r>
      <w:r w:rsidRPr="002778F3">
        <w:rPr>
          <w:rFonts w:ascii="Times New Roman" w:hAnsi="Times New Roman" w:cs="Times New Roman"/>
          <w:bCs/>
          <w:sz w:val="28"/>
          <w:szCs w:val="28"/>
          <w:bdr w:val="none" w:sz="0" w:space="0" w:color="auto" w:frame="1"/>
        </w:rPr>
        <w:t xml:space="preserve"> German literature?</w:t>
      </w:r>
      <w:r w:rsidRPr="002778F3">
        <w:rPr>
          <w:rFonts w:ascii="Times New Roman" w:hAnsi="Times New Roman" w:cs="Times New Roman"/>
          <w:sz w:val="28"/>
          <w:szCs w:val="28"/>
        </w:rPr>
        <w:t> </w:t>
      </w:r>
    </w:p>
    <w:p w:rsidR="0082099E" w:rsidRPr="002778F3" w:rsidRDefault="0082099E" w:rsidP="002B333D">
      <w:pPr>
        <w:shd w:val="clear" w:color="auto" w:fill="FFFFFF"/>
        <w:spacing w:after="0" w:line="240" w:lineRule="auto"/>
        <w:jc w:val="both"/>
        <w:textAlignment w:val="baseline"/>
        <w:rPr>
          <w:rFonts w:ascii="Times New Roman" w:hAnsi="Times New Roman" w:cs="Times New Roman"/>
          <w:sz w:val="28"/>
          <w:szCs w:val="28"/>
        </w:rPr>
      </w:pPr>
    </w:p>
    <w:p w:rsidR="00E44CC4" w:rsidRPr="002778F3" w:rsidRDefault="00A93E3B" w:rsidP="00AC0C76">
      <w:pPr>
        <w:shd w:val="clear" w:color="auto" w:fill="FFFFFF"/>
        <w:spacing w:after="0" w:line="240" w:lineRule="auto"/>
        <w:jc w:val="both"/>
        <w:rPr>
          <w:rFonts w:ascii="Times New Roman" w:hAnsi="Times New Roman" w:cs="Times New Roman"/>
          <w:b/>
          <w:sz w:val="28"/>
          <w:szCs w:val="28"/>
        </w:rPr>
      </w:pPr>
      <w:r w:rsidRPr="002778F3">
        <w:rPr>
          <w:rFonts w:ascii="Times New Roman" w:eastAsia="Times New Roman" w:hAnsi="Times New Roman" w:cs="Times New Roman"/>
          <w:b/>
          <w:sz w:val="28"/>
          <w:szCs w:val="28"/>
        </w:rPr>
        <w:t>Lecture 7</w:t>
      </w:r>
    </w:p>
    <w:p w:rsidR="0082099E" w:rsidRPr="002778F3" w:rsidRDefault="0082099E" w:rsidP="00AC0C76">
      <w:pPr>
        <w:shd w:val="clear" w:color="auto" w:fill="FFFFFF"/>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 xml:space="preserve">Goette’siterary activity </w:t>
      </w:r>
    </w:p>
    <w:p w:rsidR="00E102AD" w:rsidRPr="002778F3" w:rsidRDefault="00E102AD" w:rsidP="00AC0C76">
      <w:pPr>
        <w:shd w:val="clear" w:color="auto" w:fill="FFFFFF"/>
        <w:spacing w:after="0" w:line="240" w:lineRule="auto"/>
        <w:jc w:val="both"/>
        <w:rPr>
          <w:rFonts w:ascii="Times New Roman" w:eastAsia="Times New Roman" w:hAnsi="Times New Roman" w:cs="Times New Roman"/>
          <w:b/>
          <w:bCs/>
          <w:kern w:val="36"/>
          <w:sz w:val="28"/>
          <w:szCs w:val="28"/>
        </w:rPr>
      </w:pPr>
      <w:r w:rsidRPr="002778F3">
        <w:rPr>
          <w:rFonts w:ascii="Times New Roman" w:hAnsi="Times New Roman" w:cs="Times New Roman"/>
          <w:b/>
          <w:sz w:val="28"/>
          <w:szCs w:val="28"/>
        </w:rPr>
        <w:t xml:space="preserve">Type of lecture: </w:t>
      </w:r>
      <w:r w:rsidRPr="002778F3">
        <w:rPr>
          <w:rFonts w:ascii="Times New Roman" w:hAnsi="Times New Roman" w:cs="Times New Roman"/>
          <w:sz w:val="28"/>
          <w:szCs w:val="28"/>
        </w:rPr>
        <w:t>Lecture-demonstration</w:t>
      </w:r>
    </w:p>
    <w:p w:rsidR="00AC0C76" w:rsidRPr="002778F3" w:rsidRDefault="00AC0C76" w:rsidP="00AC0C76">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1.</w:t>
      </w:r>
      <w:hyperlink r:id="rId84" w:history="1">
        <w:r w:rsidR="00BC4234" w:rsidRPr="002778F3">
          <w:rPr>
            <w:rFonts w:ascii="Times New Roman" w:eastAsia="Times New Roman" w:hAnsi="Times New Roman" w:cs="Times New Roman"/>
            <w:sz w:val="28"/>
            <w:szCs w:val="28"/>
          </w:rPr>
          <w:t>Frankfurt am Main</w:t>
        </w:r>
      </w:hyperlink>
      <w:r w:rsidR="00BC4234" w:rsidRPr="002778F3">
        <w:rPr>
          <w:rFonts w:ascii="Times New Roman" w:eastAsia="Times New Roman" w:hAnsi="Times New Roman" w:cs="Times New Roman"/>
          <w:sz w:val="28"/>
          <w:szCs w:val="28"/>
        </w:rPr>
        <w:t> </w:t>
      </w:r>
      <w:hyperlink r:id="rId85" w:history="1">
        <w:r w:rsidR="00BC4234" w:rsidRPr="002778F3">
          <w:rPr>
            <w:rFonts w:ascii="Times New Roman" w:eastAsia="Times New Roman" w:hAnsi="Times New Roman" w:cs="Times New Roman"/>
            <w:sz w:val="28"/>
            <w:szCs w:val="28"/>
          </w:rPr>
          <w:t>Germany</w:t>
        </w:r>
      </w:hyperlink>
    </w:p>
    <w:p w:rsidR="00BC4234" w:rsidRPr="002778F3" w:rsidRDefault="00AC0C76" w:rsidP="00AC0C76">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2.</w:t>
      </w:r>
      <w:r w:rsidR="00BC4234" w:rsidRPr="002778F3">
        <w:rPr>
          <w:rFonts w:ascii="Times New Roman" w:eastAsia="Times New Roman" w:hAnsi="Times New Roman" w:cs="Times New Roman"/>
          <w:sz w:val="28"/>
          <w:szCs w:val="28"/>
        </w:rPr>
        <w:t>Alexis und Dora”</w:t>
      </w:r>
    </w:p>
    <w:p w:rsidR="00BC4234" w:rsidRPr="002778F3" w:rsidRDefault="00AC0C76" w:rsidP="00AC0C76">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lastRenderedPageBreak/>
        <w:t>3.</w:t>
      </w:r>
      <w:hyperlink r:id="rId86" w:history="1">
        <w:r w:rsidR="00BC4234" w:rsidRPr="002778F3">
          <w:rPr>
            <w:rFonts w:ascii="Times New Roman" w:eastAsia="Times New Roman" w:hAnsi="Times New Roman" w:cs="Times New Roman"/>
            <w:sz w:val="28"/>
            <w:szCs w:val="28"/>
          </w:rPr>
          <w:t>Sturm und Drang</w:t>
        </w:r>
      </w:hyperlink>
    </w:p>
    <w:p w:rsidR="00EC4FED" w:rsidRPr="002778F3" w:rsidRDefault="00EC4FED" w:rsidP="00EC4FED">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EC4FED" w:rsidRPr="002778F3" w:rsidRDefault="00EC4FED" w:rsidP="00E93AD8">
      <w:pPr>
        <w:pStyle w:val="a9"/>
        <w:numPr>
          <w:ilvl w:val="0"/>
          <w:numId w:val="21"/>
        </w:num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hAnsi="Times New Roman" w:cs="Times New Roman"/>
          <w:iCs/>
          <w:sz w:val="28"/>
          <w:szCs w:val="28"/>
        </w:rPr>
        <w:t>Cambridge History of German Literature</w:t>
      </w:r>
      <w:r w:rsidRPr="002778F3">
        <w:rPr>
          <w:rFonts w:ascii="Times New Roman" w:hAnsi="Times New Roman" w:cs="Times New Roman"/>
          <w:sz w:val="28"/>
          <w:szCs w:val="28"/>
        </w:rPr>
        <w:t>. Watanabe-O’Kelly, Helen, ed. Cambridge and New York:</w:t>
      </w:r>
      <w:r w:rsidR="00F94EC1" w:rsidRPr="002778F3">
        <w:rPr>
          <w:rFonts w:ascii="Times New Roman" w:hAnsi="Times New Roman" w:cs="Times New Roman"/>
          <w:sz w:val="28"/>
          <w:szCs w:val="28"/>
        </w:rPr>
        <w:t xml:space="preserve"> Cambridge University Press, 200</w:t>
      </w:r>
      <w:r w:rsidRPr="002778F3">
        <w:rPr>
          <w:rFonts w:ascii="Times New Roman" w:hAnsi="Times New Roman" w:cs="Times New Roman"/>
          <w:sz w:val="28"/>
          <w:szCs w:val="28"/>
        </w:rPr>
        <w:t>7.</w:t>
      </w:r>
    </w:p>
    <w:p w:rsidR="00EC4FED" w:rsidRPr="002778F3" w:rsidRDefault="00EC4FED" w:rsidP="00E93AD8">
      <w:pPr>
        <w:pStyle w:val="a9"/>
        <w:numPr>
          <w:ilvl w:val="0"/>
          <w:numId w:val="21"/>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Konzett, Matthias Piccolruaz. </w:t>
      </w:r>
      <w:r w:rsidRPr="002778F3">
        <w:rPr>
          <w:rFonts w:ascii="Times New Roman" w:hAnsi="Times New Roman" w:cs="Times New Roman"/>
          <w:iCs/>
          <w:sz w:val="28"/>
          <w:szCs w:val="28"/>
        </w:rPr>
        <w:t>Encyclopedia of German Literature</w:t>
      </w:r>
      <w:r w:rsidRPr="002778F3">
        <w:rPr>
          <w:rFonts w:ascii="Times New Roman" w:hAnsi="Times New Roman" w:cs="Times New Roman"/>
          <w:sz w:val="28"/>
          <w:szCs w:val="28"/>
        </w:rPr>
        <w:t>. Routledge, 2000.</w:t>
      </w:r>
    </w:p>
    <w:p w:rsidR="00EC4FED" w:rsidRPr="002778F3" w:rsidRDefault="00EC4FED" w:rsidP="00E93AD8">
      <w:pPr>
        <w:pStyle w:val="a9"/>
        <w:numPr>
          <w:ilvl w:val="0"/>
          <w:numId w:val="21"/>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iCs/>
          <w:sz w:val="28"/>
          <w:szCs w:val="28"/>
        </w:rPr>
        <w:t>The Oxford Companion to German Literature</w:t>
      </w:r>
      <w:r w:rsidRPr="002778F3">
        <w:rPr>
          <w:rFonts w:ascii="Times New Roman" w:hAnsi="Times New Roman" w:cs="Times New Roman"/>
          <w:sz w:val="28"/>
          <w:szCs w:val="28"/>
        </w:rPr>
        <w:t>, ed. by Mary Garland and Henry Garland, 3rd editi</w:t>
      </w:r>
      <w:r w:rsidR="00F94EC1" w:rsidRPr="002778F3">
        <w:rPr>
          <w:rFonts w:ascii="Times New Roman" w:hAnsi="Times New Roman" w:cs="Times New Roman"/>
          <w:sz w:val="28"/>
          <w:szCs w:val="28"/>
        </w:rPr>
        <w:t>on, Oxford University Press, 200</w:t>
      </w:r>
      <w:r w:rsidRPr="002778F3">
        <w:rPr>
          <w:rFonts w:ascii="Times New Roman" w:hAnsi="Times New Roman" w:cs="Times New Roman"/>
          <w:sz w:val="28"/>
          <w:szCs w:val="28"/>
        </w:rPr>
        <w:t>7</w:t>
      </w:r>
    </w:p>
    <w:p w:rsidR="00EC4FED" w:rsidRPr="002778F3" w:rsidRDefault="00EC4FED" w:rsidP="00E93AD8">
      <w:pPr>
        <w:pStyle w:val="a9"/>
        <w:numPr>
          <w:ilvl w:val="0"/>
          <w:numId w:val="21"/>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Grange, William, ed. </w:t>
      </w:r>
      <w:r w:rsidRPr="002778F3">
        <w:rPr>
          <w:rFonts w:ascii="Times New Roman" w:hAnsi="Times New Roman" w:cs="Times New Roman"/>
          <w:iCs/>
          <w:sz w:val="28"/>
          <w:szCs w:val="28"/>
        </w:rPr>
        <w:t>Historical dictionary of German literature to 1945</w:t>
      </w:r>
      <w:r w:rsidRPr="002778F3">
        <w:rPr>
          <w:rFonts w:ascii="Times New Roman" w:hAnsi="Times New Roman" w:cs="Times New Roman"/>
          <w:sz w:val="28"/>
          <w:szCs w:val="28"/>
        </w:rPr>
        <w:t> (2011) </w:t>
      </w:r>
      <w:hyperlink r:id="rId87" w:history="1">
        <w:r w:rsidRPr="002778F3">
          <w:rPr>
            <w:rStyle w:val="a5"/>
            <w:rFonts w:ascii="Times New Roman" w:hAnsi="Times New Roman" w:cs="Times New Roman"/>
            <w:color w:val="auto"/>
            <w:sz w:val="28"/>
            <w:szCs w:val="28"/>
          </w:rPr>
          <w:t>online</w:t>
        </w:r>
      </w:hyperlink>
    </w:p>
    <w:p w:rsidR="00EC4FED" w:rsidRPr="002778F3" w:rsidRDefault="00F94EC1" w:rsidP="00E93AD8">
      <w:pPr>
        <w:pStyle w:val="a9"/>
        <w:numPr>
          <w:ilvl w:val="0"/>
          <w:numId w:val="21"/>
        </w:numPr>
        <w:shd w:val="clear" w:color="auto" w:fill="FFFFFF"/>
        <w:spacing w:after="0" w:line="240" w:lineRule="auto"/>
        <w:jc w:val="both"/>
        <w:rPr>
          <w:rFonts w:ascii="Times New Roman" w:hAnsi="Times New Roman" w:cs="Times New Roman"/>
          <w:sz w:val="28"/>
          <w:szCs w:val="28"/>
        </w:rPr>
      </w:pPr>
      <w:r w:rsidRPr="002778F3">
        <w:rPr>
          <w:rStyle w:val="HTML"/>
          <w:rFonts w:ascii="Times New Roman" w:hAnsi="Times New Roman" w:cs="Times New Roman"/>
          <w:i w:val="0"/>
          <w:sz w:val="28"/>
          <w:szCs w:val="28"/>
        </w:rPr>
        <w:t>Van Cleve, John W. (199</w:t>
      </w:r>
      <w:r w:rsidR="00EC4FED" w:rsidRPr="002778F3">
        <w:rPr>
          <w:rStyle w:val="HTML"/>
          <w:rFonts w:ascii="Times New Roman" w:hAnsi="Times New Roman" w:cs="Times New Roman"/>
          <w:i w:val="0"/>
          <w:sz w:val="28"/>
          <w:szCs w:val="28"/>
        </w:rPr>
        <w:t>6). The Merchant in German Literature of the Enlightenment. Chapel Hill.</w:t>
      </w:r>
    </w:p>
    <w:p w:rsidR="00EC4FED" w:rsidRPr="002778F3" w:rsidRDefault="00EC4FED" w:rsidP="00AC0C76">
      <w:pPr>
        <w:shd w:val="clear" w:color="auto" w:fill="FFFFFF"/>
        <w:spacing w:after="0" w:line="240" w:lineRule="auto"/>
        <w:jc w:val="both"/>
        <w:rPr>
          <w:rFonts w:ascii="Times New Roman" w:eastAsia="Times New Roman" w:hAnsi="Times New Roman" w:cs="Times New Roman"/>
          <w:sz w:val="28"/>
          <w:szCs w:val="28"/>
        </w:rPr>
      </w:pPr>
    </w:p>
    <w:p w:rsidR="00EC4FED" w:rsidRPr="002778F3" w:rsidRDefault="00EC4FED" w:rsidP="00AC0C76">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noProof/>
          <w:sz w:val="28"/>
          <w:szCs w:val="28"/>
          <w:lang w:val="ru-RU" w:eastAsia="ru-RU"/>
        </w:rPr>
        <w:drawing>
          <wp:inline distT="0" distB="0" distL="0" distR="0">
            <wp:extent cx="3810000" cy="2857500"/>
            <wp:effectExtent l="0" t="0" r="0" b="0"/>
            <wp:docPr id="4" name="Рисунок 4" descr="Johann Wolfgang von Goethe">
              <a:hlinkClick xmlns:a="http://schemas.openxmlformats.org/drawingml/2006/main" r:id="rId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hann Wolfgang von Goethe">
                      <a:hlinkClick r:id="rId88"/>
                    </pic:cNvPr>
                    <pic:cNvPicPr>
                      <a:picLocks noChangeAspect="1" noChangeArrowheads="1"/>
                    </pic:cNvPicPr>
                  </pic:nvPicPr>
                  <pic:blipFill>
                    <a:blip r:embed="rId8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0" cy="2857500"/>
                    </a:xfrm>
                    <a:prstGeom prst="rect">
                      <a:avLst/>
                    </a:prstGeom>
                    <a:noFill/>
                    <a:ln>
                      <a:noFill/>
                    </a:ln>
                  </pic:spPr>
                </pic:pic>
              </a:graphicData>
            </a:graphic>
          </wp:inline>
        </w:drawing>
      </w:r>
    </w:p>
    <w:p w:rsidR="00AC0C76" w:rsidRPr="002778F3" w:rsidRDefault="00AC0C76" w:rsidP="00AC0C76">
      <w:pPr>
        <w:shd w:val="clear" w:color="auto" w:fill="FFFFFF"/>
        <w:spacing w:after="0" w:line="240" w:lineRule="auto"/>
        <w:jc w:val="both"/>
        <w:rPr>
          <w:rFonts w:ascii="Times New Roman" w:eastAsia="Times New Roman" w:hAnsi="Times New Roman" w:cs="Times New Roman"/>
          <w:b/>
          <w:bCs/>
          <w:sz w:val="28"/>
          <w:szCs w:val="28"/>
        </w:rPr>
      </w:pPr>
    </w:p>
    <w:p w:rsidR="00BC4234" w:rsidRPr="002778F3" w:rsidRDefault="00BC4234" w:rsidP="00AC0C76">
      <w:pPr>
        <w:shd w:val="clear" w:color="auto" w:fill="FFFFFF"/>
        <w:spacing w:after="0" w:line="240" w:lineRule="auto"/>
        <w:ind w:firstLine="708"/>
        <w:jc w:val="both"/>
        <w:rPr>
          <w:rFonts w:ascii="Times New Roman" w:eastAsia="Times New Roman" w:hAnsi="Times New Roman" w:cs="Times New Roman"/>
          <w:sz w:val="28"/>
          <w:szCs w:val="28"/>
        </w:rPr>
      </w:pPr>
      <w:r w:rsidRPr="002778F3">
        <w:rPr>
          <w:rFonts w:ascii="Times New Roman" w:eastAsia="Times New Roman" w:hAnsi="Times New Roman" w:cs="Times New Roman"/>
          <w:b/>
          <w:bCs/>
          <w:sz w:val="28"/>
          <w:szCs w:val="28"/>
        </w:rPr>
        <w:t>Johann Wolfgang von Goethe</w:t>
      </w:r>
      <w:r w:rsidRPr="002778F3">
        <w:rPr>
          <w:rFonts w:ascii="Times New Roman" w:eastAsia="Times New Roman" w:hAnsi="Times New Roman" w:cs="Times New Roman"/>
          <w:sz w:val="28"/>
          <w:szCs w:val="28"/>
        </w:rPr>
        <w:t>, (born </w:t>
      </w:r>
      <w:hyperlink r:id="rId90" w:history="1">
        <w:r w:rsidRPr="002778F3">
          <w:rPr>
            <w:rFonts w:ascii="Times New Roman" w:eastAsia="Times New Roman" w:hAnsi="Times New Roman" w:cs="Times New Roman"/>
            <w:sz w:val="28"/>
            <w:szCs w:val="28"/>
          </w:rPr>
          <w:t>August</w:t>
        </w:r>
      </w:hyperlink>
      <w:r w:rsidRPr="002778F3">
        <w:rPr>
          <w:rFonts w:ascii="Times New Roman" w:eastAsia="Times New Roman" w:hAnsi="Times New Roman" w:cs="Times New Roman"/>
          <w:sz w:val="28"/>
          <w:szCs w:val="28"/>
        </w:rPr>
        <w:t> 28, 1749, </w:t>
      </w:r>
      <w:hyperlink r:id="rId91" w:history="1">
        <w:r w:rsidRPr="002778F3">
          <w:rPr>
            <w:rFonts w:ascii="Times New Roman" w:eastAsia="Times New Roman" w:hAnsi="Times New Roman" w:cs="Times New Roman"/>
            <w:sz w:val="28"/>
            <w:szCs w:val="28"/>
          </w:rPr>
          <w:t>Frankfurt am Main</w:t>
        </w:r>
      </w:hyperlink>
      <w:r w:rsidRPr="002778F3">
        <w:rPr>
          <w:rFonts w:ascii="Times New Roman" w:eastAsia="Times New Roman" w:hAnsi="Times New Roman" w:cs="Times New Roman"/>
          <w:sz w:val="28"/>
          <w:szCs w:val="28"/>
        </w:rPr>
        <w:t> [Germany]—died March 22, 1832, </w:t>
      </w:r>
      <w:hyperlink r:id="rId92" w:history="1">
        <w:r w:rsidRPr="002778F3">
          <w:rPr>
            <w:rFonts w:ascii="Times New Roman" w:eastAsia="Times New Roman" w:hAnsi="Times New Roman" w:cs="Times New Roman"/>
            <w:sz w:val="28"/>
            <w:szCs w:val="28"/>
          </w:rPr>
          <w:t>Weimar</w:t>
        </w:r>
      </w:hyperlink>
      <w:r w:rsidRPr="002778F3">
        <w:rPr>
          <w:rFonts w:ascii="Times New Roman" w:eastAsia="Times New Roman" w:hAnsi="Times New Roman" w:cs="Times New Roman"/>
          <w:sz w:val="28"/>
          <w:szCs w:val="28"/>
        </w:rPr>
        <w:t>, Saxe-Weimar), German poet, playwright, novelist, scientist, statesman, theatre director, critic, and amateur artist, considered the greatest German literary figure of the modern era.</w:t>
      </w:r>
    </w:p>
    <w:p w:rsidR="00BC4234" w:rsidRPr="002778F3" w:rsidRDefault="00BC4234" w:rsidP="00AC0C76">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Goethe is the only German literary figure whose range and international standing equal those of </w:t>
      </w:r>
      <w:hyperlink r:id="rId93" w:history="1">
        <w:r w:rsidRPr="002778F3">
          <w:rPr>
            <w:rFonts w:ascii="Times New Roman" w:eastAsia="Times New Roman" w:hAnsi="Times New Roman" w:cs="Times New Roman"/>
            <w:sz w:val="28"/>
            <w:szCs w:val="28"/>
          </w:rPr>
          <w:t>Germany’s</w:t>
        </w:r>
      </w:hyperlink>
      <w:r w:rsidRPr="002778F3">
        <w:rPr>
          <w:rFonts w:ascii="Times New Roman" w:eastAsia="Times New Roman" w:hAnsi="Times New Roman" w:cs="Times New Roman"/>
          <w:sz w:val="28"/>
          <w:szCs w:val="28"/>
        </w:rPr>
        <w:t> supreme philosophers (who have often drawn on his works and ideas) and composers (who have often set his works to music). In the literary </w:t>
      </w:r>
      <w:hyperlink r:id="rId94" w:history="1">
        <w:r w:rsidRPr="002778F3">
          <w:rPr>
            <w:rFonts w:ascii="Times New Roman" w:eastAsia="Times New Roman" w:hAnsi="Times New Roman" w:cs="Times New Roman"/>
            <w:sz w:val="28"/>
            <w:szCs w:val="28"/>
          </w:rPr>
          <w:t>culture</w:t>
        </w:r>
      </w:hyperlink>
      <w:r w:rsidRPr="002778F3">
        <w:rPr>
          <w:rFonts w:ascii="Times New Roman" w:eastAsia="Times New Roman" w:hAnsi="Times New Roman" w:cs="Times New Roman"/>
          <w:sz w:val="28"/>
          <w:szCs w:val="28"/>
        </w:rPr>
        <w:t> of the German-speaking countries, he has had so dominant a position that, since the end of the 18th century, his writings have been described as “classical.” In a European perspective he appears as the central and unsurpassed representative of the </w:t>
      </w:r>
      <w:hyperlink r:id="rId95" w:history="1">
        <w:r w:rsidRPr="002778F3">
          <w:rPr>
            <w:rFonts w:ascii="Times New Roman" w:eastAsia="Times New Roman" w:hAnsi="Times New Roman" w:cs="Times New Roman"/>
            <w:sz w:val="28"/>
            <w:szCs w:val="28"/>
          </w:rPr>
          <w:t>Romantic movement</w:t>
        </w:r>
      </w:hyperlink>
      <w:r w:rsidRPr="002778F3">
        <w:rPr>
          <w:rFonts w:ascii="Times New Roman" w:eastAsia="Times New Roman" w:hAnsi="Times New Roman" w:cs="Times New Roman"/>
          <w:sz w:val="28"/>
          <w:szCs w:val="28"/>
        </w:rPr>
        <w:t>, broadly understood. He could be said to stand in the same relation to the culture of the era that began with the </w:t>
      </w:r>
      <w:hyperlink r:id="rId96" w:history="1">
        <w:r w:rsidRPr="002778F3">
          <w:rPr>
            <w:rFonts w:ascii="Times New Roman" w:eastAsia="Times New Roman" w:hAnsi="Times New Roman" w:cs="Times New Roman"/>
            <w:sz w:val="28"/>
            <w:szCs w:val="28"/>
          </w:rPr>
          <w:t>Enlightenment</w:t>
        </w:r>
      </w:hyperlink>
      <w:r w:rsidRPr="002778F3">
        <w:rPr>
          <w:rFonts w:ascii="Times New Roman" w:eastAsia="Times New Roman" w:hAnsi="Times New Roman" w:cs="Times New Roman"/>
          <w:sz w:val="28"/>
          <w:szCs w:val="28"/>
        </w:rPr>
        <w:t> and continues to the present day as </w:t>
      </w:r>
      <w:hyperlink r:id="rId97" w:history="1">
        <w:r w:rsidRPr="002778F3">
          <w:rPr>
            <w:rFonts w:ascii="Times New Roman" w:eastAsia="Times New Roman" w:hAnsi="Times New Roman" w:cs="Times New Roman"/>
            <w:sz w:val="28"/>
            <w:szCs w:val="28"/>
          </w:rPr>
          <w:t>William Shakespeare</w:t>
        </w:r>
      </w:hyperlink>
      <w:r w:rsidRPr="002778F3">
        <w:rPr>
          <w:rFonts w:ascii="Times New Roman" w:eastAsia="Times New Roman" w:hAnsi="Times New Roman" w:cs="Times New Roman"/>
          <w:sz w:val="28"/>
          <w:szCs w:val="28"/>
        </w:rPr>
        <w:t> does to the culture of the </w:t>
      </w:r>
      <w:hyperlink r:id="rId98" w:history="1">
        <w:r w:rsidRPr="002778F3">
          <w:rPr>
            <w:rFonts w:ascii="Times New Roman" w:eastAsia="Times New Roman" w:hAnsi="Times New Roman" w:cs="Times New Roman"/>
            <w:sz w:val="28"/>
            <w:szCs w:val="28"/>
          </w:rPr>
          <w:t>Renaissance</w:t>
        </w:r>
      </w:hyperlink>
      <w:r w:rsidRPr="002778F3">
        <w:rPr>
          <w:rFonts w:ascii="Times New Roman" w:eastAsia="Times New Roman" w:hAnsi="Times New Roman" w:cs="Times New Roman"/>
          <w:sz w:val="28"/>
          <w:szCs w:val="28"/>
        </w:rPr>
        <w:t> and </w:t>
      </w:r>
      <w:hyperlink r:id="rId99" w:history="1">
        <w:r w:rsidRPr="002778F3">
          <w:rPr>
            <w:rFonts w:ascii="Times New Roman" w:eastAsia="Times New Roman" w:hAnsi="Times New Roman" w:cs="Times New Roman"/>
            <w:sz w:val="28"/>
            <w:szCs w:val="28"/>
          </w:rPr>
          <w:t>Dante</w:t>
        </w:r>
      </w:hyperlink>
      <w:r w:rsidRPr="002778F3">
        <w:rPr>
          <w:rFonts w:ascii="Times New Roman" w:eastAsia="Times New Roman" w:hAnsi="Times New Roman" w:cs="Times New Roman"/>
          <w:sz w:val="28"/>
          <w:szCs w:val="28"/>
        </w:rPr>
        <w:t> to the culture of the High Middle Ages. His </w:t>
      </w:r>
      <w:hyperlink r:id="rId100" w:history="1">
        <w:r w:rsidRPr="002778F3">
          <w:rPr>
            <w:rFonts w:ascii="Times New Roman" w:eastAsia="Times New Roman" w:hAnsi="Times New Roman" w:cs="Times New Roman"/>
            <w:i/>
            <w:iCs/>
            <w:sz w:val="28"/>
            <w:szCs w:val="28"/>
          </w:rPr>
          <w:t>Faust</w:t>
        </w:r>
      </w:hyperlink>
      <w:r w:rsidRPr="002778F3">
        <w:rPr>
          <w:rFonts w:ascii="Times New Roman" w:eastAsia="Times New Roman" w:hAnsi="Times New Roman" w:cs="Times New Roman"/>
          <w:sz w:val="28"/>
          <w:szCs w:val="28"/>
        </w:rPr>
        <w:t xml:space="preserve">, though eminently stageworthy when suitably edited, is also Europe’s </w:t>
      </w:r>
      <w:r w:rsidRPr="002778F3">
        <w:rPr>
          <w:rFonts w:ascii="Times New Roman" w:eastAsia="Times New Roman" w:hAnsi="Times New Roman" w:cs="Times New Roman"/>
          <w:sz w:val="28"/>
          <w:szCs w:val="28"/>
        </w:rPr>
        <w:lastRenderedPageBreak/>
        <w:t>greatest long poem since </w:t>
      </w:r>
      <w:hyperlink r:id="rId101" w:history="1">
        <w:r w:rsidRPr="002778F3">
          <w:rPr>
            <w:rFonts w:ascii="Times New Roman" w:eastAsia="Times New Roman" w:hAnsi="Times New Roman" w:cs="Times New Roman"/>
            <w:sz w:val="28"/>
            <w:szCs w:val="28"/>
          </w:rPr>
          <w:t>John Milton</w:t>
        </w:r>
      </w:hyperlink>
      <w:r w:rsidRPr="002778F3">
        <w:rPr>
          <w:rFonts w:ascii="Times New Roman" w:eastAsia="Times New Roman" w:hAnsi="Times New Roman" w:cs="Times New Roman"/>
          <w:sz w:val="28"/>
          <w:szCs w:val="28"/>
        </w:rPr>
        <w:t>’s </w:t>
      </w:r>
      <w:hyperlink r:id="rId102" w:history="1">
        <w:r w:rsidRPr="002778F3">
          <w:rPr>
            <w:rFonts w:ascii="Times New Roman" w:eastAsia="Times New Roman" w:hAnsi="Times New Roman" w:cs="Times New Roman"/>
            <w:i/>
            <w:iCs/>
            <w:sz w:val="28"/>
            <w:szCs w:val="28"/>
          </w:rPr>
          <w:t>Paradise Lost</w:t>
        </w:r>
      </w:hyperlink>
      <w:r w:rsidRPr="002778F3">
        <w:rPr>
          <w:rFonts w:ascii="Times New Roman" w:eastAsia="Times New Roman" w:hAnsi="Times New Roman" w:cs="Times New Roman"/>
          <w:sz w:val="28"/>
          <w:szCs w:val="28"/>
        </w:rPr>
        <w:t>, if not since Dante’s </w:t>
      </w:r>
      <w:hyperlink r:id="rId103" w:history="1">
        <w:r w:rsidRPr="002778F3">
          <w:rPr>
            <w:rFonts w:ascii="Times New Roman" w:eastAsia="Times New Roman" w:hAnsi="Times New Roman" w:cs="Times New Roman"/>
            <w:i/>
            <w:iCs/>
            <w:sz w:val="28"/>
            <w:szCs w:val="28"/>
          </w:rPr>
          <w:t>The Divine Comedy</w:t>
        </w:r>
      </w:hyperlink>
      <w:r w:rsidRPr="002778F3">
        <w:rPr>
          <w:rFonts w:ascii="Times New Roman" w:eastAsia="Times New Roman" w:hAnsi="Times New Roman" w:cs="Times New Roman"/>
          <w:sz w:val="28"/>
          <w:szCs w:val="28"/>
        </w:rPr>
        <w:t>.</w:t>
      </w:r>
    </w:p>
    <w:p w:rsidR="00BC4234" w:rsidRPr="002778F3" w:rsidRDefault="00BC4234" w:rsidP="00AC0C76">
      <w:pPr>
        <w:shd w:val="clear" w:color="auto" w:fill="FFFFFF"/>
        <w:spacing w:after="0" w:line="240" w:lineRule="auto"/>
        <w:jc w:val="both"/>
        <w:outlineLvl w:val="1"/>
        <w:rPr>
          <w:rFonts w:ascii="Times New Roman" w:eastAsia="Times New Roman" w:hAnsi="Times New Roman" w:cs="Times New Roman"/>
          <w:b/>
          <w:bCs/>
          <w:sz w:val="28"/>
          <w:szCs w:val="28"/>
        </w:rPr>
      </w:pPr>
      <w:r w:rsidRPr="002778F3">
        <w:rPr>
          <w:rFonts w:ascii="Times New Roman" w:eastAsia="Times New Roman" w:hAnsi="Times New Roman" w:cs="Times New Roman"/>
          <w:b/>
          <w:bCs/>
          <w:sz w:val="28"/>
          <w:szCs w:val="28"/>
        </w:rPr>
        <w:t>Early years (1749–69)</w:t>
      </w:r>
    </w:p>
    <w:p w:rsidR="00BC4234" w:rsidRPr="002778F3" w:rsidRDefault="00BC4234" w:rsidP="00AC0C76">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Goethe was one of the very few figures of Germany’s 18th-century literary renaissance who were, in the full sense of the term, bourgeois. Unlike most of his contemporaries, he had no need, at least in the first half of his life, to seek princely patronage of his writing or employment as an official or an academic. The Frankfurt in which he was born and in which his social attitudes were formed was, as it is now, a wealthy commercial and financial centre, but it was also virtually a self-governing republic, a city-state within the </w:t>
      </w:r>
      <w:hyperlink r:id="rId104" w:history="1">
        <w:r w:rsidRPr="002778F3">
          <w:rPr>
            <w:rFonts w:ascii="Times New Roman" w:eastAsia="Times New Roman" w:hAnsi="Times New Roman" w:cs="Times New Roman"/>
            <w:sz w:val="28"/>
            <w:szCs w:val="28"/>
          </w:rPr>
          <w:t>Holy Roman Empire</w:t>
        </w:r>
      </w:hyperlink>
      <w:r w:rsidRPr="002778F3">
        <w:rPr>
          <w:rFonts w:ascii="Times New Roman" w:eastAsia="Times New Roman" w:hAnsi="Times New Roman" w:cs="Times New Roman"/>
          <w:sz w:val="28"/>
          <w:szCs w:val="28"/>
        </w:rPr>
        <w:t>. The nobility and the grand and petty </w:t>
      </w:r>
      <w:hyperlink r:id="rId105" w:history="1">
        <w:r w:rsidRPr="002778F3">
          <w:rPr>
            <w:rFonts w:ascii="Times New Roman" w:eastAsia="Times New Roman" w:hAnsi="Times New Roman" w:cs="Times New Roman"/>
            <w:sz w:val="28"/>
            <w:szCs w:val="28"/>
          </w:rPr>
          <w:t>sovereigns</w:t>
        </w:r>
      </w:hyperlink>
      <w:r w:rsidRPr="002778F3">
        <w:rPr>
          <w:rFonts w:ascii="Times New Roman" w:eastAsia="Times New Roman" w:hAnsi="Times New Roman" w:cs="Times New Roman"/>
          <w:sz w:val="28"/>
          <w:szCs w:val="28"/>
        </w:rPr>
        <w:t> who figured so much in Goethe’s later life had no part in his early experiences: he was a town child from a rich family in an essentially middle-class world.</w:t>
      </w:r>
    </w:p>
    <w:p w:rsidR="00BC4234" w:rsidRPr="002778F3" w:rsidRDefault="00BC4234" w:rsidP="00AC0C76">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His father, Johann Caspar Goethe (1710–82), the son of a wealthy tailor-turned-innkeeper, was a man of leisure who lived on his inherited fortune and devoted himself, after studying law in Leipzig and Strasbourg and touring Italy, France, and the </w:t>
      </w:r>
      <w:hyperlink r:id="rId106" w:history="1">
        <w:r w:rsidRPr="002778F3">
          <w:rPr>
            <w:rFonts w:ascii="Times New Roman" w:eastAsia="Times New Roman" w:hAnsi="Times New Roman" w:cs="Times New Roman"/>
            <w:sz w:val="28"/>
            <w:szCs w:val="28"/>
          </w:rPr>
          <w:t>Low Countries</w:t>
        </w:r>
      </w:hyperlink>
      <w:r w:rsidRPr="002778F3">
        <w:rPr>
          <w:rFonts w:ascii="Times New Roman" w:eastAsia="Times New Roman" w:hAnsi="Times New Roman" w:cs="Times New Roman"/>
          <w:sz w:val="28"/>
          <w:szCs w:val="28"/>
        </w:rPr>
        <w:t>, to collecting books and paintings and to the education of his children. Goethe’s mother, Catharina Elisabeth Textor (1731–1808), was one of the daughters of Frankfurt’s most senior official and was a lively woman closer in age to her son than to her husband. Goethe was the eldest of seven children, though only one other survived into adulthood, his sister Cornelia (1750–77), for whom he felt an intense affection of whose potentially incestuous nature he seems to have been aware. Another emotional factor in the poet’s childhood that may have affected his later development was a love-hate relationship with a younger brother, who died in 1759 at age six: Goethe’s later relationships with literary contemporaries were </w:t>
      </w:r>
      <w:hyperlink r:id="rId107" w:history="1">
        <w:r w:rsidRPr="002778F3">
          <w:rPr>
            <w:rFonts w:ascii="Times New Roman" w:eastAsia="Times New Roman" w:hAnsi="Times New Roman" w:cs="Times New Roman"/>
            <w:sz w:val="28"/>
            <w:szCs w:val="28"/>
          </w:rPr>
          <w:t>ambiguous</w:t>
        </w:r>
      </w:hyperlink>
      <w:r w:rsidRPr="002778F3">
        <w:rPr>
          <w:rFonts w:ascii="Times New Roman" w:eastAsia="Times New Roman" w:hAnsi="Times New Roman" w:cs="Times New Roman"/>
          <w:sz w:val="28"/>
          <w:szCs w:val="28"/>
        </w:rPr>
        <w:t>, though he nonetheless described them as “brothers,” and he was repelled by literary and artistic representations of death.</w:t>
      </w:r>
    </w:p>
    <w:p w:rsidR="00BC4234" w:rsidRPr="002778F3" w:rsidRDefault="00BC4234" w:rsidP="00AC0C76">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Goethe was educated with his sister at home by tutors until he was 16. His father had very definite ideas about his education and intended that Goethe should follow the pattern he himself had pursued as a young man: studying law, gaining experience at the </w:t>
      </w:r>
      <w:hyperlink r:id="rId108" w:history="1">
        <w:r w:rsidRPr="002778F3">
          <w:rPr>
            <w:rFonts w:ascii="Times New Roman" w:eastAsia="Times New Roman" w:hAnsi="Times New Roman" w:cs="Times New Roman"/>
            <w:sz w:val="28"/>
            <w:szCs w:val="28"/>
          </w:rPr>
          <w:t>Reichskammergericht</w:t>
        </w:r>
      </w:hyperlink>
      <w:r w:rsidRPr="002778F3">
        <w:rPr>
          <w:rFonts w:ascii="Times New Roman" w:eastAsia="Times New Roman" w:hAnsi="Times New Roman" w:cs="Times New Roman"/>
          <w:sz w:val="28"/>
          <w:szCs w:val="28"/>
        </w:rPr>
        <w:t> (the supreme court of the Holy Roman Empire) in Wetzlar, and eventually rounding off his worldly culture with a grand tour to Italy, after which he could marry and settle down, perhaps rising, as his father had not been able to do, to a position of responsibility in the city administration. Reluctantly and with some delay, Goethe followed his father’s prescription, although he did not complete the final stages until some years after his father’s death.</w:t>
      </w:r>
    </w:p>
    <w:p w:rsidR="00BC4234" w:rsidRPr="002778F3" w:rsidRDefault="00BC4234" w:rsidP="0082099E">
      <w:pPr>
        <w:shd w:val="clear" w:color="auto" w:fill="FFFFFF"/>
        <w:spacing w:after="0" w:line="240" w:lineRule="auto"/>
        <w:ind w:firstLine="708"/>
        <w:jc w:val="both"/>
        <w:rPr>
          <w:rFonts w:ascii="Times New Roman" w:eastAsia="Times New Roman" w:hAnsi="Times New Roman" w:cs="Times New Roman"/>
          <w:sz w:val="28"/>
          <w:szCs w:val="28"/>
        </w:rPr>
      </w:pPr>
      <w:r w:rsidRPr="002778F3">
        <w:rPr>
          <w:rFonts w:ascii="Times New Roman" w:eastAsia="Times New Roman" w:hAnsi="Times New Roman" w:cs="Times New Roman"/>
          <w:b/>
          <w:bCs/>
          <w:sz w:val="28"/>
          <w:szCs w:val="28"/>
        </w:rPr>
        <w:t>Discover how Johann Wolfgang von Goethe's failed relationships inspired him to produce some of the greatest literary works</w:t>
      </w:r>
      <w:r w:rsidR="00AC0C76" w:rsidRPr="002778F3">
        <w:rPr>
          <w:rFonts w:ascii="Times New Roman" w:eastAsia="Times New Roman" w:hAnsi="Times New Roman" w:cs="Times New Roman"/>
          <w:b/>
          <w:bCs/>
          <w:sz w:val="28"/>
          <w:szCs w:val="28"/>
        </w:rPr>
        <w:t xml:space="preserve">. </w:t>
      </w:r>
      <w:r w:rsidRPr="002778F3">
        <w:rPr>
          <w:rFonts w:ascii="Times New Roman" w:eastAsia="Times New Roman" w:hAnsi="Times New Roman" w:cs="Times New Roman"/>
          <w:sz w:val="28"/>
          <w:szCs w:val="28"/>
        </w:rPr>
        <w:t>In 1765, therefore, Goethe left home to study law in Leipzig. The university there had been the centre of Germany’s literary revival over the previous 40 years. In the drawing academy run by </w:t>
      </w:r>
      <w:hyperlink r:id="rId109" w:history="1">
        <w:r w:rsidRPr="002778F3">
          <w:rPr>
            <w:rFonts w:ascii="Times New Roman" w:eastAsia="Times New Roman" w:hAnsi="Times New Roman" w:cs="Times New Roman"/>
            <w:sz w:val="28"/>
            <w:szCs w:val="28"/>
          </w:rPr>
          <w:t>Adam Friedrich Oeser</w:t>
        </w:r>
      </w:hyperlink>
      <w:r w:rsidRPr="002778F3">
        <w:rPr>
          <w:rFonts w:ascii="Times New Roman" w:eastAsia="Times New Roman" w:hAnsi="Times New Roman" w:cs="Times New Roman"/>
          <w:sz w:val="28"/>
          <w:szCs w:val="28"/>
        </w:rPr>
        <w:t>—friend and teacher of the art historian </w:t>
      </w:r>
      <w:hyperlink r:id="rId110" w:history="1">
        <w:r w:rsidRPr="002778F3">
          <w:rPr>
            <w:rFonts w:ascii="Times New Roman" w:eastAsia="Times New Roman" w:hAnsi="Times New Roman" w:cs="Times New Roman"/>
            <w:sz w:val="28"/>
            <w:szCs w:val="28"/>
          </w:rPr>
          <w:t>Johann Winckelmann</w:t>
        </w:r>
      </w:hyperlink>
      <w:r w:rsidRPr="002778F3">
        <w:rPr>
          <w:rFonts w:ascii="Times New Roman" w:eastAsia="Times New Roman" w:hAnsi="Times New Roman" w:cs="Times New Roman"/>
          <w:sz w:val="28"/>
          <w:szCs w:val="28"/>
        </w:rPr>
        <w:t>, then living in Rome—Goethe indirectly became one of Winckelmann’s </w:t>
      </w:r>
      <w:hyperlink r:id="rId111" w:history="1">
        <w:r w:rsidRPr="002778F3">
          <w:rPr>
            <w:rFonts w:ascii="Times New Roman" w:eastAsia="Times New Roman" w:hAnsi="Times New Roman" w:cs="Times New Roman"/>
            <w:sz w:val="28"/>
            <w:szCs w:val="28"/>
          </w:rPr>
          <w:t>disciples</w:t>
        </w:r>
      </w:hyperlink>
      <w:r w:rsidRPr="002778F3">
        <w:rPr>
          <w:rFonts w:ascii="Times New Roman" w:eastAsia="Times New Roman" w:hAnsi="Times New Roman" w:cs="Times New Roman"/>
          <w:sz w:val="28"/>
          <w:szCs w:val="28"/>
        </w:rPr>
        <w:t>. Goethe had in almost-finished form a biblical </w:t>
      </w:r>
      <w:hyperlink r:id="rId112" w:history="1">
        <w:r w:rsidRPr="002778F3">
          <w:rPr>
            <w:rFonts w:ascii="Times New Roman" w:eastAsia="Times New Roman" w:hAnsi="Times New Roman" w:cs="Times New Roman"/>
            <w:sz w:val="28"/>
            <w:szCs w:val="28"/>
          </w:rPr>
          <w:t>play</w:t>
        </w:r>
      </w:hyperlink>
      <w:r w:rsidRPr="002778F3">
        <w:rPr>
          <w:rFonts w:ascii="Times New Roman" w:eastAsia="Times New Roman" w:hAnsi="Times New Roman" w:cs="Times New Roman"/>
          <w:sz w:val="28"/>
          <w:szCs w:val="28"/>
        </w:rPr>
        <w:t xml:space="preserve"> and a </w:t>
      </w:r>
      <w:r w:rsidRPr="002778F3">
        <w:rPr>
          <w:rFonts w:ascii="Times New Roman" w:eastAsia="Times New Roman" w:hAnsi="Times New Roman" w:cs="Times New Roman"/>
          <w:sz w:val="28"/>
          <w:szCs w:val="28"/>
        </w:rPr>
        <w:lastRenderedPageBreak/>
        <w:t>moralistic </w:t>
      </w:r>
      <w:hyperlink r:id="rId113" w:history="1">
        <w:r w:rsidRPr="002778F3">
          <w:rPr>
            <w:rFonts w:ascii="Times New Roman" w:eastAsia="Times New Roman" w:hAnsi="Times New Roman" w:cs="Times New Roman"/>
            <w:sz w:val="28"/>
            <w:szCs w:val="28"/>
          </w:rPr>
          <w:t>novel</w:t>
        </w:r>
      </w:hyperlink>
      <w:r w:rsidRPr="002778F3">
        <w:rPr>
          <w:rFonts w:ascii="Times New Roman" w:eastAsia="Times New Roman" w:hAnsi="Times New Roman" w:cs="Times New Roman"/>
          <w:sz w:val="28"/>
          <w:szCs w:val="28"/>
        </w:rPr>
        <w:t> when he entered the university, but, after reading them to his friends, he ostentatiously burned them as unworthy of his now advanced taste and started to write erotic verse and a pastoral drama, </w:t>
      </w:r>
      <w:r w:rsidRPr="002778F3">
        <w:rPr>
          <w:rFonts w:ascii="Times New Roman" w:eastAsia="Times New Roman" w:hAnsi="Times New Roman" w:cs="Times New Roman"/>
          <w:i/>
          <w:iCs/>
          <w:sz w:val="28"/>
          <w:szCs w:val="28"/>
        </w:rPr>
        <w:t>Die Laune des Verliebten</w:t>
      </w:r>
      <w:r w:rsidRPr="002778F3">
        <w:rPr>
          <w:rFonts w:ascii="Times New Roman" w:eastAsia="Times New Roman" w:hAnsi="Times New Roman" w:cs="Times New Roman"/>
          <w:sz w:val="28"/>
          <w:szCs w:val="28"/>
        </w:rPr>
        <w:t> (1806; “The Lover’s Spleen”; Eng. trans. </w:t>
      </w:r>
      <w:r w:rsidRPr="002778F3">
        <w:rPr>
          <w:rFonts w:ascii="Times New Roman" w:eastAsia="Times New Roman" w:hAnsi="Times New Roman" w:cs="Times New Roman"/>
          <w:i/>
          <w:iCs/>
          <w:sz w:val="28"/>
          <w:szCs w:val="28"/>
        </w:rPr>
        <w:t>The Lover’s Caprice</w:t>
      </w:r>
      <w:r w:rsidRPr="002778F3">
        <w:rPr>
          <w:rFonts w:ascii="Times New Roman" w:eastAsia="Times New Roman" w:hAnsi="Times New Roman" w:cs="Times New Roman"/>
          <w:sz w:val="28"/>
          <w:szCs w:val="28"/>
        </w:rPr>
        <w:t>), begun in 1767. He fell in love with the daughter of an innkeeper, KäthchenSchönkopf, but she preferred someone more solid, a lawyer who eventually became deputy burgomaster of Leipzig. Goethe took revenge by starting his first mature play, </w:t>
      </w:r>
      <w:r w:rsidRPr="002778F3">
        <w:rPr>
          <w:rFonts w:ascii="Times New Roman" w:eastAsia="Times New Roman" w:hAnsi="Times New Roman" w:cs="Times New Roman"/>
          <w:i/>
          <w:iCs/>
          <w:sz w:val="28"/>
          <w:szCs w:val="28"/>
        </w:rPr>
        <w:t>Die Mitschuldigen</w:t>
      </w:r>
      <w:r w:rsidRPr="002778F3">
        <w:rPr>
          <w:rFonts w:ascii="Times New Roman" w:eastAsia="Times New Roman" w:hAnsi="Times New Roman" w:cs="Times New Roman"/>
          <w:sz w:val="28"/>
          <w:szCs w:val="28"/>
        </w:rPr>
        <w:t> (1787; “Partners in Guilt”), a verse comedy showing a woman’s regrets after a year of marriage to the wrong man. His emotional state became hectic, and his health gave way—he may have suffered an attack of tuberculosis—and in </w:t>
      </w:r>
      <w:hyperlink r:id="rId114" w:history="1">
        <w:r w:rsidRPr="002778F3">
          <w:rPr>
            <w:rFonts w:ascii="Times New Roman" w:eastAsia="Times New Roman" w:hAnsi="Times New Roman" w:cs="Times New Roman"/>
            <w:sz w:val="28"/>
            <w:szCs w:val="28"/>
          </w:rPr>
          <w:t>September</w:t>
        </w:r>
      </w:hyperlink>
      <w:r w:rsidRPr="002778F3">
        <w:rPr>
          <w:rFonts w:ascii="Times New Roman" w:eastAsia="Times New Roman" w:hAnsi="Times New Roman" w:cs="Times New Roman"/>
          <w:sz w:val="28"/>
          <w:szCs w:val="28"/>
        </w:rPr>
        <w:t xml:space="preserve"> 1768 he returned home to Frankfurt without a degree. Another bout of illness then brought him apparently near death, and in the aftermath he underwent a brief conversion from freethinking to evangelical Christianity. </w:t>
      </w:r>
      <w:r w:rsidRPr="002778F3">
        <w:rPr>
          <w:rFonts w:ascii="Times New Roman" w:eastAsia="Times New Roman" w:hAnsi="Times New Roman" w:cs="Times New Roman"/>
          <w:b/>
          <w:sz w:val="28"/>
          <w:szCs w:val="28"/>
        </w:rPr>
        <w:t>At the same time, though, he seriously studied alchemy and may already have formed the idea of writing a play about Faust, a half-legendary figure who sells his soul to the Devil for knowledge and power and who became the subject of Goethe’s greatest work.</w:t>
      </w:r>
    </w:p>
    <w:p w:rsidR="002B333D" w:rsidRPr="002778F3" w:rsidRDefault="002B333D" w:rsidP="002B333D">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AC0C76" w:rsidRPr="002778F3" w:rsidRDefault="00AC0C76" w:rsidP="00AC0C76">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1.Why is Wolfgang von Goethe important?</w:t>
      </w:r>
    </w:p>
    <w:p w:rsidR="00AC0C76" w:rsidRPr="002778F3" w:rsidRDefault="00AC0C76" w:rsidP="00AC0C76">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2.What was Wolfgang von Goethe’s family like?</w:t>
      </w:r>
    </w:p>
    <w:p w:rsidR="00BC4234" w:rsidRPr="002778F3" w:rsidRDefault="00AC0C76" w:rsidP="00AC0C76">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3.What did Wolfgang von Goethe write?</w:t>
      </w:r>
    </w:p>
    <w:p w:rsidR="00BC4234" w:rsidRPr="002778F3" w:rsidRDefault="00BC4234" w:rsidP="002F13C9">
      <w:pPr>
        <w:spacing w:after="0" w:line="240" w:lineRule="auto"/>
        <w:jc w:val="both"/>
        <w:rPr>
          <w:rFonts w:ascii="Times New Roman" w:hAnsi="Times New Roman" w:cs="Times New Roman"/>
          <w:sz w:val="28"/>
          <w:szCs w:val="28"/>
        </w:rPr>
      </w:pPr>
    </w:p>
    <w:p w:rsidR="00A93E3B" w:rsidRPr="002778F3" w:rsidRDefault="00A93E3B" w:rsidP="00A93E3B">
      <w:pPr>
        <w:shd w:val="clear" w:color="auto" w:fill="FFFFFF"/>
        <w:spacing w:after="0" w:line="240" w:lineRule="auto"/>
        <w:jc w:val="both"/>
        <w:rPr>
          <w:rFonts w:ascii="Times New Roman" w:hAnsi="Times New Roman" w:cs="Times New Roman"/>
          <w:b/>
          <w:sz w:val="28"/>
          <w:szCs w:val="28"/>
        </w:rPr>
      </w:pPr>
      <w:r w:rsidRPr="002778F3">
        <w:rPr>
          <w:rFonts w:ascii="Times New Roman" w:eastAsia="Times New Roman" w:hAnsi="Times New Roman" w:cs="Times New Roman"/>
          <w:b/>
          <w:sz w:val="28"/>
          <w:szCs w:val="28"/>
        </w:rPr>
        <w:t>Lecture 8</w:t>
      </w:r>
    </w:p>
    <w:p w:rsidR="0082099E" w:rsidRPr="002778F3" w:rsidRDefault="0082099E" w:rsidP="00A93E3B">
      <w:pPr>
        <w:shd w:val="clear" w:color="auto" w:fill="FFFFFF"/>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Development of German literature in the 20th century.</w:t>
      </w:r>
    </w:p>
    <w:p w:rsidR="00A93E3B" w:rsidRPr="002778F3" w:rsidRDefault="00A93E3B" w:rsidP="00A93E3B">
      <w:pPr>
        <w:shd w:val="clear" w:color="auto" w:fill="FFFFFF"/>
        <w:spacing w:after="0" w:line="240" w:lineRule="auto"/>
        <w:jc w:val="both"/>
        <w:rPr>
          <w:rFonts w:ascii="Times New Roman" w:eastAsia="Times New Roman" w:hAnsi="Times New Roman" w:cs="Times New Roman"/>
          <w:b/>
          <w:bCs/>
          <w:kern w:val="36"/>
          <w:sz w:val="28"/>
          <w:szCs w:val="28"/>
        </w:rPr>
      </w:pPr>
      <w:r w:rsidRPr="002778F3">
        <w:rPr>
          <w:rFonts w:ascii="Times New Roman" w:hAnsi="Times New Roman" w:cs="Times New Roman"/>
          <w:b/>
          <w:sz w:val="28"/>
          <w:szCs w:val="28"/>
        </w:rPr>
        <w:t xml:space="preserve">Type of lecture: </w:t>
      </w:r>
      <w:r w:rsidRPr="002778F3">
        <w:rPr>
          <w:rFonts w:ascii="Times New Roman" w:hAnsi="Times New Roman" w:cs="Times New Roman"/>
          <w:sz w:val="28"/>
          <w:szCs w:val="28"/>
        </w:rPr>
        <w:t>Lecture-demonstration</w:t>
      </w:r>
    </w:p>
    <w:p w:rsidR="00A93E3B" w:rsidRPr="002778F3" w:rsidRDefault="00A93E3B" w:rsidP="00A93E3B">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1.</w:t>
      </w:r>
      <w:hyperlink r:id="rId115" w:history="1">
        <w:r w:rsidRPr="002778F3">
          <w:rPr>
            <w:rFonts w:ascii="Times New Roman" w:eastAsia="Times New Roman" w:hAnsi="Times New Roman" w:cs="Times New Roman"/>
            <w:sz w:val="28"/>
            <w:szCs w:val="28"/>
          </w:rPr>
          <w:t>Frankfurt am Main</w:t>
        </w:r>
      </w:hyperlink>
      <w:r w:rsidRPr="002778F3">
        <w:rPr>
          <w:rFonts w:ascii="Times New Roman" w:eastAsia="Times New Roman" w:hAnsi="Times New Roman" w:cs="Times New Roman"/>
          <w:sz w:val="28"/>
          <w:szCs w:val="28"/>
        </w:rPr>
        <w:t> </w:t>
      </w:r>
      <w:hyperlink r:id="rId116" w:history="1">
        <w:r w:rsidRPr="002778F3">
          <w:rPr>
            <w:rFonts w:ascii="Times New Roman" w:eastAsia="Times New Roman" w:hAnsi="Times New Roman" w:cs="Times New Roman"/>
            <w:sz w:val="28"/>
            <w:szCs w:val="28"/>
          </w:rPr>
          <w:t>Germany</w:t>
        </w:r>
      </w:hyperlink>
    </w:p>
    <w:p w:rsidR="00A93E3B" w:rsidRPr="002778F3" w:rsidRDefault="00A93E3B" w:rsidP="00A93E3B">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2.Alexis und Dora”</w:t>
      </w:r>
    </w:p>
    <w:p w:rsidR="00A93E3B" w:rsidRPr="002778F3" w:rsidRDefault="00A93E3B" w:rsidP="00A93E3B">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3.</w:t>
      </w:r>
      <w:hyperlink r:id="rId117" w:history="1">
        <w:r w:rsidRPr="002778F3">
          <w:rPr>
            <w:rFonts w:ascii="Times New Roman" w:eastAsia="Times New Roman" w:hAnsi="Times New Roman" w:cs="Times New Roman"/>
            <w:sz w:val="28"/>
            <w:szCs w:val="28"/>
          </w:rPr>
          <w:t>Sturm und Drang</w:t>
        </w:r>
      </w:hyperlink>
    </w:p>
    <w:p w:rsidR="00A93E3B" w:rsidRPr="002778F3" w:rsidRDefault="00A93E3B" w:rsidP="00A93E3B">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A93E3B" w:rsidRPr="002778F3" w:rsidRDefault="00A93E3B" w:rsidP="00E93AD8">
      <w:pPr>
        <w:pStyle w:val="a9"/>
        <w:numPr>
          <w:ilvl w:val="0"/>
          <w:numId w:val="20"/>
        </w:num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hAnsi="Times New Roman" w:cs="Times New Roman"/>
          <w:iCs/>
          <w:sz w:val="28"/>
          <w:szCs w:val="28"/>
        </w:rPr>
        <w:t>Cambridge History of German Literature</w:t>
      </w:r>
      <w:r w:rsidRPr="002778F3">
        <w:rPr>
          <w:rFonts w:ascii="Times New Roman" w:hAnsi="Times New Roman" w:cs="Times New Roman"/>
          <w:sz w:val="28"/>
          <w:szCs w:val="28"/>
        </w:rPr>
        <w:t>. Watanabe-O’Kelly, Helen, ed. Cambridge and New York: Cambridge University Press, 2007.</w:t>
      </w:r>
    </w:p>
    <w:p w:rsidR="00A93E3B" w:rsidRPr="002778F3" w:rsidRDefault="00A93E3B" w:rsidP="00E93AD8">
      <w:pPr>
        <w:pStyle w:val="a9"/>
        <w:numPr>
          <w:ilvl w:val="0"/>
          <w:numId w:val="20"/>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Konzett, Matthias Piccolruaz. </w:t>
      </w:r>
      <w:r w:rsidRPr="002778F3">
        <w:rPr>
          <w:rFonts w:ascii="Times New Roman" w:hAnsi="Times New Roman" w:cs="Times New Roman"/>
          <w:iCs/>
          <w:sz w:val="28"/>
          <w:szCs w:val="28"/>
        </w:rPr>
        <w:t>Encyclopedia of German Literature</w:t>
      </w:r>
      <w:r w:rsidRPr="002778F3">
        <w:rPr>
          <w:rFonts w:ascii="Times New Roman" w:hAnsi="Times New Roman" w:cs="Times New Roman"/>
          <w:sz w:val="28"/>
          <w:szCs w:val="28"/>
        </w:rPr>
        <w:t>. Routledge, 2000.</w:t>
      </w:r>
    </w:p>
    <w:p w:rsidR="00A93E3B" w:rsidRPr="002778F3" w:rsidRDefault="00A93E3B" w:rsidP="00E93AD8">
      <w:pPr>
        <w:pStyle w:val="a9"/>
        <w:numPr>
          <w:ilvl w:val="0"/>
          <w:numId w:val="20"/>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iCs/>
          <w:sz w:val="28"/>
          <w:szCs w:val="28"/>
        </w:rPr>
        <w:t>The Oxford Companion to German Literature</w:t>
      </w:r>
      <w:r w:rsidRPr="002778F3">
        <w:rPr>
          <w:rFonts w:ascii="Times New Roman" w:hAnsi="Times New Roman" w:cs="Times New Roman"/>
          <w:sz w:val="28"/>
          <w:szCs w:val="28"/>
        </w:rPr>
        <w:t>, ed. by Mary Garland and Henry Garland, 3rd edition, Oxford University Press, 2007</w:t>
      </w:r>
    </w:p>
    <w:p w:rsidR="00A93E3B" w:rsidRPr="002778F3" w:rsidRDefault="00A93E3B" w:rsidP="00E93AD8">
      <w:pPr>
        <w:pStyle w:val="a9"/>
        <w:numPr>
          <w:ilvl w:val="0"/>
          <w:numId w:val="20"/>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Grange, William, ed. </w:t>
      </w:r>
      <w:r w:rsidRPr="002778F3">
        <w:rPr>
          <w:rFonts w:ascii="Times New Roman" w:hAnsi="Times New Roman" w:cs="Times New Roman"/>
          <w:iCs/>
          <w:sz w:val="28"/>
          <w:szCs w:val="28"/>
        </w:rPr>
        <w:t>Historical dictionary of German literature to 1945</w:t>
      </w:r>
      <w:r w:rsidRPr="002778F3">
        <w:rPr>
          <w:rFonts w:ascii="Times New Roman" w:hAnsi="Times New Roman" w:cs="Times New Roman"/>
          <w:sz w:val="28"/>
          <w:szCs w:val="28"/>
        </w:rPr>
        <w:t> (2011) </w:t>
      </w:r>
      <w:hyperlink r:id="rId118" w:history="1">
        <w:r w:rsidRPr="002778F3">
          <w:rPr>
            <w:rStyle w:val="a5"/>
            <w:rFonts w:ascii="Times New Roman" w:hAnsi="Times New Roman" w:cs="Times New Roman"/>
            <w:color w:val="auto"/>
            <w:sz w:val="28"/>
            <w:szCs w:val="28"/>
          </w:rPr>
          <w:t>online</w:t>
        </w:r>
      </w:hyperlink>
    </w:p>
    <w:p w:rsidR="00A93E3B" w:rsidRPr="002778F3" w:rsidRDefault="00A93E3B" w:rsidP="00E93AD8">
      <w:pPr>
        <w:pStyle w:val="a9"/>
        <w:numPr>
          <w:ilvl w:val="0"/>
          <w:numId w:val="20"/>
        </w:numPr>
        <w:shd w:val="clear" w:color="auto" w:fill="FFFFFF"/>
        <w:spacing w:after="0" w:line="240" w:lineRule="auto"/>
        <w:jc w:val="both"/>
        <w:rPr>
          <w:rFonts w:ascii="Times New Roman" w:hAnsi="Times New Roman" w:cs="Times New Roman"/>
          <w:sz w:val="28"/>
          <w:szCs w:val="28"/>
        </w:rPr>
      </w:pPr>
      <w:r w:rsidRPr="002778F3">
        <w:rPr>
          <w:rStyle w:val="HTML"/>
          <w:rFonts w:ascii="Times New Roman" w:hAnsi="Times New Roman" w:cs="Times New Roman"/>
          <w:i w:val="0"/>
          <w:sz w:val="28"/>
          <w:szCs w:val="28"/>
        </w:rPr>
        <w:t>Van Cleve, John W. (1996). The Merchant in German Literature of the Enlightenment. Chapel Hill.</w:t>
      </w:r>
    </w:p>
    <w:p w:rsidR="0082099E" w:rsidRPr="002778F3" w:rsidRDefault="0082099E" w:rsidP="0082099E">
      <w:pPr>
        <w:shd w:val="clear" w:color="auto" w:fill="FFFFFF"/>
        <w:spacing w:after="0" w:line="240" w:lineRule="auto"/>
        <w:ind w:firstLine="708"/>
        <w:jc w:val="both"/>
        <w:rPr>
          <w:rFonts w:ascii="Times New Roman" w:eastAsia="Times New Roman" w:hAnsi="Times New Roman" w:cs="Times New Roman"/>
          <w:b/>
          <w:sz w:val="28"/>
          <w:szCs w:val="28"/>
        </w:rPr>
      </w:pPr>
    </w:p>
    <w:p w:rsidR="0082099E" w:rsidRPr="002778F3" w:rsidRDefault="00D82FF7" w:rsidP="0082099E">
      <w:pPr>
        <w:shd w:val="clear" w:color="auto" w:fill="FFFFFF"/>
        <w:spacing w:after="0" w:line="240" w:lineRule="auto"/>
        <w:jc w:val="both"/>
        <w:outlineLvl w:val="0"/>
        <w:rPr>
          <w:rFonts w:ascii="Times New Roman" w:eastAsia="Times New Roman" w:hAnsi="Times New Roman" w:cs="Times New Roman"/>
          <w:b/>
          <w:bCs/>
          <w:kern w:val="36"/>
          <w:sz w:val="28"/>
          <w:szCs w:val="28"/>
        </w:rPr>
      </w:pPr>
      <w:hyperlink r:id="rId119" w:history="1">
        <w:r w:rsidR="0082099E" w:rsidRPr="002778F3">
          <w:rPr>
            <w:rFonts w:ascii="Times New Roman" w:eastAsia="Times New Roman" w:hAnsi="Times New Roman" w:cs="Times New Roman"/>
            <w:b/>
            <w:bCs/>
            <w:kern w:val="36"/>
            <w:sz w:val="28"/>
            <w:szCs w:val="28"/>
          </w:rPr>
          <w:t>Sturm und Drang</w:t>
        </w:r>
      </w:hyperlink>
      <w:r w:rsidR="0082099E" w:rsidRPr="002778F3">
        <w:rPr>
          <w:rFonts w:ascii="Times New Roman" w:eastAsia="Times New Roman" w:hAnsi="Times New Roman" w:cs="Times New Roman"/>
          <w:b/>
          <w:bCs/>
          <w:kern w:val="36"/>
          <w:sz w:val="28"/>
          <w:szCs w:val="28"/>
        </w:rPr>
        <w:t> (1770–76) of Johann Wolfgang von Goethe</w:t>
      </w:r>
    </w:p>
    <w:p w:rsidR="0082099E" w:rsidRPr="002778F3" w:rsidRDefault="0082099E" w:rsidP="0082099E">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From </w:t>
      </w:r>
      <w:hyperlink r:id="rId120" w:history="1">
        <w:r w:rsidRPr="002778F3">
          <w:rPr>
            <w:rFonts w:ascii="Times New Roman" w:eastAsia="Times New Roman" w:hAnsi="Times New Roman" w:cs="Times New Roman"/>
            <w:sz w:val="28"/>
            <w:szCs w:val="28"/>
          </w:rPr>
          <w:t>April</w:t>
        </w:r>
      </w:hyperlink>
      <w:r w:rsidRPr="002778F3">
        <w:rPr>
          <w:rFonts w:ascii="Times New Roman" w:eastAsia="Times New Roman" w:hAnsi="Times New Roman" w:cs="Times New Roman"/>
          <w:sz w:val="28"/>
          <w:szCs w:val="28"/>
        </w:rPr>
        <w:t> 1770 until </w:t>
      </w:r>
      <w:hyperlink r:id="rId121" w:history="1">
        <w:r w:rsidRPr="002778F3">
          <w:rPr>
            <w:rFonts w:ascii="Times New Roman" w:eastAsia="Times New Roman" w:hAnsi="Times New Roman" w:cs="Times New Roman"/>
            <w:sz w:val="28"/>
            <w:szCs w:val="28"/>
          </w:rPr>
          <w:t>August</w:t>
        </w:r>
      </w:hyperlink>
      <w:r w:rsidRPr="002778F3">
        <w:rPr>
          <w:rFonts w:ascii="Times New Roman" w:eastAsia="Times New Roman" w:hAnsi="Times New Roman" w:cs="Times New Roman"/>
          <w:sz w:val="28"/>
          <w:szCs w:val="28"/>
        </w:rPr>
        <w:t> 1771 Goethe studied in Strasbourg for the doctorate. However, he had now emerged from his Christian period, and for his dissertation he chose a potentially shocking subject from </w:t>
      </w:r>
      <w:hyperlink r:id="rId122" w:history="1">
        <w:r w:rsidRPr="002778F3">
          <w:rPr>
            <w:rFonts w:ascii="Times New Roman" w:eastAsia="Times New Roman" w:hAnsi="Times New Roman" w:cs="Times New Roman"/>
            <w:sz w:val="28"/>
            <w:szCs w:val="28"/>
          </w:rPr>
          <w:t>ecclesiastical</w:t>
        </w:r>
      </w:hyperlink>
      <w:r w:rsidRPr="002778F3">
        <w:rPr>
          <w:rFonts w:ascii="Times New Roman" w:eastAsia="Times New Roman" w:hAnsi="Times New Roman" w:cs="Times New Roman"/>
          <w:sz w:val="28"/>
          <w:szCs w:val="28"/>
        </w:rPr>
        <w:t xml:space="preserve"> law concerning the </w:t>
      </w:r>
      <w:r w:rsidRPr="002778F3">
        <w:rPr>
          <w:rFonts w:ascii="Times New Roman" w:eastAsia="Times New Roman" w:hAnsi="Times New Roman" w:cs="Times New Roman"/>
          <w:sz w:val="28"/>
          <w:szCs w:val="28"/>
        </w:rPr>
        <w:lastRenderedPageBreak/>
        <w:t>nature of ancient Jewish religion. The dissertation, which questioned the status of the </w:t>
      </w:r>
      <w:hyperlink r:id="rId123" w:history="1">
        <w:r w:rsidRPr="002778F3">
          <w:rPr>
            <w:rFonts w:ascii="Times New Roman" w:eastAsia="Times New Roman" w:hAnsi="Times New Roman" w:cs="Times New Roman"/>
            <w:sz w:val="28"/>
            <w:szCs w:val="28"/>
          </w:rPr>
          <w:t>Ten Commandments</w:t>
        </w:r>
      </w:hyperlink>
      <w:r w:rsidRPr="002778F3">
        <w:rPr>
          <w:rFonts w:ascii="Times New Roman" w:eastAsia="Times New Roman" w:hAnsi="Times New Roman" w:cs="Times New Roman"/>
          <w:sz w:val="28"/>
          <w:szCs w:val="28"/>
        </w:rPr>
        <w:t>, proved too scandalous to be accepted, as perhaps he intended, and he took instead the Latin oral examination for the licentiate in law (which by convention also conferred the title of doctor). His legal training proved useful to him at various points in later life: unlike many of his literary contemporaries, who had backgrounds in theology, philosophy, or classical philology, he was from the start a practical man.</w:t>
      </w:r>
    </w:p>
    <w:p w:rsidR="0082099E" w:rsidRPr="002778F3" w:rsidRDefault="0082099E" w:rsidP="0082099E">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But Strasbourg was also the scene of an </w:t>
      </w:r>
      <w:hyperlink r:id="rId124" w:history="1">
        <w:r w:rsidRPr="002778F3">
          <w:rPr>
            <w:rFonts w:ascii="Times New Roman" w:eastAsia="Times New Roman" w:hAnsi="Times New Roman" w:cs="Times New Roman"/>
            <w:sz w:val="28"/>
            <w:szCs w:val="28"/>
          </w:rPr>
          <w:t>intellectual</w:t>
        </w:r>
      </w:hyperlink>
      <w:r w:rsidRPr="002778F3">
        <w:rPr>
          <w:rFonts w:ascii="Times New Roman" w:eastAsia="Times New Roman" w:hAnsi="Times New Roman" w:cs="Times New Roman"/>
          <w:sz w:val="28"/>
          <w:szCs w:val="28"/>
        </w:rPr>
        <w:t> and emotional awakening that came over Goethe with something of the force of a conversion. In the winter of 1770–71 </w:t>
      </w:r>
      <w:hyperlink r:id="rId125" w:history="1">
        <w:r w:rsidRPr="002778F3">
          <w:rPr>
            <w:rFonts w:ascii="Times New Roman" w:eastAsia="Times New Roman" w:hAnsi="Times New Roman" w:cs="Times New Roman"/>
            <w:sz w:val="28"/>
            <w:szCs w:val="28"/>
          </w:rPr>
          <w:t>Johann Gottfried von Herder</w:t>
        </w:r>
      </w:hyperlink>
      <w:r w:rsidRPr="002778F3">
        <w:rPr>
          <w:rFonts w:ascii="Times New Roman" w:eastAsia="Times New Roman" w:hAnsi="Times New Roman" w:cs="Times New Roman"/>
          <w:sz w:val="28"/>
          <w:szCs w:val="28"/>
        </w:rPr>
        <w:t>, already a famous young literary intellectual, was staying in Strasbourg for an eye operation. During their long conversations in a darkened room, Goethe learned to look at language and </w:t>
      </w:r>
      <w:hyperlink r:id="rId126" w:history="1">
        <w:r w:rsidRPr="002778F3">
          <w:rPr>
            <w:rFonts w:ascii="Times New Roman" w:eastAsia="Times New Roman" w:hAnsi="Times New Roman" w:cs="Times New Roman"/>
            <w:sz w:val="28"/>
            <w:szCs w:val="28"/>
          </w:rPr>
          <w:t>literature</w:t>
        </w:r>
      </w:hyperlink>
      <w:r w:rsidRPr="002778F3">
        <w:rPr>
          <w:rFonts w:ascii="Times New Roman" w:eastAsia="Times New Roman" w:hAnsi="Times New Roman" w:cs="Times New Roman"/>
          <w:sz w:val="28"/>
          <w:szCs w:val="28"/>
        </w:rPr>
        <w:t> in a new, almost anthropological way: as the expression of a national </w:t>
      </w:r>
      <w:hyperlink r:id="rId127" w:history="1">
        <w:r w:rsidRPr="002778F3">
          <w:rPr>
            <w:rFonts w:ascii="Times New Roman" w:eastAsia="Times New Roman" w:hAnsi="Times New Roman" w:cs="Times New Roman"/>
            <w:sz w:val="28"/>
            <w:szCs w:val="28"/>
          </w:rPr>
          <w:t>culture</w:t>
        </w:r>
      </w:hyperlink>
      <w:r w:rsidRPr="002778F3">
        <w:rPr>
          <w:rFonts w:ascii="Times New Roman" w:eastAsia="Times New Roman" w:hAnsi="Times New Roman" w:cs="Times New Roman"/>
          <w:sz w:val="28"/>
          <w:szCs w:val="28"/>
        </w:rPr>
        <w:t>, part of the historically specific genius of a particular people, concentrated from time to time in the genius of individuals, such as Shakespeare or the anonymous authors of the Scottish border ballads or, in 16th-century </w:t>
      </w:r>
      <w:hyperlink r:id="rId128" w:history="1">
        <w:r w:rsidRPr="002778F3">
          <w:rPr>
            <w:rFonts w:ascii="Times New Roman" w:eastAsia="Times New Roman" w:hAnsi="Times New Roman" w:cs="Times New Roman"/>
            <w:sz w:val="28"/>
            <w:szCs w:val="28"/>
          </w:rPr>
          <w:t>Germany</w:t>
        </w:r>
      </w:hyperlink>
      <w:r w:rsidRPr="002778F3">
        <w:rPr>
          <w:rFonts w:ascii="Times New Roman" w:eastAsia="Times New Roman" w:hAnsi="Times New Roman" w:cs="Times New Roman"/>
          <w:sz w:val="28"/>
          <w:szCs w:val="28"/>
        </w:rPr>
        <w:t>, </w:t>
      </w:r>
      <w:hyperlink r:id="rId129" w:history="1">
        <w:r w:rsidRPr="002778F3">
          <w:rPr>
            <w:rFonts w:ascii="Times New Roman" w:eastAsia="Times New Roman" w:hAnsi="Times New Roman" w:cs="Times New Roman"/>
            <w:sz w:val="28"/>
            <w:szCs w:val="28"/>
          </w:rPr>
          <w:t>Martin Luther</w:t>
        </w:r>
      </w:hyperlink>
      <w:r w:rsidRPr="002778F3">
        <w:rPr>
          <w:rFonts w:ascii="Times New Roman" w:eastAsia="Times New Roman" w:hAnsi="Times New Roman" w:cs="Times New Roman"/>
          <w:sz w:val="28"/>
          <w:szCs w:val="28"/>
        </w:rPr>
        <w:t>. Herder soon came to think of Goethe as possibly destined for such a role in his own time, while Goethe responded to Herder’s enthusiasm for </w:t>
      </w:r>
      <w:hyperlink r:id="rId130" w:history="1">
        <w:r w:rsidRPr="002778F3">
          <w:rPr>
            <w:rFonts w:ascii="Times New Roman" w:eastAsia="Times New Roman" w:hAnsi="Times New Roman" w:cs="Times New Roman"/>
            <w:sz w:val="28"/>
            <w:szCs w:val="28"/>
          </w:rPr>
          <w:t>oral literature</w:t>
        </w:r>
      </w:hyperlink>
      <w:r w:rsidRPr="002778F3">
        <w:rPr>
          <w:rFonts w:ascii="Times New Roman" w:eastAsia="Times New Roman" w:hAnsi="Times New Roman" w:cs="Times New Roman"/>
          <w:sz w:val="28"/>
          <w:szCs w:val="28"/>
        </w:rPr>
        <w:t> by collecting a dozen </w:t>
      </w:r>
      <w:hyperlink r:id="rId131" w:history="1">
        <w:r w:rsidRPr="002778F3">
          <w:rPr>
            <w:rFonts w:ascii="Times New Roman" w:eastAsia="Times New Roman" w:hAnsi="Times New Roman" w:cs="Times New Roman"/>
            <w:sz w:val="28"/>
            <w:szCs w:val="28"/>
          </w:rPr>
          <w:t>folk</w:t>
        </w:r>
      </w:hyperlink>
      <w:r w:rsidRPr="002778F3">
        <w:rPr>
          <w:rFonts w:ascii="Times New Roman" w:eastAsia="Times New Roman" w:hAnsi="Times New Roman" w:cs="Times New Roman"/>
          <w:sz w:val="28"/>
          <w:szCs w:val="28"/>
        </w:rPr>
        <w:t> songs from old women in German-speaking villages outside of Strasbourg and by trying his hand at writing some himself. In touring the </w:t>
      </w:r>
      <w:hyperlink r:id="rId132" w:history="1">
        <w:r w:rsidRPr="002778F3">
          <w:rPr>
            <w:rFonts w:ascii="Times New Roman" w:eastAsia="Times New Roman" w:hAnsi="Times New Roman" w:cs="Times New Roman"/>
            <w:sz w:val="28"/>
            <w:szCs w:val="28"/>
          </w:rPr>
          <w:t>Alsace</w:t>
        </w:r>
      </w:hyperlink>
      <w:r w:rsidRPr="002778F3">
        <w:rPr>
          <w:rFonts w:ascii="Times New Roman" w:eastAsia="Times New Roman" w:hAnsi="Times New Roman" w:cs="Times New Roman"/>
          <w:sz w:val="28"/>
          <w:szCs w:val="28"/>
        </w:rPr>
        <w:t> countryside on horseback, Goethe became aware of the popular roots of his native language at the same time as he—partly under the influence of the contemporary </w:t>
      </w:r>
      <w:hyperlink r:id="rId133" w:history="1">
        <w:r w:rsidRPr="002778F3">
          <w:rPr>
            <w:rFonts w:ascii="Times New Roman" w:eastAsia="Times New Roman" w:hAnsi="Times New Roman" w:cs="Times New Roman"/>
            <w:sz w:val="28"/>
            <w:szCs w:val="28"/>
          </w:rPr>
          <w:t>English literature</w:t>
        </w:r>
      </w:hyperlink>
      <w:r w:rsidRPr="002778F3">
        <w:rPr>
          <w:rFonts w:ascii="Times New Roman" w:eastAsia="Times New Roman" w:hAnsi="Times New Roman" w:cs="Times New Roman"/>
          <w:sz w:val="28"/>
          <w:szCs w:val="28"/>
        </w:rPr>
        <w:t> of sentimentalism, exemplified by </w:t>
      </w:r>
      <w:hyperlink r:id="rId134" w:history="1">
        <w:r w:rsidRPr="002778F3">
          <w:rPr>
            <w:rFonts w:ascii="Times New Roman" w:eastAsia="Times New Roman" w:hAnsi="Times New Roman" w:cs="Times New Roman"/>
            <w:sz w:val="28"/>
            <w:szCs w:val="28"/>
          </w:rPr>
          <w:t>Laurence Sterne’s</w:t>
        </w:r>
      </w:hyperlink>
      <w:r w:rsidRPr="002778F3">
        <w:rPr>
          <w:rFonts w:ascii="Times New Roman" w:eastAsia="Times New Roman" w:hAnsi="Times New Roman" w:cs="Times New Roman"/>
          <w:sz w:val="28"/>
          <w:szCs w:val="28"/>
        </w:rPr>
        <w:t> </w:t>
      </w:r>
      <w:hyperlink r:id="rId135" w:history="1">
        <w:r w:rsidRPr="002778F3">
          <w:rPr>
            <w:rFonts w:ascii="Times New Roman" w:eastAsia="Times New Roman" w:hAnsi="Times New Roman" w:cs="Times New Roman"/>
            <w:i/>
            <w:iCs/>
            <w:sz w:val="28"/>
            <w:szCs w:val="28"/>
          </w:rPr>
          <w:t>A Sentimental Journey</w:t>
        </w:r>
      </w:hyperlink>
      <w:r w:rsidRPr="002778F3">
        <w:rPr>
          <w:rFonts w:ascii="Times New Roman" w:eastAsia="Times New Roman" w:hAnsi="Times New Roman" w:cs="Times New Roman"/>
          <w:sz w:val="28"/>
          <w:szCs w:val="28"/>
        </w:rPr>
        <w:t> (1768)—began to feel the emotional appeal of landscape. He also realized that Strasbourg Cathedral was an architectural masterpiece, though its </w:t>
      </w:r>
      <w:hyperlink r:id="rId136" w:history="1">
        <w:r w:rsidRPr="002778F3">
          <w:rPr>
            <w:rFonts w:ascii="Times New Roman" w:eastAsia="Times New Roman" w:hAnsi="Times New Roman" w:cs="Times New Roman"/>
            <w:sz w:val="28"/>
            <w:szCs w:val="28"/>
          </w:rPr>
          <w:t>Gothic style</w:t>
        </w:r>
      </w:hyperlink>
      <w:r w:rsidRPr="002778F3">
        <w:rPr>
          <w:rFonts w:ascii="Times New Roman" w:eastAsia="Times New Roman" w:hAnsi="Times New Roman" w:cs="Times New Roman"/>
          <w:sz w:val="28"/>
          <w:szCs w:val="28"/>
        </w:rPr>
        <w:t>, which he erroneously thought more German than French, was then generally unappreciated, and he started an </w:t>
      </w:r>
      <w:hyperlink r:id="rId137" w:history="1">
        <w:r w:rsidRPr="002778F3">
          <w:rPr>
            <w:rFonts w:ascii="Times New Roman" w:eastAsia="Times New Roman" w:hAnsi="Times New Roman" w:cs="Times New Roman"/>
            <w:sz w:val="28"/>
            <w:szCs w:val="28"/>
          </w:rPr>
          <w:t>essay</w:t>
        </w:r>
      </w:hyperlink>
      <w:r w:rsidRPr="002778F3">
        <w:rPr>
          <w:rFonts w:ascii="Times New Roman" w:eastAsia="Times New Roman" w:hAnsi="Times New Roman" w:cs="Times New Roman"/>
          <w:sz w:val="28"/>
          <w:szCs w:val="28"/>
        </w:rPr>
        <w:t>, </w:t>
      </w:r>
      <w:hyperlink r:id="rId138" w:history="1">
        <w:r w:rsidRPr="002778F3">
          <w:rPr>
            <w:rFonts w:ascii="Times New Roman" w:eastAsia="Times New Roman" w:hAnsi="Times New Roman" w:cs="Times New Roman"/>
            <w:i/>
            <w:iCs/>
            <w:sz w:val="28"/>
            <w:szCs w:val="28"/>
          </w:rPr>
          <w:t>Von deutscherBaukunst</w:t>
        </w:r>
      </w:hyperlink>
      <w:r w:rsidRPr="002778F3">
        <w:rPr>
          <w:rFonts w:ascii="Times New Roman" w:eastAsia="Times New Roman" w:hAnsi="Times New Roman" w:cs="Times New Roman"/>
          <w:sz w:val="28"/>
          <w:szCs w:val="28"/>
        </w:rPr>
        <w:t> (1773; “On German Architecture”), in praise of its architect. To cap it all, he fell in love again. In the little village of Sessenheim, not far from the </w:t>
      </w:r>
      <w:hyperlink r:id="rId139" w:history="1">
        <w:r w:rsidRPr="002778F3">
          <w:rPr>
            <w:rFonts w:ascii="Times New Roman" w:eastAsia="Times New Roman" w:hAnsi="Times New Roman" w:cs="Times New Roman"/>
            <w:sz w:val="28"/>
            <w:szCs w:val="28"/>
          </w:rPr>
          <w:t>Rhine River</w:t>
        </w:r>
      </w:hyperlink>
      <w:r w:rsidRPr="002778F3">
        <w:rPr>
          <w:rFonts w:ascii="Times New Roman" w:eastAsia="Times New Roman" w:hAnsi="Times New Roman" w:cs="Times New Roman"/>
          <w:sz w:val="28"/>
          <w:szCs w:val="28"/>
        </w:rPr>
        <w:t>, and on the smallholding of its Lutheran pastor, Goethe found a rustic paradise that seemed an embodiment of all that Herder had inspired him to think of as the German way of life. His </w:t>
      </w:r>
      <w:hyperlink r:id="rId140" w:history="1">
        <w:r w:rsidRPr="002778F3">
          <w:rPr>
            <w:rFonts w:ascii="Times New Roman" w:eastAsia="Times New Roman" w:hAnsi="Times New Roman" w:cs="Times New Roman"/>
            <w:sz w:val="28"/>
            <w:szCs w:val="28"/>
          </w:rPr>
          <w:t>liaison</w:t>
        </w:r>
      </w:hyperlink>
      <w:r w:rsidRPr="002778F3">
        <w:rPr>
          <w:rFonts w:ascii="Times New Roman" w:eastAsia="Times New Roman" w:hAnsi="Times New Roman" w:cs="Times New Roman"/>
          <w:sz w:val="28"/>
          <w:szCs w:val="28"/>
        </w:rPr>
        <w:t> with FriederikeBrion, one of the pastor’s daughters, was brief and intense, but he was already terrified of marriage and the fixity of commitment it seemed to involve. Once he had taken his licentiate at the university, he left Friederike rather abruptly and returned to Frankfurt. She appears to have suffered a breakdown, and the theme of the woman betrayed runs through all Goethe’s writing of the next eight years and beyond.</w:t>
      </w:r>
    </w:p>
    <w:p w:rsidR="0082099E" w:rsidRPr="002778F3" w:rsidRDefault="0082099E" w:rsidP="0082099E">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In Frankfurt Goethe started a legal practice but found the new literary possibilities to which Herder had opened his mind running away with him. His uneasy </w:t>
      </w:r>
      <w:hyperlink r:id="rId141" w:history="1">
        <w:r w:rsidRPr="002778F3">
          <w:rPr>
            <w:rFonts w:ascii="Times New Roman" w:eastAsia="Times New Roman" w:hAnsi="Times New Roman" w:cs="Times New Roman"/>
            <w:sz w:val="28"/>
            <w:szCs w:val="28"/>
          </w:rPr>
          <w:t>conscience</w:t>
        </w:r>
      </w:hyperlink>
      <w:r w:rsidRPr="002778F3">
        <w:rPr>
          <w:rFonts w:ascii="Times New Roman" w:eastAsia="Times New Roman" w:hAnsi="Times New Roman" w:cs="Times New Roman"/>
          <w:sz w:val="28"/>
          <w:szCs w:val="28"/>
        </w:rPr>
        <w:t> over Friederike, combined with the inspiration provided by the memoirs of the 16th-century robber-baron </w:t>
      </w:r>
      <w:hyperlink r:id="rId142" w:history="1">
        <w:r w:rsidRPr="002778F3">
          <w:rPr>
            <w:rFonts w:ascii="Times New Roman" w:eastAsia="Times New Roman" w:hAnsi="Times New Roman" w:cs="Times New Roman"/>
            <w:sz w:val="28"/>
            <w:szCs w:val="28"/>
          </w:rPr>
          <w:t>Götz von Berlichingen</w:t>
        </w:r>
      </w:hyperlink>
      <w:r w:rsidRPr="002778F3">
        <w:rPr>
          <w:rFonts w:ascii="Times New Roman" w:eastAsia="Times New Roman" w:hAnsi="Times New Roman" w:cs="Times New Roman"/>
          <w:sz w:val="28"/>
          <w:szCs w:val="28"/>
        </w:rPr>
        <w:t>, furnished him with the material of a </w:t>
      </w:r>
      <w:hyperlink r:id="rId143" w:history="1">
        <w:r w:rsidRPr="002778F3">
          <w:rPr>
            <w:rFonts w:ascii="Times New Roman" w:eastAsia="Times New Roman" w:hAnsi="Times New Roman" w:cs="Times New Roman"/>
            <w:sz w:val="28"/>
            <w:szCs w:val="28"/>
          </w:rPr>
          <w:t>play</w:t>
        </w:r>
      </w:hyperlink>
      <w:r w:rsidRPr="002778F3">
        <w:rPr>
          <w:rFonts w:ascii="Times New Roman" w:eastAsia="Times New Roman" w:hAnsi="Times New Roman" w:cs="Times New Roman"/>
          <w:sz w:val="28"/>
          <w:szCs w:val="28"/>
        </w:rPr>
        <w:t> in a manner—</w:t>
      </w:r>
      <w:hyperlink r:id="rId144" w:history="1">
        <w:r w:rsidRPr="002778F3">
          <w:rPr>
            <w:rFonts w:ascii="Times New Roman" w:eastAsia="Times New Roman" w:hAnsi="Times New Roman" w:cs="Times New Roman"/>
            <w:sz w:val="28"/>
            <w:szCs w:val="28"/>
          </w:rPr>
          <w:t>Shakespearean</w:t>
        </w:r>
      </w:hyperlink>
      <w:r w:rsidRPr="002778F3">
        <w:rPr>
          <w:rFonts w:ascii="Times New Roman" w:eastAsia="Times New Roman" w:hAnsi="Times New Roman" w:cs="Times New Roman"/>
          <w:sz w:val="28"/>
          <w:szCs w:val="28"/>
        </w:rPr>
        <w:t xml:space="preserve"> and Germanic—of which he thought Herder would approve. Written down in first draft in six weeks in the </w:t>
      </w:r>
      <w:r w:rsidRPr="002778F3">
        <w:rPr>
          <w:rFonts w:ascii="Times New Roman" w:eastAsia="Times New Roman" w:hAnsi="Times New Roman" w:cs="Times New Roman"/>
          <w:sz w:val="28"/>
          <w:szCs w:val="28"/>
        </w:rPr>
        <w:lastRenderedPageBreak/>
        <w:t>autumn of 1771, </w:t>
      </w:r>
      <w:r w:rsidRPr="002778F3">
        <w:rPr>
          <w:rFonts w:ascii="Times New Roman" w:eastAsia="Times New Roman" w:hAnsi="Times New Roman" w:cs="Times New Roman"/>
          <w:i/>
          <w:iCs/>
          <w:sz w:val="28"/>
          <w:szCs w:val="28"/>
        </w:rPr>
        <w:t>Geschichte Gottfriedens von Berlichingen mit der eisernen Hand, dramatisirt</w:t>
      </w:r>
      <w:r w:rsidRPr="002778F3">
        <w:rPr>
          <w:rFonts w:ascii="Times New Roman" w:eastAsia="Times New Roman" w:hAnsi="Times New Roman" w:cs="Times New Roman"/>
          <w:sz w:val="28"/>
          <w:szCs w:val="28"/>
        </w:rPr>
        <w:t> (“The History of Gottfried von Berlichingen with the Iron Hand, Dramatized”), later titled simply </w:t>
      </w:r>
      <w:hyperlink r:id="rId145" w:history="1">
        <w:r w:rsidRPr="002778F3">
          <w:rPr>
            <w:rFonts w:ascii="Times New Roman" w:eastAsia="Times New Roman" w:hAnsi="Times New Roman" w:cs="Times New Roman"/>
            <w:i/>
            <w:iCs/>
            <w:sz w:val="28"/>
            <w:szCs w:val="28"/>
          </w:rPr>
          <w:t>Götz von Berlichingen</w:t>
        </w:r>
      </w:hyperlink>
      <w:r w:rsidRPr="002778F3">
        <w:rPr>
          <w:rFonts w:ascii="Times New Roman" w:eastAsia="Times New Roman" w:hAnsi="Times New Roman" w:cs="Times New Roman"/>
          <w:sz w:val="28"/>
          <w:szCs w:val="28"/>
        </w:rPr>
        <w:t>, was eventually translated by </w:t>
      </w:r>
      <w:hyperlink r:id="rId146" w:history="1">
        <w:r w:rsidRPr="002778F3">
          <w:rPr>
            <w:rFonts w:ascii="Times New Roman" w:eastAsia="Times New Roman" w:hAnsi="Times New Roman" w:cs="Times New Roman"/>
            <w:sz w:val="28"/>
            <w:szCs w:val="28"/>
          </w:rPr>
          <w:t>Sir Walter Scott</w:t>
        </w:r>
      </w:hyperlink>
      <w:r w:rsidRPr="002778F3">
        <w:rPr>
          <w:rFonts w:ascii="Times New Roman" w:eastAsia="Times New Roman" w:hAnsi="Times New Roman" w:cs="Times New Roman"/>
          <w:sz w:val="28"/>
          <w:szCs w:val="28"/>
        </w:rPr>
        <w:t>, who was inspired by Goethe’s example to think of using his own local history as the material for his novels. It also contains, however, an invented love-intrigue, focusing on the weak-willed Weislingen, a man who is unable to remain faithful to a worthy woman and betrays his class origins for the sake of a brilliant career. </w:t>
      </w:r>
      <w:r w:rsidRPr="002778F3">
        <w:rPr>
          <w:rFonts w:ascii="Times New Roman" w:eastAsia="Times New Roman" w:hAnsi="Times New Roman" w:cs="Times New Roman"/>
          <w:i/>
          <w:iCs/>
          <w:sz w:val="28"/>
          <w:szCs w:val="28"/>
        </w:rPr>
        <w:t>Götz</w:t>
      </w:r>
      <w:r w:rsidRPr="002778F3">
        <w:rPr>
          <w:rFonts w:ascii="Times New Roman" w:eastAsia="Times New Roman" w:hAnsi="Times New Roman" w:cs="Times New Roman"/>
          <w:sz w:val="28"/>
          <w:szCs w:val="28"/>
        </w:rPr>
        <w:t> was not published immediately but became known to a few friends in manuscript, and Goethe, already well-connected at the </w:t>
      </w:r>
      <w:hyperlink r:id="rId147" w:history="1">
        <w:r w:rsidRPr="002778F3">
          <w:rPr>
            <w:rFonts w:ascii="Times New Roman" w:eastAsia="Times New Roman" w:hAnsi="Times New Roman" w:cs="Times New Roman"/>
            <w:sz w:val="28"/>
            <w:szCs w:val="28"/>
          </w:rPr>
          <w:t>cultivated</w:t>
        </w:r>
      </w:hyperlink>
      <w:r w:rsidRPr="002778F3">
        <w:rPr>
          <w:rFonts w:ascii="Times New Roman" w:eastAsia="Times New Roman" w:hAnsi="Times New Roman" w:cs="Times New Roman"/>
          <w:sz w:val="28"/>
          <w:szCs w:val="28"/>
        </w:rPr>
        <w:t> local court of </w:t>
      </w:r>
      <w:hyperlink r:id="rId148" w:history="1">
        <w:r w:rsidRPr="002778F3">
          <w:rPr>
            <w:rFonts w:ascii="Times New Roman" w:eastAsia="Times New Roman" w:hAnsi="Times New Roman" w:cs="Times New Roman"/>
            <w:sz w:val="28"/>
            <w:szCs w:val="28"/>
          </w:rPr>
          <w:t>Darmstadt</w:t>
        </w:r>
      </w:hyperlink>
      <w:r w:rsidRPr="002778F3">
        <w:rPr>
          <w:rFonts w:ascii="Times New Roman" w:eastAsia="Times New Roman" w:hAnsi="Times New Roman" w:cs="Times New Roman"/>
          <w:sz w:val="28"/>
          <w:szCs w:val="28"/>
        </w:rPr>
        <w:t>, was asked to start reviewing for a new intellectual Frankfurt </w:t>
      </w:r>
      <w:hyperlink r:id="rId149" w:history="1">
        <w:r w:rsidRPr="002778F3">
          <w:rPr>
            <w:rFonts w:ascii="Times New Roman" w:eastAsia="Times New Roman" w:hAnsi="Times New Roman" w:cs="Times New Roman"/>
            <w:sz w:val="28"/>
            <w:szCs w:val="28"/>
          </w:rPr>
          <w:t>journal</w:t>
        </w:r>
      </w:hyperlink>
      <w:r w:rsidRPr="002778F3">
        <w:rPr>
          <w:rFonts w:ascii="Times New Roman" w:eastAsia="Times New Roman" w:hAnsi="Times New Roman" w:cs="Times New Roman"/>
          <w:sz w:val="28"/>
          <w:szCs w:val="28"/>
        </w:rPr>
        <w:t>, the </w:t>
      </w:r>
      <w:hyperlink r:id="rId150" w:history="1">
        <w:r w:rsidRPr="002778F3">
          <w:rPr>
            <w:rFonts w:ascii="Times New Roman" w:eastAsia="Times New Roman" w:hAnsi="Times New Roman" w:cs="Times New Roman"/>
            <w:i/>
            <w:iCs/>
            <w:sz w:val="28"/>
            <w:szCs w:val="28"/>
          </w:rPr>
          <w:t>Frankfurter GelehrteAnzeigen</w:t>
        </w:r>
      </w:hyperlink>
      <w:r w:rsidRPr="002778F3">
        <w:rPr>
          <w:rFonts w:ascii="Times New Roman" w:eastAsia="Times New Roman" w:hAnsi="Times New Roman" w:cs="Times New Roman"/>
          <w:sz w:val="28"/>
          <w:szCs w:val="28"/>
        </w:rPr>
        <w:t> (“Frankfurt Review of Books”), which was hostile to the </w:t>
      </w:r>
      <w:hyperlink r:id="rId151" w:history="1">
        <w:r w:rsidRPr="002778F3">
          <w:rPr>
            <w:rFonts w:ascii="Times New Roman" w:eastAsia="Times New Roman" w:hAnsi="Times New Roman" w:cs="Times New Roman"/>
            <w:sz w:val="28"/>
            <w:szCs w:val="28"/>
          </w:rPr>
          <w:t>enlightened despotism</w:t>
        </w:r>
      </w:hyperlink>
      <w:r w:rsidRPr="002778F3">
        <w:rPr>
          <w:rFonts w:ascii="Times New Roman" w:eastAsia="Times New Roman" w:hAnsi="Times New Roman" w:cs="Times New Roman"/>
          <w:sz w:val="28"/>
          <w:szCs w:val="28"/>
        </w:rPr>
        <w:t> of the German princely states, notably Prussia and </w:t>
      </w:r>
      <w:hyperlink r:id="rId152" w:history="1">
        <w:r w:rsidRPr="002778F3">
          <w:rPr>
            <w:rFonts w:ascii="Times New Roman" w:eastAsia="Times New Roman" w:hAnsi="Times New Roman" w:cs="Times New Roman"/>
            <w:sz w:val="28"/>
            <w:szCs w:val="28"/>
          </w:rPr>
          <w:t>Austria</w:t>
        </w:r>
      </w:hyperlink>
      <w:r w:rsidRPr="002778F3">
        <w:rPr>
          <w:rFonts w:ascii="Times New Roman" w:eastAsia="Times New Roman" w:hAnsi="Times New Roman" w:cs="Times New Roman"/>
          <w:sz w:val="28"/>
          <w:szCs w:val="28"/>
        </w:rPr>
        <w:t>. He thereby effectively became part of the literary movement subsequently known as the </w:t>
      </w:r>
      <w:hyperlink r:id="rId153" w:history="1">
        <w:r w:rsidRPr="002778F3">
          <w:rPr>
            <w:rFonts w:ascii="Times New Roman" w:eastAsia="Times New Roman" w:hAnsi="Times New Roman" w:cs="Times New Roman"/>
            <w:sz w:val="28"/>
            <w:szCs w:val="28"/>
          </w:rPr>
          <w:t>Sturm und Drang</w:t>
        </w:r>
      </w:hyperlink>
      <w:r w:rsidRPr="002778F3">
        <w:rPr>
          <w:rFonts w:ascii="Times New Roman" w:eastAsia="Times New Roman" w:hAnsi="Times New Roman" w:cs="Times New Roman"/>
          <w:sz w:val="28"/>
          <w:szCs w:val="28"/>
        </w:rPr>
        <w:t> (“Storm and Stress”). Both the political liberalism of that movement and its commitment to Herder’s ideal of a national German culture are clearly represented in </w:t>
      </w:r>
      <w:r w:rsidRPr="002778F3">
        <w:rPr>
          <w:rFonts w:ascii="Times New Roman" w:eastAsia="Times New Roman" w:hAnsi="Times New Roman" w:cs="Times New Roman"/>
          <w:i/>
          <w:iCs/>
          <w:sz w:val="28"/>
          <w:szCs w:val="28"/>
        </w:rPr>
        <w:t>Götz</w:t>
      </w:r>
      <w:r w:rsidRPr="002778F3">
        <w:rPr>
          <w:rFonts w:ascii="Times New Roman" w:eastAsia="Times New Roman" w:hAnsi="Times New Roman" w:cs="Times New Roman"/>
          <w:sz w:val="28"/>
          <w:szCs w:val="28"/>
        </w:rPr>
        <w:t xml:space="preserve">. </w:t>
      </w:r>
    </w:p>
    <w:p w:rsidR="0082099E" w:rsidRPr="002778F3" w:rsidRDefault="0082099E" w:rsidP="0082099E">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 xml:space="preserve">        In the spring of 1772 Goethe, still following his father’s scheme, went to acquire some practical legal experience at the highest level: the supreme court of the </w:t>
      </w:r>
      <w:hyperlink r:id="rId154" w:history="1">
        <w:r w:rsidRPr="002778F3">
          <w:rPr>
            <w:rFonts w:ascii="Times New Roman" w:eastAsia="Times New Roman" w:hAnsi="Times New Roman" w:cs="Times New Roman"/>
            <w:sz w:val="28"/>
            <w:szCs w:val="28"/>
          </w:rPr>
          <w:t>Holy Roman Empire</w:t>
        </w:r>
      </w:hyperlink>
      <w:r w:rsidRPr="002778F3">
        <w:rPr>
          <w:rFonts w:ascii="Times New Roman" w:eastAsia="Times New Roman" w:hAnsi="Times New Roman" w:cs="Times New Roman"/>
          <w:sz w:val="28"/>
          <w:szCs w:val="28"/>
        </w:rPr>
        <w:t> in Wetzlar. Here he again fell in love, though this time there was no danger of marriage since the woman, </w:t>
      </w:r>
      <w:hyperlink r:id="rId155" w:history="1">
        <w:r w:rsidRPr="002778F3">
          <w:rPr>
            <w:rFonts w:ascii="Times New Roman" w:eastAsia="Times New Roman" w:hAnsi="Times New Roman" w:cs="Times New Roman"/>
            <w:sz w:val="28"/>
            <w:szCs w:val="28"/>
          </w:rPr>
          <w:t>Charlotte (“Lotte”) Buff</w:t>
        </w:r>
      </w:hyperlink>
      <w:r w:rsidRPr="002778F3">
        <w:rPr>
          <w:rFonts w:ascii="Times New Roman" w:eastAsia="Times New Roman" w:hAnsi="Times New Roman" w:cs="Times New Roman"/>
          <w:sz w:val="28"/>
          <w:szCs w:val="28"/>
        </w:rPr>
        <w:t>, was already engaged. After an emotionally tormenting summer, spent largely with her and her fiancé, Goethe in September wrenched himself away and returned to Frankfurt. A little later he heard that another young Wetzlar lawyer he had slightly known, Carl Wilhelm Jerusalem, had shot himself; it was rumoured he had done so out of hopeless love for a married woman.</w:t>
      </w:r>
    </w:p>
    <w:p w:rsidR="0082099E" w:rsidRPr="002778F3" w:rsidRDefault="0082099E" w:rsidP="0082099E">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Law took up some of Goethe’s time in 1773, but most of it went on literary work—the dramatic fragment </w:t>
      </w:r>
      <w:r w:rsidRPr="002778F3">
        <w:rPr>
          <w:rFonts w:ascii="Times New Roman" w:eastAsia="Times New Roman" w:hAnsi="Times New Roman" w:cs="Times New Roman"/>
          <w:i/>
          <w:iCs/>
          <w:sz w:val="28"/>
          <w:szCs w:val="28"/>
        </w:rPr>
        <w:t>Prometheus</w:t>
      </w:r>
      <w:r w:rsidRPr="002778F3">
        <w:rPr>
          <w:rFonts w:ascii="Times New Roman" w:eastAsia="Times New Roman" w:hAnsi="Times New Roman" w:cs="Times New Roman"/>
          <w:sz w:val="28"/>
          <w:szCs w:val="28"/>
        </w:rPr>
        <w:t> dates from this period—and on preparing for the private publication of a revised version of </w:t>
      </w:r>
      <w:r w:rsidRPr="002778F3">
        <w:rPr>
          <w:rFonts w:ascii="Times New Roman" w:eastAsia="Times New Roman" w:hAnsi="Times New Roman" w:cs="Times New Roman"/>
          <w:i/>
          <w:iCs/>
          <w:sz w:val="28"/>
          <w:szCs w:val="28"/>
        </w:rPr>
        <w:t>Götz</w:t>
      </w:r>
      <w:r w:rsidRPr="002778F3">
        <w:rPr>
          <w:rFonts w:ascii="Times New Roman" w:eastAsia="Times New Roman" w:hAnsi="Times New Roman" w:cs="Times New Roman"/>
          <w:sz w:val="28"/>
          <w:szCs w:val="28"/>
        </w:rPr>
        <w:t> in the summer. This publication made his name overnight, even though it was a financial disaster. In 1774 an even greater literary success brought him European notoriety. He fused the two elements in his Wetzlar experiences—his affair, if it can be called such, with Lotte, and Jerusalem’s later suicide—into a </w:t>
      </w:r>
      <w:hyperlink r:id="rId156" w:history="1">
        <w:r w:rsidRPr="002778F3">
          <w:rPr>
            <w:rFonts w:ascii="Times New Roman" w:eastAsia="Times New Roman" w:hAnsi="Times New Roman" w:cs="Times New Roman"/>
            <w:sz w:val="28"/>
            <w:szCs w:val="28"/>
          </w:rPr>
          <w:t>novel</w:t>
        </w:r>
      </w:hyperlink>
      <w:r w:rsidRPr="002778F3">
        <w:rPr>
          <w:rFonts w:ascii="Times New Roman" w:eastAsia="Times New Roman" w:hAnsi="Times New Roman" w:cs="Times New Roman"/>
          <w:sz w:val="28"/>
          <w:szCs w:val="28"/>
        </w:rPr>
        <w:t> in letters modelled on </w:t>
      </w:r>
      <w:hyperlink r:id="rId157" w:history="1">
        <w:r w:rsidRPr="002778F3">
          <w:rPr>
            <w:rFonts w:ascii="Times New Roman" w:eastAsia="Times New Roman" w:hAnsi="Times New Roman" w:cs="Times New Roman"/>
            <w:sz w:val="28"/>
            <w:szCs w:val="28"/>
          </w:rPr>
          <w:t>Jean-Jacques Rousseau</w:t>
        </w:r>
      </w:hyperlink>
      <w:r w:rsidRPr="002778F3">
        <w:rPr>
          <w:rFonts w:ascii="Times New Roman" w:eastAsia="Times New Roman" w:hAnsi="Times New Roman" w:cs="Times New Roman"/>
          <w:sz w:val="28"/>
          <w:szCs w:val="28"/>
        </w:rPr>
        <w:t>’s </w:t>
      </w:r>
      <w:hyperlink r:id="rId158" w:history="1">
        <w:r w:rsidRPr="002778F3">
          <w:rPr>
            <w:rFonts w:ascii="Times New Roman" w:eastAsia="Times New Roman" w:hAnsi="Times New Roman" w:cs="Times New Roman"/>
            <w:i/>
            <w:iCs/>
            <w:sz w:val="28"/>
            <w:szCs w:val="28"/>
          </w:rPr>
          <w:t>Julie; or, The New Heloise</w:t>
        </w:r>
      </w:hyperlink>
      <w:r w:rsidRPr="002778F3">
        <w:rPr>
          <w:rFonts w:ascii="Times New Roman" w:eastAsia="Times New Roman" w:hAnsi="Times New Roman" w:cs="Times New Roman"/>
          <w:sz w:val="28"/>
          <w:szCs w:val="28"/>
        </w:rPr>
        <w:t> (1761). </w:t>
      </w:r>
      <w:r w:rsidRPr="002778F3">
        <w:rPr>
          <w:rFonts w:ascii="Times New Roman" w:eastAsia="Times New Roman" w:hAnsi="Times New Roman" w:cs="Times New Roman"/>
          <w:i/>
          <w:iCs/>
          <w:sz w:val="28"/>
          <w:szCs w:val="28"/>
        </w:rPr>
        <w:t>Die Leiden des jungenWerthers</w:t>
      </w:r>
      <w:r w:rsidRPr="002778F3">
        <w:rPr>
          <w:rFonts w:ascii="Times New Roman" w:eastAsia="Times New Roman" w:hAnsi="Times New Roman" w:cs="Times New Roman"/>
          <w:sz w:val="28"/>
          <w:szCs w:val="28"/>
        </w:rPr>
        <w:t> (</w:t>
      </w:r>
      <w:hyperlink r:id="rId159" w:history="1">
        <w:r w:rsidRPr="002778F3">
          <w:rPr>
            <w:rFonts w:ascii="Times New Roman" w:eastAsia="Times New Roman" w:hAnsi="Times New Roman" w:cs="Times New Roman"/>
            <w:i/>
            <w:iCs/>
            <w:sz w:val="28"/>
            <w:szCs w:val="28"/>
          </w:rPr>
          <w:t>The Sorrows of Young Werther</w:t>
        </w:r>
      </w:hyperlink>
      <w:r w:rsidRPr="002778F3">
        <w:rPr>
          <w:rFonts w:ascii="Times New Roman" w:eastAsia="Times New Roman" w:hAnsi="Times New Roman" w:cs="Times New Roman"/>
          <w:sz w:val="28"/>
          <w:szCs w:val="28"/>
        </w:rPr>
        <w:t>), written in two months early in the year, appeared that autumn, at </w:t>
      </w:r>
      <w:hyperlink r:id="rId160" w:history="1">
        <w:r w:rsidRPr="002778F3">
          <w:rPr>
            <w:rFonts w:ascii="Times New Roman" w:eastAsia="Times New Roman" w:hAnsi="Times New Roman" w:cs="Times New Roman"/>
            <w:sz w:val="28"/>
            <w:szCs w:val="28"/>
          </w:rPr>
          <w:t>Michaelmas</w:t>
        </w:r>
      </w:hyperlink>
      <w:r w:rsidRPr="002778F3">
        <w:rPr>
          <w:rFonts w:ascii="Times New Roman" w:eastAsia="Times New Roman" w:hAnsi="Times New Roman" w:cs="Times New Roman"/>
          <w:sz w:val="28"/>
          <w:szCs w:val="28"/>
        </w:rPr>
        <w:t>, and captured the imagination of a generation. It was almost immediately translated into French and in 1779 into English. The uncompromising concentration on the principal character’s viewpoint—no one else’s letters are communicated to the reader—permits the depiction from within of emotional and intellectual disintegration and partly accounts for the strength of the public reaction. Much </w:t>
      </w:r>
      <w:hyperlink r:id="rId161" w:history="1">
        <w:r w:rsidRPr="002778F3">
          <w:rPr>
            <w:rFonts w:ascii="Times New Roman" w:eastAsia="Times New Roman" w:hAnsi="Times New Roman" w:cs="Times New Roman"/>
            <w:sz w:val="28"/>
            <w:szCs w:val="28"/>
          </w:rPr>
          <w:t>moral</w:t>
        </w:r>
      </w:hyperlink>
      <w:r w:rsidRPr="002778F3">
        <w:rPr>
          <w:rFonts w:ascii="Times New Roman" w:eastAsia="Times New Roman" w:hAnsi="Times New Roman" w:cs="Times New Roman"/>
          <w:sz w:val="28"/>
          <w:szCs w:val="28"/>
        </w:rPr>
        <w:t> outrage was generated by a work that appeared to </w:t>
      </w:r>
      <w:hyperlink r:id="rId162" w:history="1">
        <w:r w:rsidRPr="002778F3">
          <w:rPr>
            <w:rFonts w:ascii="Times New Roman" w:eastAsia="Times New Roman" w:hAnsi="Times New Roman" w:cs="Times New Roman"/>
            <w:sz w:val="28"/>
            <w:szCs w:val="28"/>
          </w:rPr>
          <w:t>condone</w:t>
        </w:r>
      </w:hyperlink>
      <w:r w:rsidRPr="002778F3">
        <w:rPr>
          <w:rFonts w:ascii="Times New Roman" w:eastAsia="Times New Roman" w:hAnsi="Times New Roman" w:cs="Times New Roman"/>
          <w:sz w:val="28"/>
          <w:szCs w:val="28"/>
        </w:rPr>
        <w:t> both adultery and suicide, but for 35 years Goethe was known in the first instance as the author of </w:t>
      </w:r>
      <w:r w:rsidRPr="002778F3">
        <w:rPr>
          <w:rFonts w:ascii="Times New Roman" w:eastAsia="Times New Roman" w:hAnsi="Times New Roman" w:cs="Times New Roman"/>
          <w:i/>
          <w:iCs/>
          <w:sz w:val="28"/>
          <w:szCs w:val="28"/>
        </w:rPr>
        <w:t>Werther</w:t>
      </w:r>
      <w:r w:rsidRPr="002778F3">
        <w:rPr>
          <w:rFonts w:ascii="Times New Roman" w:eastAsia="Times New Roman" w:hAnsi="Times New Roman" w:cs="Times New Roman"/>
          <w:sz w:val="28"/>
          <w:szCs w:val="28"/>
        </w:rPr>
        <w:t>. He at once attracted visitors from all over Germany—among them the 17-year-old prince of </w:t>
      </w:r>
      <w:hyperlink r:id="rId163" w:history="1">
        <w:r w:rsidRPr="002778F3">
          <w:rPr>
            <w:rFonts w:ascii="Times New Roman" w:eastAsia="Times New Roman" w:hAnsi="Times New Roman" w:cs="Times New Roman"/>
            <w:sz w:val="28"/>
            <w:szCs w:val="28"/>
          </w:rPr>
          <w:t>Weimar</w:t>
        </w:r>
      </w:hyperlink>
      <w:r w:rsidRPr="002778F3">
        <w:rPr>
          <w:rFonts w:ascii="Times New Roman" w:eastAsia="Times New Roman" w:hAnsi="Times New Roman" w:cs="Times New Roman"/>
          <w:sz w:val="28"/>
          <w:szCs w:val="28"/>
        </w:rPr>
        <w:t>, </w:t>
      </w:r>
      <w:hyperlink r:id="rId164" w:history="1">
        <w:r w:rsidRPr="002778F3">
          <w:rPr>
            <w:rFonts w:ascii="Times New Roman" w:eastAsia="Times New Roman" w:hAnsi="Times New Roman" w:cs="Times New Roman"/>
            <w:sz w:val="28"/>
            <w:szCs w:val="28"/>
          </w:rPr>
          <w:t>Charles Augustus</w:t>
        </w:r>
      </w:hyperlink>
      <w:r w:rsidRPr="002778F3">
        <w:rPr>
          <w:rFonts w:ascii="Times New Roman" w:eastAsia="Times New Roman" w:hAnsi="Times New Roman" w:cs="Times New Roman"/>
          <w:sz w:val="28"/>
          <w:szCs w:val="28"/>
        </w:rPr>
        <w:t xml:space="preserve"> (Karl August), who was about to come of age and so </w:t>
      </w:r>
      <w:r w:rsidRPr="002778F3">
        <w:rPr>
          <w:rFonts w:ascii="Times New Roman" w:eastAsia="Times New Roman" w:hAnsi="Times New Roman" w:cs="Times New Roman"/>
          <w:sz w:val="28"/>
          <w:szCs w:val="28"/>
        </w:rPr>
        <w:lastRenderedPageBreak/>
        <w:t>take over the government of his duchy and who was bowled over by the electric personality of the poet when he met him in December 1774.</w:t>
      </w:r>
    </w:p>
    <w:p w:rsidR="0082099E" w:rsidRPr="002778F3" w:rsidRDefault="0082099E" w:rsidP="0082099E">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The years from 1773 to 1776 were the most productive period in Goethe’s life: poems and other works, mainly fragments, poured out. </w:t>
      </w:r>
      <w:hyperlink r:id="rId165" w:history="1">
        <w:r w:rsidRPr="002778F3">
          <w:rPr>
            <w:rFonts w:ascii="Times New Roman" w:eastAsia="Times New Roman" w:hAnsi="Times New Roman" w:cs="Times New Roman"/>
            <w:i/>
            <w:iCs/>
            <w:sz w:val="28"/>
            <w:szCs w:val="28"/>
          </w:rPr>
          <w:t>Clavigo</w:t>
        </w:r>
      </w:hyperlink>
      <w:r w:rsidRPr="002778F3">
        <w:rPr>
          <w:rFonts w:ascii="Times New Roman" w:eastAsia="Times New Roman" w:hAnsi="Times New Roman" w:cs="Times New Roman"/>
          <w:sz w:val="28"/>
          <w:szCs w:val="28"/>
        </w:rPr>
        <w:t> (1774; Eng. trans. </w:t>
      </w:r>
      <w:r w:rsidRPr="002778F3">
        <w:rPr>
          <w:rFonts w:ascii="Times New Roman" w:eastAsia="Times New Roman" w:hAnsi="Times New Roman" w:cs="Times New Roman"/>
          <w:i/>
          <w:iCs/>
          <w:sz w:val="28"/>
          <w:szCs w:val="28"/>
        </w:rPr>
        <w:t>Clavigo</w:t>
      </w:r>
      <w:r w:rsidRPr="002778F3">
        <w:rPr>
          <w:rFonts w:ascii="Times New Roman" w:eastAsia="Times New Roman" w:hAnsi="Times New Roman" w:cs="Times New Roman"/>
          <w:sz w:val="28"/>
          <w:szCs w:val="28"/>
        </w:rPr>
        <w:t>), a tragedy on the Friederike theme, was written in a week, and the plays </w:t>
      </w:r>
      <w:r w:rsidRPr="002778F3">
        <w:rPr>
          <w:rFonts w:ascii="Times New Roman" w:eastAsia="Times New Roman" w:hAnsi="Times New Roman" w:cs="Times New Roman"/>
          <w:i/>
          <w:iCs/>
          <w:sz w:val="28"/>
          <w:szCs w:val="28"/>
        </w:rPr>
        <w:t>Stella</w:t>
      </w:r>
      <w:r w:rsidRPr="002778F3">
        <w:rPr>
          <w:rFonts w:ascii="Times New Roman" w:eastAsia="Times New Roman" w:hAnsi="Times New Roman" w:cs="Times New Roman"/>
          <w:sz w:val="28"/>
          <w:szCs w:val="28"/>
        </w:rPr>
        <w:t> and </w:t>
      </w:r>
      <w:hyperlink r:id="rId166" w:history="1">
        <w:r w:rsidRPr="002778F3">
          <w:rPr>
            <w:rFonts w:ascii="Times New Roman" w:eastAsia="Times New Roman" w:hAnsi="Times New Roman" w:cs="Times New Roman"/>
            <w:i/>
            <w:iCs/>
            <w:sz w:val="28"/>
            <w:szCs w:val="28"/>
          </w:rPr>
          <w:t>Egmont</w:t>
        </w:r>
      </w:hyperlink>
      <w:r w:rsidRPr="002778F3">
        <w:rPr>
          <w:rFonts w:ascii="Times New Roman" w:eastAsia="Times New Roman" w:hAnsi="Times New Roman" w:cs="Times New Roman"/>
          <w:sz w:val="28"/>
          <w:szCs w:val="28"/>
        </w:rPr>
        <w:t> were begun. </w:t>
      </w:r>
      <w:r w:rsidRPr="002778F3">
        <w:rPr>
          <w:rFonts w:ascii="Times New Roman" w:eastAsia="Times New Roman" w:hAnsi="Times New Roman" w:cs="Times New Roman"/>
          <w:i/>
          <w:iCs/>
          <w:sz w:val="28"/>
          <w:szCs w:val="28"/>
        </w:rPr>
        <w:t>Stella</w:t>
      </w:r>
      <w:r w:rsidRPr="002778F3">
        <w:rPr>
          <w:rFonts w:ascii="Times New Roman" w:eastAsia="Times New Roman" w:hAnsi="Times New Roman" w:cs="Times New Roman"/>
          <w:sz w:val="28"/>
          <w:szCs w:val="28"/>
        </w:rPr>
        <w:t> (1776; Eng. trans. </w:t>
      </w:r>
      <w:r w:rsidRPr="002778F3">
        <w:rPr>
          <w:rFonts w:ascii="Times New Roman" w:eastAsia="Times New Roman" w:hAnsi="Times New Roman" w:cs="Times New Roman"/>
          <w:i/>
          <w:iCs/>
          <w:sz w:val="28"/>
          <w:szCs w:val="28"/>
        </w:rPr>
        <w:t>Stella</w:t>
      </w:r>
      <w:r w:rsidRPr="002778F3">
        <w:rPr>
          <w:rFonts w:ascii="Times New Roman" w:eastAsia="Times New Roman" w:hAnsi="Times New Roman" w:cs="Times New Roman"/>
          <w:sz w:val="28"/>
          <w:szCs w:val="28"/>
        </w:rPr>
        <w:t>), in a picturesque blend of </w:t>
      </w:r>
      <w:hyperlink r:id="rId167" w:history="1">
        <w:r w:rsidRPr="002778F3">
          <w:rPr>
            <w:rFonts w:ascii="Times New Roman" w:eastAsia="Times New Roman" w:hAnsi="Times New Roman" w:cs="Times New Roman"/>
            <w:sz w:val="28"/>
            <w:szCs w:val="28"/>
          </w:rPr>
          <w:t>realism</w:t>
        </w:r>
      </w:hyperlink>
      <w:r w:rsidRPr="002778F3">
        <w:rPr>
          <w:rFonts w:ascii="Times New Roman" w:eastAsia="Times New Roman" w:hAnsi="Times New Roman" w:cs="Times New Roman"/>
          <w:sz w:val="28"/>
          <w:szCs w:val="28"/>
        </w:rPr>
        <w:t> and self-indulgence, shows a man in love with two women who finds an unconventional resolution to his conventional conflict by setting up a ménage à trois. (A similar device concludes the potentially even more risqué one-act play </w:t>
      </w:r>
      <w:r w:rsidRPr="002778F3">
        <w:rPr>
          <w:rFonts w:ascii="Times New Roman" w:eastAsia="Times New Roman" w:hAnsi="Times New Roman" w:cs="Times New Roman"/>
          <w:i/>
          <w:iCs/>
          <w:sz w:val="28"/>
          <w:szCs w:val="28"/>
        </w:rPr>
        <w:t>Die Geschwister</w:t>
      </w:r>
      <w:r w:rsidRPr="002778F3">
        <w:rPr>
          <w:rFonts w:ascii="Times New Roman" w:eastAsia="Times New Roman" w:hAnsi="Times New Roman" w:cs="Times New Roman"/>
          <w:sz w:val="28"/>
          <w:szCs w:val="28"/>
        </w:rPr>
        <w:t> [1787; </w:t>
      </w:r>
      <w:r w:rsidRPr="002778F3">
        <w:rPr>
          <w:rFonts w:ascii="Times New Roman" w:eastAsia="Times New Roman" w:hAnsi="Times New Roman" w:cs="Times New Roman"/>
          <w:i/>
          <w:iCs/>
          <w:sz w:val="28"/>
          <w:szCs w:val="28"/>
        </w:rPr>
        <w:t>The Brother and Sister</w:t>
      </w:r>
      <w:r w:rsidRPr="002778F3">
        <w:rPr>
          <w:rFonts w:ascii="Times New Roman" w:eastAsia="Times New Roman" w:hAnsi="Times New Roman" w:cs="Times New Roman"/>
          <w:sz w:val="28"/>
          <w:szCs w:val="28"/>
        </w:rPr>
        <w:t>], written in 1776.) </w:t>
      </w:r>
      <w:r w:rsidRPr="002778F3">
        <w:rPr>
          <w:rFonts w:ascii="Times New Roman" w:eastAsia="Times New Roman" w:hAnsi="Times New Roman" w:cs="Times New Roman"/>
          <w:i/>
          <w:iCs/>
          <w:sz w:val="28"/>
          <w:szCs w:val="28"/>
        </w:rPr>
        <w:t>Egmont</w:t>
      </w:r>
      <w:r w:rsidRPr="002778F3">
        <w:rPr>
          <w:rFonts w:ascii="Times New Roman" w:eastAsia="Times New Roman" w:hAnsi="Times New Roman" w:cs="Times New Roman"/>
          <w:sz w:val="28"/>
          <w:szCs w:val="28"/>
        </w:rPr>
        <w:t> (1788; Eng. trans. </w:t>
      </w:r>
      <w:r w:rsidRPr="002778F3">
        <w:rPr>
          <w:rFonts w:ascii="Times New Roman" w:eastAsia="Times New Roman" w:hAnsi="Times New Roman" w:cs="Times New Roman"/>
          <w:i/>
          <w:iCs/>
          <w:sz w:val="28"/>
          <w:szCs w:val="28"/>
        </w:rPr>
        <w:t>Egmont</w:t>
      </w:r>
      <w:r w:rsidRPr="002778F3">
        <w:rPr>
          <w:rFonts w:ascii="Times New Roman" w:eastAsia="Times New Roman" w:hAnsi="Times New Roman" w:cs="Times New Roman"/>
          <w:sz w:val="28"/>
          <w:szCs w:val="28"/>
        </w:rPr>
        <w:t>), another historical drama but formally more controlled than </w:t>
      </w:r>
      <w:r w:rsidRPr="002778F3">
        <w:rPr>
          <w:rFonts w:ascii="Times New Roman" w:eastAsia="Times New Roman" w:hAnsi="Times New Roman" w:cs="Times New Roman"/>
          <w:i/>
          <w:iCs/>
          <w:sz w:val="28"/>
          <w:szCs w:val="28"/>
        </w:rPr>
        <w:t>Götz</w:t>
      </w:r>
      <w:r w:rsidRPr="002778F3">
        <w:rPr>
          <w:rFonts w:ascii="Times New Roman" w:eastAsia="Times New Roman" w:hAnsi="Times New Roman" w:cs="Times New Roman"/>
          <w:sz w:val="28"/>
          <w:szCs w:val="28"/>
        </w:rPr>
        <w:t>, uses the theme of the war for Dutch independence from Spain (</w:t>
      </w:r>
      <w:hyperlink r:id="rId168" w:history="1">
        <w:r w:rsidRPr="002778F3">
          <w:rPr>
            <w:rFonts w:ascii="Times New Roman" w:eastAsia="Times New Roman" w:hAnsi="Times New Roman" w:cs="Times New Roman"/>
            <w:sz w:val="28"/>
            <w:szCs w:val="28"/>
          </w:rPr>
          <w:t>Eighty Years’ War</w:t>
        </w:r>
      </w:hyperlink>
      <w:r w:rsidRPr="002778F3">
        <w:rPr>
          <w:rFonts w:ascii="Times New Roman" w:eastAsia="Times New Roman" w:hAnsi="Times New Roman" w:cs="Times New Roman"/>
          <w:sz w:val="28"/>
          <w:szCs w:val="28"/>
        </w:rPr>
        <w:t>) to launch a more explicit assault on the cultural poverty of </w:t>
      </w:r>
      <w:hyperlink r:id="rId169" w:history="1">
        <w:r w:rsidRPr="002778F3">
          <w:rPr>
            <w:rFonts w:ascii="Times New Roman" w:eastAsia="Times New Roman" w:hAnsi="Times New Roman" w:cs="Times New Roman"/>
            <w:sz w:val="28"/>
            <w:szCs w:val="28"/>
          </w:rPr>
          <w:t>bureaucratic</w:t>
        </w:r>
      </w:hyperlink>
      <w:r w:rsidRPr="002778F3">
        <w:rPr>
          <w:rFonts w:ascii="Times New Roman" w:eastAsia="Times New Roman" w:hAnsi="Times New Roman" w:cs="Times New Roman"/>
          <w:sz w:val="28"/>
          <w:szCs w:val="28"/>
        </w:rPr>
        <w:t> and military despotism. Also about this time, Goethe’s privileged acquaintances first record getting a sight of the developing manuscript of his </w:t>
      </w:r>
      <w:r w:rsidRPr="002778F3">
        <w:rPr>
          <w:rFonts w:ascii="Times New Roman" w:eastAsia="Times New Roman" w:hAnsi="Times New Roman" w:cs="Times New Roman"/>
          <w:i/>
          <w:iCs/>
          <w:sz w:val="28"/>
          <w:szCs w:val="28"/>
        </w:rPr>
        <w:t>Faust</w:t>
      </w:r>
      <w:r w:rsidRPr="002778F3">
        <w:rPr>
          <w:rFonts w:ascii="Times New Roman" w:eastAsia="Times New Roman" w:hAnsi="Times New Roman" w:cs="Times New Roman"/>
          <w:sz w:val="28"/>
          <w:szCs w:val="28"/>
        </w:rPr>
        <w:t>.</w:t>
      </w:r>
    </w:p>
    <w:p w:rsidR="0082099E" w:rsidRPr="002778F3" w:rsidRDefault="0082099E" w:rsidP="0082099E">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The year 1775 was one of decision for Goethe, and the issue was crystallized for him once again in an unsatisfactory love affair: could he settle down in Frankfurt and in marriage and still maintain his literary productivity? He became engaged to Anne Elisabeth (“Lili”) Schönemann, the daughter of a Frankfurt banking family and a suitable and attractive partner. But he was still afraid of being pinned down, and in May 1775, without a word to Lili, he suddenly set off with some admiring visitors, whom he had never met before, on a journey to southern Germany. The </w:t>
      </w:r>
      <w:hyperlink r:id="rId170" w:history="1">
        <w:r w:rsidRPr="002778F3">
          <w:rPr>
            <w:rFonts w:ascii="Times New Roman" w:eastAsia="Times New Roman" w:hAnsi="Times New Roman" w:cs="Times New Roman"/>
            <w:sz w:val="28"/>
            <w:szCs w:val="28"/>
          </w:rPr>
          <w:t>ostensible</w:t>
        </w:r>
      </w:hyperlink>
      <w:r w:rsidRPr="002778F3">
        <w:rPr>
          <w:rFonts w:ascii="Times New Roman" w:eastAsia="Times New Roman" w:hAnsi="Times New Roman" w:cs="Times New Roman"/>
          <w:sz w:val="28"/>
          <w:szCs w:val="28"/>
        </w:rPr>
        <w:t> purpose was to visit Cornelia, his sister, who was now married, but Goethe also intended to go on (if possible) to Switzerland, widely regarded at the time as the home of political and personal freedom. He may even have toyed with the idea of visiting Italy, which in his father’s educational scheme would have been a prelude to marriage. Dressed in the costume Werther had worn and made famous—blue tailcoat and buff waistcoat and trousers—the party eventually reached Zürich. A boat trip led to the writing of one of Goethe’s most perfect poems, “Auf dem See” (“On the Lake”), and was followed by a walking tour through the mountains, with Goethe sketching all the time. Up on </w:t>
      </w:r>
      <w:hyperlink r:id="rId171" w:history="1">
        <w:r w:rsidRPr="002778F3">
          <w:rPr>
            <w:rFonts w:ascii="Times New Roman" w:eastAsia="Times New Roman" w:hAnsi="Times New Roman" w:cs="Times New Roman"/>
            <w:sz w:val="28"/>
            <w:szCs w:val="28"/>
          </w:rPr>
          <w:t>St. Gotthard Pass</w:t>
        </w:r>
      </w:hyperlink>
      <w:r w:rsidRPr="002778F3">
        <w:rPr>
          <w:rFonts w:ascii="Times New Roman" w:eastAsia="Times New Roman" w:hAnsi="Times New Roman" w:cs="Times New Roman"/>
          <w:sz w:val="28"/>
          <w:szCs w:val="28"/>
        </w:rPr>
        <w:t> he contemplated the road down to Italy but turned away toward Lili and home.</w:t>
      </w:r>
    </w:p>
    <w:p w:rsidR="0082099E" w:rsidRPr="002778F3" w:rsidRDefault="0082099E" w:rsidP="0082099E">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Within weeks of his return to Frankfurt, however, Goethe’s engagement to Lili was at an end. Evidently, his hometown had come to seem suffocatingly provincial to him, its horizons too narrow for anyone interested in a truly national </w:t>
      </w:r>
      <w:hyperlink r:id="rId172" w:history="1">
        <w:r w:rsidRPr="002778F3">
          <w:rPr>
            <w:rFonts w:ascii="Times New Roman" w:eastAsia="Times New Roman" w:hAnsi="Times New Roman" w:cs="Times New Roman"/>
            <w:sz w:val="28"/>
            <w:szCs w:val="28"/>
          </w:rPr>
          <w:t>German literature</w:t>
        </w:r>
      </w:hyperlink>
      <w:r w:rsidRPr="002778F3">
        <w:rPr>
          <w:rFonts w:ascii="Times New Roman" w:eastAsia="Times New Roman" w:hAnsi="Times New Roman" w:cs="Times New Roman"/>
          <w:sz w:val="28"/>
          <w:szCs w:val="28"/>
        </w:rPr>
        <w:t>. He had an invitation to visit the court of the young new duke of Weimar. Perhaps the Germany of the </w:t>
      </w:r>
      <w:hyperlink r:id="rId173" w:history="1">
        <w:r w:rsidRPr="002778F3">
          <w:rPr>
            <w:rFonts w:ascii="Times New Roman" w:eastAsia="Times New Roman" w:hAnsi="Times New Roman" w:cs="Times New Roman"/>
            <w:sz w:val="28"/>
            <w:szCs w:val="28"/>
          </w:rPr>
          <w:t>enlightened</w:t>
        </w:r>
      </w:hyperlink>
      <w:r w:rsidRPr="002778F3">
        <w:rPr>
          <w:rFonts w:ascii="Times New Roman" w:eastAsia="Times New Roman" w:hAnsi="Times New Roman" w:cs="Times New Roman"/>
          <w:sz w:val="28"/>
          <w:szCs w:val="28"/>
        </w:rPr>
        <w:t> </w:t>
      </w:r>
      <w:hyperlink r:id="rId174" w:history="1">
        <w:r w:rsidRPr="002778F3">
          <w:rPr>
            <w:rFonts w:ascii="Times New Roman" w:eastAsia="Times New Roman" w:hAnsi="Times New Roman" w:cs="Times New Roman"/>
            <w:sz w:val="28"/>
            <w:szCs w:val="28"/>
          </w:rPr>
          <w:t>despots</w:t>
        </w:r>
      </w:hyperlink>
      <w:r w:rsidRPr="002778F3">
        <w:rPr>
          <w:rFonts w:ascii="Times New Roman" w:eastAsia="Times New Roman" w:hAnsi="Times New Roman" w:cs="Times New Roman"/>
          <w:sz w:val="28"/>
          <w:szCs w:val="28"/>
        </w:rPr>
        <w:t>, he may have thought, might offer a better theatre for his talents. But through the autumn he waited in vain for the coach Charles Augustus had promised to send to collect him, and by agreement with his father he set out instead for Italy. Just after he had left, the long-awaited coach arrived, chased after him, and caught up with him in Heidelberg. All his plans were changed, and he arrived in Weimar on November 7. Eleven years were to pass before the journey to Italy was completed.</w:t>
      </w:r>
    </w:p>
    <w:p w:rsidR="0082099E" w:rsidRPr="002778F3" w:rsidRDefault="0082099E" w:rsidP="0082099E">
      <w:pPr>
        <w:shd w:val="clear" w:color="auto" w:fill="FFFFFF"/>
        <w:spacing w:after="0" w:line="240" w:lineRule="auto"/>
        <w:jc w:val="both"/>
        <w:outlineLvl w:val="0"/>
        <w:rPr>
          <w:rFonts w:ascii="Times New Roman" w:eastAsia="Times New Roman" w:hAnsi="Times New Roman" w:cs="Times New Roman"/>
          <w:b/>
          <w:bCs/>
          <w:kern w:val="36"/>
          <w:sz w:val="28"/>
          <w:szCs w:val="28"/>
        </w:rPr>
      </w:pPr>
      <w:r w:rsidRPr="002778F3">
        <w:rPr>
          <w:rFonts w:ascii="Times New Roman" w:eastAsia="Times New Roman" w:hAnsi="Times New Roman" w:cs="Times New Roman"/>
          <w:b/>
          <w:bCs/>
          <w:kern w:val="36"/>
          <w:sz w:val="28"/>
          <w:szCs w:val="28"/>
        </w:rPr>
        <w:lastRenderedPageBreak/>
        <w:t>Last years (1817–32) of Johann Wolfgang von Goethe</w:t>
      </w:r>
    </w:p>
    <w:p w:rsidR="0082099E" w:rsidRPr="002778F3" w:rsidRDefault="0082099E" w:rsidP="0082099E">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The year 1817 saw the marriage of Goethe’s son, as well as Goethe’s resignation from the post of director of the </w:t>
      </w:r>
      <w:hyperlink r:id="rId175" w:history="1">
        <w:r w:rsidRPr="002778F3">
          <w:rPr>
            <w:rFonts w:ascii="Times New Roman" w:eastAsia="Times New Roman" w:hAnsi="Times New Roman" w:cs="Times New Roman"/>
            <w:sz w:val="28"/>
            <w:szCs w:val="28"/>
          </w:rPr>
          <w:t>Weimar</w:t>
        </w:r>
      </w:hyperlink>
      <w:r w:rsidRPr="002778F3">
        <w:rPr>
          <w:rFonts w:ascii="Times New Roman" w:eastAsia="Times New Roman" w:hAnsi="Times New Roman" w:cs="Times New Roman"/>
          <w:sz w:val="28"/>
          <w:szCs w:val="28"/>
        </w:rPr>
        <w:t> theatre and his final surrender of the Frankfurt citizenship that he still nominally retained. He had to make a new will and could see his 70th birthday approaching. The period until 1823 was one of tidying up at the end of life. But there was no decline in Goethe’s energies. He completed another collected edition with Cotta, began some more-impersonal autobiographical memoirs (</w:t>
      </w:r>
      <w:r w:rsidRPr="002778F3">
        <w:rPr>
          <w:rFonts w:ascii="Times New Roman" w:eastAsia="Times New Roman" w:hAnsi="Times New Roman" w:cs="Times New Roman"/>
          <w:i/>
          <w:iCs/>
          <w:sz w:val="28"/>
          <w:szCs w:val="28"/>
        </w:rPr>
        <w:t>Tag- und Jahreshefte</w:t>
      </w:r>
      <w:r w:rsidRPr="002778F3">
        <w:rPr>
          <w:rFonts w:ascii="Times New Roman" w:eastAsia="Times New Roman" w:hAnsi="Times New Roman" w:cs="Times New Roman"/>
          <w:sz w:val="28"/>
          <w:szCs w:val="28"/>
        </w:rPr>
        <w:t> [1830; “Journals and Annals”]), wrote a vivid account of his military experiences in 1792 and 1793 (</w:t>
      </w:r>
      <w:r w:rsidRPr="002778F3">
        <w:rPr>
          <w:rFonts w:ascii="Times New Roman" w:eastAsia="Times New Roman" w:hAnsi="Times New Roman" w:cs="Times New Roman"/>
          <w:i/>
          <w:iCs/>
          <w:sz w:val="28"/>
          <w:szCs w:val="28"/>
        </w:rPr>
        <w:t>Campagne in Frankreich, Belagerung von Mainz</w:t>
      </w:r>
      <w:r w:rsidRPr="002778F3">
        <w:rPr>
          <w:rFonts w:ascii="Times New Roman" w:eastAsia="Times New Roman" w:hAnsi="Times New Roman" w:cs="Times New Roman"/>
          <w:sz w:val="28"/>
          <w:szCs w:val="28"/>
        </w:rPr>
        <w:t> [1822; “Campaign in France, Siege of Mainz”]), rather hastily finished off </w:t>
      </w:r>
      <w:r w:rsidRPr="002778F3">
        <w:rPr>
          <w:rFonts w:ascii="Times New Roman" w:eastAsia="Times New Roman" w:hAnsi="Times New Roman" w:cs="Times New Roman"/>
          <w:i/>
          <w:iCs/>
          <w:sz w:val="28"/>
          <w:szCs w:val="28"/>
        </w:rPr>
        <w:t>The Wanderings of Wilhelm Meister</w:t>
      </w:r>
      <w:r w:rsidRPr="002778F3">
        <w:rPr>
          <w:rFonts w:ascii="Times New Roman" w:eastAsia="Times New Roman" w:hAnsi="Times New Roman" w:cs="Times New Roman"/>
          <w:sz w:val="28"/>
          <w:szCs w:val="28"/>
        </w:rPr>
        <w:t>, and brought out many of his earlier, hitherto unpublished scientific writings in a new irregular </w:t>
      </w:r>
      <w:hyperlink r:id="rId176" w:history="1">
        <w:r w:rsidRPr="002778F3">
          <w:rPr>
            <w:rFonts w:ascii="Times New Roman" w:eastAsia="Times New Roman" w:hAnsi="Times New Roman" w:cs="Times New Roman"/>
            <w:sz w:val="28"/>
            <w:szCs w:val="28"/>
          </w:rPr>
          <w:t>periodical</w:t>
        </w:r>
      </w:hyperlink>
      <w:r w:rsidRPr="002778F3">
        <w:rPr>
          <w:rFonts w:ascii="Times New Roman" w:eastAsia="Times New Roman" w:hAnsi="Times New Roman" w:cs="Times New Roman"/>
          <w:sz w:val="28"/>
          <w:szCs w:val="28"/>
        </w:rPr>
        <w:t> (</w:t>
      </w:r>
      <w:r w:rsidRPr="002778F3">
        <w:rPr>
          <w:rFonts w:ascii="Times New Roman" w:eastAsia="Times New Roman" w:hAnsi="Times New Roman" w:cs="Times New Roman"/>
          <w:i/>
          <w:iCs/>
          <w:sz w:val="28"/>
          <w:szCs w:val="28"/>
        </w:rPr>
        <w:t>ZurNaturwissenschaftÜberhaupt</w:t>
      </w:r>
      <w:r w:rsidRPr="002778F3">
        <w:rPr>
          <w:rFonts w:ascii="Times New Roman" w:eastAsia="Times New Roman" w:hAnsi="Times New Roman" w:cs="Times New Roman"/>
          <w:sz w:val="28"/>
          <w:szCs w:val="28"/>
        </w:rPr>
        <w:t> [“On Natural Science in General”]). He also took up a new scientific interest, meteorology.</w:t>
      </w:r>
    </w:p>
    <w:p w:rsidR="0082099E" w:rsidRPr="002778F3" w:rsidRDefault="0082099E" w:rsidP="0082099E">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One more crisis remained. In 1818 Goethe resumed his summer visits to Bohemia. In Marienbad he was the guest of the Levetzow family and fell in love with the family’s daughter Ulrike, to whom in 1823, when she was 19 and shortly before his 74th birthday, he proposed marriage. Family reluctance probably played as great a part in Ulrike’s refusal as any personal disinclination. In anguish Goethe returned to Weimar, drafting in the carriage the poem “Elegie” (“Elegy”), which he later made into the centrepiece of “Trilogie der Leidenschaft” (1827; “Trilogy of Passion”).</w:t>
      </w:r>
    </w:p>
    <w:p w:rsidR="0082099E" w:rsidRPr="002778F3" w:rsidRDefault="0082099E" w:rsidP="0082099E">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Goethe stayed in Weimar and its immediate surroundings for the rest of his life. It was a final stage of renunciation, an acknowledgement of the reality of passing time and strength and life. But it was also a time of extraordinary, indeed probably unparalleled literary achievement by a man of advanced age. Partly in order to secure the financial future of his family—he now had three grandchildren and could not know that they would all die without issue—he prepared a final collected edition of his works, initially in 40 volumes, the </w:t>
      </w:r>
      <w:r w:rsidRPr="002778F3">
        <w:rPr>
          <w:rFonts w:ascii="Times New Roman" w:eastAsia="Times New Roman" w:hAnsi="Times New Roman" w:cs="Times New Roman"/>
          <w:i/>
          <w:iCs/>
          <w:sz w:val="28"/>
          <w:szCs w:val="28"/>
        </w:rPr>
        <w:t>Ausgabeletzter Hand</w:t>
      </w:r>
      <w:r w:rsidRPr="002778F3">
        <w:rPr>
          <w:rFonts w:ascii="Times New Roman" w:eastAsia="Times New Roman" w:hAnsi="Times New Roman" w:cs="Times New Roman"/>
          <w:sz w:val="28"/>
          <w:szCs w:val="28"/>
        </w:rPr>
        <w:t> (“Edition of the Last Hand”). In the course of this huge task, he rewrote and greatly extended </w:t>
      </w:r>
      <w:r w:rsidRPr="002778F3">
        <w:rPr>
          <w:rFonts w:ascii="Times New Roman" w:eastAsia="Times New Roman" w:hAnsi="Times New Roman" w:cs="Times New Roman"/>
          <w:i/>
          <w:iCs/>
          <w:sz w:val="28"/>
          <w:szCs w:val="28"/>
        </w:rPr>
        <w:t>The Wanderings of Wilhelm Meister</w:t>
      </w:r>
      <w:r w:rsidRPr="002778F3">
        <w:rPr>
          <w:rFonts w:ascii="Times New Roman" w:eastAsia="Times New Roman" w:hAnsi="Times New Roman" w:cs="Times New Roman"/>
          <w:sz w:val="28"/>
          <w:szCs w:val="28"/>
        </w:rPr>
        <w:t> (1821; 2nd ed. 1829). Less a </w:t>
      </w:r>
      <w:hyperlink r:id="rId177" w:history="1">
        <w:r w:rsidRPr="002778F3">
          <w:rPr>
            <w:rFonts w:ascii="Times New Roman" w:eastAsia="Times New Roman" w:hAnsi="Times New Roman" w:cs="Times New Roman"/>
            <w:sz w:val="28"/>
            <w:szCs w:val="28"/>
          </w:rPr>
          <w:t>novel</w:t>
        </w:r>
      </w:hyperlink>
      <w:r w:rsidRPr="002778F3">
        <w:rPr>
          <w:rFonts w:ascii="Times New Roman" w:eastAsia="Times New Roman" w:hAnsi="Times New Roman" w:cs="Times New Roman"/>
          <w:sz w:val="28"/>
          <w:szCs w:val="28"/>
        </w:rPr>
        <w:t> than a collection of stories, extracts, and reflections in which fact and </w:t>
      </w:r>
      <w:hyperlink r:id="rId178" w:history="1">
        <w:r w:rsidRPr="002778F3">
          <w:rPr>
            <w:rFonts w:ascii="Times New Roman" w:eastAsia="Times New Roman" w:hAnsi="Times New Roman" w:cs="Times New Roman"/>
            <w:sz w:val="28"/>
            <w:szCs w:val="28"/>
          </w:rPr>
          <w:t>fiction</w:t>
        </w:r>
      </w:hyperlink>
      <w:r w:rsidRPr="002778F3">
        <w:rPr>
          <w:rFonts w:ascii="Times New Roman" w:eastAsia="Times New Roman" w:hAnsi="Times New Roman" w:cs="Times New Roman"/>
          <w:sz w:val="28"/>
          <w:szCs w:val="28"/>
        </w:rPr>
        <w:t>, the prosaic and the intensely poetic, interact unpredictably, the book is held together by a framework narrative that violates conventional expectations as deliberately as much 20th-century experimental writing. It also engages directly with such 19th-century themes as industrialization, </w:t>
      </w:r>
      <w:hyperlink r:id="rId179" w:history="1">
        <w:r w:rsidRPr="002778F3">
          <w:rPr>
            <w:rFonts w:ascii="Times New Roman" w:eastAsia="Times New Roman" w:hAnsi="Times New Roman" w:cs="Times New Roman"/>
            <w:sz w:val="28"/>
            <w:szCs w:val="28"/>
          </w:rPr>
          <w:t>utopian socialism</w:t>
        </w:r>
      </w:hyperlink>
      <w:r w:rsidRPr="002778F3">
        <w:rPr>
          <w:rFonts w:ascii="Times New Roman" w:eastAsia="Times New Roman" w:hAnsi="Times New Roman" w:cs="Times New Roman"/>
          <w:sz w:val="28"/>
          <w:szCs w:val="28"/>
        </w:rPr>
        <w:t>, public education, and immigration to America. He wrote a fourth section of his </w:t>
      </w:r>
      <w:hyperlink r:id="rId180" w:history="1">
        <w:r w:rsidRPr="002778F3">
          <w:rPr>
            <w:rFonts w:ascii="Times New Roman" w:eastAsia="Times New Roman" w:hAnsi="Times New Roman" w:cs="Times New Roman"/>
            <w:sz w:val="28"/>
            <w:szCs w:val="28"/>
          </w:rPr>
          <w:t>autobiography</w:t>
        </w:r>
      </w:hyperlink>
      <w:r w:rsidRPr="002778F3">
        <w:rPr>
          <w:rFonts w:ascii="Times New Roman" w:eastAsia="Times New Roman" w:hAnsi="Times New Roman" w:cs="Times New Roman"/>
          <w:sz w:val="28"/>
          <w:szCs w:val="28"/>
        </w:rPr>
        <w:t> </w:t>
      </w:r>
      <w:r w:rsidRPr="002778F3">
        <w:rPr>
          <w:rFonts w:ascii="Times New Roman" w:eastAsia="Times New Roman" w:hAnsi="Times New Roman" w:cs="Times New Roman"/>
          <w:i/>
          <w:iCs/>
          <w:sz w:val="28"/>
          <w:szCs w:val="28"/>
        </w:rPr>
        <w:t>Poetry and Truth</w:t>
      </w:r>
      <w:r w:rsidRPr="002778F3">
        <w:rPr>
          <w:rFonts w:ascii="Times New Roman" w:eastAsia="Times New Roman" w:hAnsi="Times New Roman" w:cs="Times New Roman"/>
          <w:sz w:val="28"/>
          <w:szCs w:val="28"/>
        </w:rPr>
        <w:t>, completing the story of his life up to his departure for Weimar in 1775; he compiled an account of his time in Rome in 1787–88, </w:t>
      </w:r>
      <w:r w:rsidRPr="002778F3">
        <w:rPr>
          <w:rFonts w:ascii="Times New Roman" w:eastAsia="Times New Roman" w:hAnsi="Times New Roman" w:cs="Times New Roman"/>
          <w:i/>
          <w:iCs/>
          <w:sz w:val="28"/>
          <w:szCs w:val="28"/>
        </w:rPr>
        <w:t>ZweiterRömischerAufenthalt</w:t>
      </w:r>
      <w:r w:rsidRPr="002778F3">
        <w:rPr>
          <w:rFonts w:ascii="Times New Roman" w:eastAsia="Times New Roman" w:hAnsi="Times New Roman" w:cs="Times New Roman"/>
          <w:sz w:val="28"/>
          <w:szCs w:val="28"/>
        </w:rPr>
        <w:t> (1829; “Second Sojourn in Rome”); and above all he wrote part two of </w:t>
      </w:r>
      <w:r w:rsidRPr="002778F3">
        <w:rPr>
          <w:rFonts w:ascii="Times New Roman" w:eastAsia="Times New Roman" w:hAnsi="Times New Roman" w:cs="Times New Roman"/>
          <w:i/>
          <w:iCs/>
          <w:sz w:val="28"/>
          <w:szCs w:val="28"/>
        </w:rPr>
        <w:t>Faust</w:t>
      </w:r>
      <w:r w:rsidRPr="002778F3">
        <w:rPr>
          <w:rFonts w:ascii="Times New Roman" w:eastAsia="Times New Roman" w:hAnsi="Times New Roman" w:cs="Times New Roman"/>
          <w:sz w:val="28"/>
          <w:szCs w:val="28"/>
        </w:rPr>
        <w:t>, of which only a few passages had been drafted in 1800. Yet he did not cut himself off from the world. He followed public events closely, such as the establishment of the first railways in Britain in 1825 and the </w:t>
      </w:r>
      <w:hyperlink r:id="rId181" w:history="1">
        <w:r w:rsidRPr="002778F3">
          <w:rPr>
            <w:rFonts w:ascii="Times New Roman" w:eastAsia="Times New Roman" w:hAnsi="Times New Roman" w:cs="Times New Roman"/>
            <w:sz w:val="28"/>
            <w:szCs w:val="28"/>
          </w:rPr>
          <w:t>July Revolution</w:t>
        </w:r>
      </w:hyperlink>
      <w:r w:rsidRPr="002778F3">
        <w:rPr>
          <w:rFonts w:ascii="Times New Roman" w:eastAsia="Times New Roman" w:hAnsi="Times New Roman" w:cs="Times New Roman"/>
          <w:sz w:val="28"/>
          <w:szCs w:val="28"/>
        </w:rPr>
        <w:t xml:space="preserve"> in France in 1830 (which influenced the closing scenes </w:t>
      </w:r>
      <w:r w:rsidRPr="002778F3">
        <w:rPr>
          <w:rFonts w:ascii="Times New Roman" w:eastAsia="Times New Roman" w:hAnsi="Times New Roman" w:cs="Times New Roman"/>
          <w:sz w:val="28"/>
          <w:szCs w:val="28"/>
        </w:rPr>
        <w:lastRenderedPageBreak/>
        <w:t>of </w:t>
      </w:r>
      <w:r w:rsidRPr="002778F3">
        <w:rPr>
          <w:rFonts w:ascii="Times New Roman" w:eastAsia="Times New Roman" w:hAnsi="Times New Roman" w:cs="Times New Roman"/>
          <w:i/>
          <w:iCs/>
          <w:sz w:val="28"/>
          <w:szCs w:val="28"/>
        </w:rPr>
        <w:t>Faust</w:t>
      </w:r>
      <w:r w:rsidRPr="002778F3">
        <w:rPr>
          <w:rFonts w:ascii="Times New Roman" w:eastAsia="Times New Roman" w:hAnsi="Times New Roman" w:cs="Times New Roman"/>
          <w:sz w:val="28"/>
          <w:szCs w:val="28"/>
        </w:rPr>
        <w:t>). In </w:t>
      </w:r>
      <w:hyperlink r:id="rId182" w:history="1">
        <w:r w:rsidRPr="002778F3">
          <w:rPr>
            <w:rFonts w:ascii="Times New Roman" w:eastAsia="Times New Roman" w:hAnsi="Times New Roman" w:cs="Times New Roman"/>
            <w:sz w:val="28"/>
            <w:szCs w:val="28"/>
          </w:rPr>
          <w:t>literature</w:t>
        </w:r>
      </w:hyperlink>
      <w:r w:rsidRPr="002778F3">
        <w:rPr>
          <w:rFonts w:ascii="Times New Roman" w:eastAsia="Times New Roman" w:hAnsi="Times New Roman" w:cs="Times New Roman"/>
          <w:sz w:val="28"/>
          <w:szCs w:val="28"/>
        </w:rPr>
        <w:t> he read the first works of the </w:t>
      </w:r>
      <w:hyperlink r:id="rId183" w:history="1">
        <w:r w:rsidRPr="002778F3">
          <w:rPr>
            <w:rFonts w:ascii="Times New Roman" w:eastAsia="Times New Roman" w:hAnsi="Times New Roman" w:cs="Times New Roman"/>
            <w:sz w:val="28"/>
            <w:szCs w:val="28"/>
          </w:rPr>
          <w:t>Victor Hugo</w:t>
        </w:r>
      </w:hyperlink>
      <w:r w:rsidRPr="002778F3">
        <w:rPr>
          <w:rFonts w:ascii="Times New Roman" w:eastAsia="Times New Roman" w:hAnsi="Times New Roman" w:cs="Times New Roman"/>
          <w:sz w:val="28"/>
          <w:szCs w:val="28"/>
        </w:rPr>
        <w:t> and </w:t>
      </w:r>
      <w:hyperlink r:id="rId184" w:history="1">
        <w:r w:rsidRPr="002778F3">
          <w:rPr>
            <w:rFonts w:ascii="Times New Roman" w:eastAsia="Times New Roman" w:hAnsi="Times New Roman" w:cs="Times New Roman"/>
            <w:sz w:val="28"/>
            <w:szCs w:val="28"/>
          </w:rPr>
          <w:t>Honoré de Balzac</w:t>
        </w:r>
      </w:hyperlink>
      <w:r w:rsidRPr="002778F3">
        <w:rPr>
          <w:rFonts w:ascii="Times New Roman" w:eastAsia="Times New Roman" w:hAnsi="Times New Roman" w:cs="Times New Roman"/>
          <w:sz w:val="28"/>
          <w:szCs w:val="28"/>
        </w:rPr>
        <w:t>. His correspondence had become enormous, and the stream of visitors was never-ending—among them Hegel, </w:t>
      </w:r>
      <w:hyperlink r:id="rId185" w:history="1">
        <w:r w:rsidRPr="002778F3">
          <w:rPr>
            <w:rFonts w:ascii="Times New Roman" w:eastAsia="Times New Roman" w:hAnsi="Times New Roman" w:cs="Times New Roman"/>
            <w:sz w:val="28"/>
            <w:szCs w:val="28"/>
          </w:rPr>
          <w:t>Arthur Schopenhauer</w:t>
        </w:r>
      </w:hyperlink>
      <w:r w:rsidRPr="002778F3">
        <w:rPr>
          <w:rFonts w:ascii="Times New Roman" w:eastAsia="Times New Roman" w:hAnsi="Times New Roman" w:cs="Times New Roman"/>
          <w:sz w:val="28"/>
          <w:szCs w:val="28"/>
        </w:rPr>
        <w:t>, </w:t>
      </w:r>
      <w:hyperlink r:id="rId186" w:history="1">
        <w:r w:rsidRPr="002778F3">
          <w:rPr>
            <w:rFonts w:ascii="Times New Roman" w:eastAsia="Times New Roman" w:hAnsi="Times New Roman" w:cs="Times New Roman"/>
            <w:sz w:val="28"/>
            <w:szCs w:val="28"/>
          </w:rPr>
          <w:t>Heinrich Heine</w:t>
        </w:r>
      </w:hyperlink>
      <w:r w:rsidRPr="002778F3">
        <w:rPr>
          <w:rFonts w:ascii="Times New Roman" w:eastAsia="Times New Roman" w:hAnsi="Times New Roman" w:cs="Times New Roman"/>
          <w:sz w:val="28"/>
          <w:szCs w:val="28"/>
        </w:rPr>
        <w:t>, </w:t>
      </w:r>
      <w:hyperlink r:id="rId187" w:history="1">
        <w:r w:rsidRPr="002778F3">
          <w:rPr>
            <w:rFonts w:ascii="Times New Roman" w:eastAsia="Times New Roman" w:hAnsi="Times New Roman" w:cs="Times New Roman"/>
            <w:sz w:val="28"/>
            <w:szCs w:val="28"/>
          </w:rPr>
          <w:t>Franz Grillparzer</w:t>
        </w:r>
      </w:hyperlink>
      <w:r w:rsidRPr="002778F3">
        <w:rPr>
          <w:rFonts w:ascii="Times New Roman" w:eastAsia="Times New Roman" w:hAnsi="Times New Roman" w:cs="Times New Roman"/>
          <w:sz w:val="28"/>
          <w:szCs w:val="28"/>
        </w:rPr>
        <w:t>, </w:t>
      </w:r>
      <w:hyperlink r:id="rId188" w:history="1">
        <w:r w:rsidRPr="002778F3">
          <w:rPr>
            <w:rFonts w:ascii="Times New Roman" w:eastAsia="Times New Roman" w:hAnsi="Times New Roman" w:cs="Times New Roman"/>
            <w:sz w:val="28"/>
            <w:szCs w:val="28"/>
          </w:rPr>
          <w:t>William Makepeace Thackeray</w:t>
        </w:r>
      </w:hyperlink>
      <w:r w:rsidRPr="002778F3">
        <w:rPr>
          <w:rFonts w:ascii="Times New Roman" w:eastAsia="Times New Roman" w:hAnsi="Times New Roman" w:cs="Times New Roman"/>
          <w:sz w:val="28"/>
          <w:szCs w:val="28"/>
        </w:rPr>
        <w:t>, </w:t>
      </w:r>
      <w:hyperlink r:id="rId189" w:history="1">
        <w:r w:rsidRPr="002778F3">
          <w:rPr>
            <w:rFonts w:ascii="Times New Roman" w:eastAsia="Times New Roman" w:hAnsi="Times New Roman" w:cs="Times New Roman"/>
            <w:sz w:val="28"/>
            <w:szCs w:val="28"/>
          </w:rPr>
          <w:t>Felix Mendelssohn</w:t>
        </w:r>
      </w:hyperlink>
      <w:r w:rsidRPr="002778F3">
        <w:rPr>
          <w:rFonts w:ascii="Times New Roman" w:eastAsia="Times New Roman" w:hAnsi="Times New Roman" w:cs="Times New Roman"/>
          <w:sz w:val="28"/>
          <w:szCs w:val="28"/>
        </w:rPr>
        <w:t>, and King </w:t>
      </w:r>
      <w:hyperlink r:id="rId190" w:history="1">
        <w:r w:rsidRPr="002778F3">
          <w:rPr>
            <w:rFonts w:ascii="Times New Roman" w:eastAsia="Times New Roman" w:hAnsi="Times New Roman" w:cs="Times New Roman"/>
            <w:sz w:val="28"/>
            <w:szCs w:val="28"/>
          </w:rPr>
          <w:t>Louis (Ludwig) I</w:t>
        </w:r>
      </w:hyperlink>
      <w:r w:rsidRPr="002778F3">
        <w:rPr>
          <w:rFonts w:ascii="Times New Roman" w:eastAsia="Times New Roman" w:hAnsi="Times New Roman" w:cs="Times New Roman"/>
          <w:sz w:val="28"/>
          <w:szCs w:val="28"/>
        </w:rPr>
        <w:t> of Bavaria, but also hopeful young unknowns, such as the would-be poet </w:t>
      </w:r>
      <w:hyperlink r:id="rId191" w:history="1">
        <w:r w:rsidRPr="002778F3">
          <w:rPr>
            <w:rFonts w:ascii="Times New Roman" w:eastAsia="Times New Roman" w:hAnsi="Times New Roman" w:cs="Times New Roman"/>
            <w:sz w:val="28"/>
            <w:szCs w:val="28"/>
          </w:rPr>
          <w:t>Johann Peter Eckermann</w:t>
        </w:r>
      </w:hyperlink>
      <w:r w:rsidRPr="002778F3">
        <w:rPr>
          <w:rFonts w:ascii="Times New Roman" w:eastAsia="Times New Roman" w:hAnsi="Times New Roman" w:cs="Times New Roman"/>
          <w:sz w:val="28"/>
          <w:szCs w:val="28"/>
        </w:rPr>
        <w:t>, who, by noting down Goethe’s conversations at this time, wrote what </w:t>
      </w:r>
      <w:hyperlink r:id="rId192" w:history="1">
        <w:r w:rsidRPr="002778F3">
          <w:rPr>
            <w:rFonts w:ascii="Times New Roman" w:eastAsia="Times New Roman" w:hAnsi="Times New Roman" w:cs="Times New Roman"/>
            <w:sz w:val="28"/>
            <w:szCs w:val="28"/>
          </w:rPr>
          <w:t>Friedrich Nietzsche</w:t>
        </w:r>
      </w:hyperlink>
      <w:r w:rsidRPr="002778F3">
        <w:rPr>
          <w:rFonts w:ascii="Times New Roman" w:eastAsia="Times New Roman" w:hAnsi="Times New Roman" w:cs="Times New Roman"/>
          <w:sz w:val="28"/>
          <w:szCs w:val="28"/>
        </w:rPr>
        <w:t> called “the best German book in existence.”</w:t>
      </w:r>
    </w:p>
    <w:p w:rsidR="00A93E3B" w:rsidRPr="002778F3" w:rsidRDefault="00A93E3B" w:rsidP="00A93E3B">
      <w:pPr>
        <w:pStyle w:val="a9"/>
        <w:spacing w:after="0" w:line="240" w:lineRule="auto"/>
        <w:ind w:left="360"/>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A93E3B" w:rsidRPr="002778F3" w:rsidRDefault="00A93E3B" w:rsidP="00A93E3B">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1.Why is Wolfgang von Goethe important?</w:t>
      </w:r>
    </w:p>
    <w:p w:rsidR="00A93E3B" w:rsidRPr="002778F3" w:rsidRDefault="00A93E3B" w:rsidP="00A93E3B">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2.What was Wolfgang von Goethe’s family like?</w:t>
      </w:r>
    </w:p>
    <w:p w:rsidR="00A93E3B" w:rsidRPr="002778F3" w:rsidRDefault="00A93E3B" w:rsidP="00A93E3B">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3.What did Wolfgang von Goethe write?</w:t>
      </w:r>
    </w:p>
    <w:p w:rsidR="00BC4234" w:rsidRPr="002778F3" w:rsidRDefault="00BC4234" w:rsidP="002F13C9">
      <w:pPr>
        <w:spacing w:after="0" w:line="240" w:lineRule="auto"/>
        <w:jc w:val="both"/>
        <w:rPr>
          <w:rFonts w:ascii="Times New Roman" w:hAnsi="Times New Roman" w:cs="Times New Roman"/>
          <w:sz w:val="28"/>
          <w:szCs w:val="28"/>
        </w:rPr>
      </w:pPr>
    </w:p>
    <w:p w:rsidR="00E44CC4" w:rsidRPr="002778F3" w:rsidRDefault="00A93E3B" w:rsidP="00BC4234">
      <w:pPr>
        <w:spacing w:after="0" w:line="240" w:lineRule="auto"/>
        <w:jc w:val="both"/>
        <w:outlineLvl w:val="0"/>
        <w:rPr>
          <w:rFonts w:ascii="Times New Roman" w:eastAsia="Times New Roman" w:hAnsi="Times New Roman" w:cs="Times New Roman"/>
          <w:b/>
          <w:kern w:val="36"/>
          <w:sz w:val="28"/>
          <w:szCs w:val="28"/>
        </w:rPr>
      </w:pPr>
      <w:r w:rsidRPr="002778F3">
        <w:rPr>
          <w:rFonts w:ascii="Times New Roman" w:eastAsia="Times New Roman" w:hAnsi="Times New Roman" w:cs="Times New Roman"/>
          <w:b/>
          <w:kern w:val="36"/>
          <w:sz w:val="28"/>
          <w:szCs w:val="28"/>
        </w:rPr>
        <w:t>Lecture 9</w:t>
      </w:r>
    </w:p>
    <w:p w:rsidR="00B67770" w:rsidRPr="002778F3" w:rsidRDefault="00B67770" w:rsidP="00BC4234">
      <w:pPr>
        <w:spacing w:after="0" w:line="240" w:lineRule="auto"/>
        <w:jc w:val="both"/>
        <w:outlineLvl w:val="0"/>
        <w:rPr>
          <w:rFonts w:ascii="Times New Roman" w:eastAsia="Times New Roman" w:hAnsi="Times New Roman" w:cs="Times New Roman"/>
          <w:b/>
          <w:kern w:val="36"/>
          <w:sz w:val="28"/>
          <w:szCs w:val="28"/>
        </w:rPr>
      </w:pPr>
      <w:r w:rsidRPr="002778F3">
        <w:rPr>
          <w:rFonts w:ascii="Times New Roman" w:eastAsia="Times New Roman" w:hAnsi="Times New Roman" w:cs="Times New Roman"/>
          <w:b/>
          <w:kern w:val="36"/>
          <w:sz w:val="28"/>
          <w:szCs w:val="28"/>
        </w:rPr>
        <w:t>Erich Maria Remarque</w:t>
      </w:r>
    </w:p>
    <w:p w:rsidR="00770308" w:rsidRPr="002778F3" w:rsidRDefault="00770308" w:rsidP="00BC4234">
      <w:pPr>
        <w:spacing w:after="0" w:line="240" w:lineRule="auto"/>
        <w:jc w:val="both"/>
        <w:outlineLvl w:val="0"/>
        <w:rPr>
          <w:rFonts w:ascii="Times New Roman" w:eastAsia="Times New Roman" w:hAnsi="Times New Roman" w:cs="Times New Roman"/>
          <w:b/>
          <w:kern w:val="36"/>
          <w:sz w:val="28"/>
          <w:szCs w:val="28"/>
        </w:rPr>
      </w:pPr>
      <w:r w:rsidRPr="002778F3">
        <w:rPr>
          <w:rFonts w:ascii="Times New Roman" w:hAnsi="Times New Roman" w:cs="Times New Roman"/>
          <w:b/>
          <w:sz w:val="28"/>
          <w:szCs w:val="28"/>
        </w:rPr>
        <w:t>Type of lecture:</w:t>
      </w:r>
      <w:r w:rsidR="00E102AD" w:rsidRPr="002778F3">
        <w:rPr>
          <w:rFonts w:ascii="Times New Roman" w:hAnsi="Times New Roman" w:cs="Times New Roman"/>
          <w:sz w:val="28"/>
          <w:szCs w:val="28"/>
        </w:rPr>
        <w:t>Problem solving lecture</w:t>
      </w:r>
    </w:p>
    <w:p w:rsidR="00B67770" w:rsidRPr="002778F3" w:rsidRDefault="00B67770" w:rsidP="00E93AD8">
      <w:pPr>
        <w:pStyle w:val="a9"/>
        <w:numPr>
          <w:ilvl w:val="0"/>
          <w:numId w:val="3"/>
        </w:numPr>
        <w:spacing w:after="0" w:line="240" w:lineRule="auto"/>
        <w:jc w:val="both"/>
        <w:outlineLvl w:val="1"/>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Who was Erich Maria Remarque?</w:t>
      </w:r>
    </w:p>
    <w:p w:rsidR="00B67770" w:rsidRPr="002778F3" w:rsidRDefault="00B67770" w:rsidP="00E93AD8">
      <w:pPr>
        <w:pStyle w:val="a9"/>
        <w:numPr>
          <w:ilvl w:val="0"/>
          <w:numId w:val="3"/>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Career and later life</w:t>
      </w:r>
    </w:p>
    <w:p w:rsidR="00B67770" w:rsidRPr="002778F3" w:rsidRDefault="00B67770" w:rsidP="00E93AD8">
      <w:pPr>
        <w:pStyle w:val="a9"/>
        <w:numPr>
          <w:ilvl w:val="0"/>
          <w:numId w:val="3"/>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 xml:space="preserve">Major works and awards </w:t>
      </w:r>
      <w:r w:rsidR="0079609A" w:rsidRPr="002778F3">
        <w:rPr>
          <w:rFonts w:ascii="Times New Roman" w:eastAsia="Times New Roman" w:hAnsi="Times New Roman" w:cs="Times New Roman"/>
          <w:bCs/>
          <w:sz w:val="28"/>
          <w:szCs w:val="28"/>
        </w:rPr>
        <w:t>and</w:t>
      </w:r>
      <w:r w:rsidRPr="002778F3">
        <w:rPr>
          <w:rFonts w:ascii="Times New Roman" w:eastAsia="Times New Roman" w:hAnsi="Times New Roman" w:cs="Times New Roman"/>
          <w:bCs/>
          <w:sz w:val="28"/>
          <w:szCs w:val="28"/>
        </w:rPr>
        <w:t xml:space="preserve"> achievements</w:t>
      </w:r>
    </w:p>
    <w:p w:rsidR="00EC4FED" w:rsidRPr="002778F3" w:rsidRDefault="00EC4FED" w:rsidP="00EC4FED">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EC4FED" w:rsidRPr="002778F3" w:rsidRDefault="00EC4FED" w:rsidP="00E93AD8">
      <w:pPr>
        <w:pStyle w:val="a9"/>
        <w:numPr>
          <w:ilvl w:val="0"/>
          <w:numId w:val="7"/>
        </w:num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hAnsi="Times New Roman" w:cs="Times New Roman"/>
          <w:iCs/>
          <w:sz w:val="28"/>
          <w:szCs w:val="28"/>
        </w:rPr>
        <w:t>Cambridge History of German Literature</w:t>
      </w:r>
      <w:r w:rsidRPr="002778F3">
        <w:rPr>
          <w:rFonts w:ascii="Times New Roman" w:hAnsi="Times New Roman" w:cs="Times New Roman"/>
          <w:sz w:val="28"/>
          <w:szCs w:val="28"/>
        </w:rPr>
        <w:t>. Watanabe-O’Kelly, Helen, ed. Cambridge and New York: Cambridge University Press, 1997.</w:t>
      </w:r>
    </w:p>
    <w:p w:rsidR="00EC4FED" w:rsidRPr="002778F3" w:rsidRDefault="00EC4FED" w:rsidP="00E93AD8">
      <w:pPr>
        <w:pStyle w:val="a9"/>
        <w:numPr>
          <w:ilvl w:val="0"/>
          <w:numId w:val="7"/>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Konzett, Matthias Piccolruaz. </w:t>
      </w:r>
      <w:r w:rsidRPr="002778F3">
        <w:rPr>
          <w:rFonts w:ascii="Times New Roman" w:hAnsi="Times New Roman" w:cs="Times New Roman"/>
          <w:iCs/>
          <w:sz w:val="28"/>
          <w:szCs w:val="28"/>
        </w:rPr>
        <w:t>Encyclopedia of German Literature</w:t>
      </w:r>
      <w:r w:rsidRPr="002778F3">
        <w:rPr>
          <w:rFonts w:ascii="Times New Roman" w:hAnsi="Times New Roman" w:cs="Times New Roman"/>
          <w:sz w:val="28"/>
          <w:szCs w:val="28"/>
        </w:rPr>
        <w:t>. Routledge, 2000.</w:t>
      </w:r>
    </w:p>
    <w:p w:rsidR="00EC4FED" w:rsidRPr="002778F3" w:rsidRDefault="00EC4FED" w:rsidP="00E93AD8">
      <w:pPr>
        <w:pStyle w:val="a9"/>
        <w:numPr>
          <w:ilvl w:val="0"/>
          <w:numId w:val="7"/>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iCs/>
          <w:sz w:val="28"/>
          <w:szCs w:val="28"/>
        </w:rPr>
        <w:t>The Oxford Companion to German Literature</w:t>
      </w:r>
      <w:r w:rsidRPr="002778F3">
        <w:rPr>
          <w:rFonts w:ascii="Times New Roman" w:hAnsi="Times New Roman" w:cs="Times New Roman"/>
          <w:sz w:val="28"/>
          <w:szCs w:val="28"/>
        </w:rPr>
        <w:t>, ed. by Mary Garland and Henry Garland, 3rd edition, Oxford University Press, 1997</w:t>
      </w:r>
    </w:p>
    <w:p w:rsidR="00EC4FED" w:rsidRPr="002778F3" w:rsidRDefault="00EC4FED" w:rsidP="00E93AD8">
      <w:pPr>
        <w:pStyle w:val="a9"/>
        <w:numPr>
          <w:ilvl w:val="0"/>
          <w:numId w:val="7"/>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Grange, William, ed. </w:t>
      </w:r>
      <w:r w:rsidRPr="002778F3">
        <w:rPr>
          <w:rFonts w:ascii="Times New Roman" w:hAnsi="Times New Roman" w:cs="Times New Roman"/>
          <w:iCs/>
          <w:sz w:val="28"/>
          <w:szCs w:val="28"/>
        </w:rPr>
        <w:t>Historical dictionary of German literature to 1945</w:t>
      </w:r>
      <w:r w:rsidRPr="002778F3">
        <w:rPr>
          <w:rFonts w:ascii="Times New Roman" w:hAnsi="Times New Roman" w:cs="Times New Roman"/>
          <w:sz w:val="28"/>
          <w:szCs w:val="28"/>
        </w:rPr>
        <w:t> (2011) </w:t>
      </w:r>
      <w:hyperlink r:id="rId193" w:history="1">
        <w:r w:rsidRPr="002778F3">
          <w:rPr>
            <w:rStyle w:val="a5"/>
            <w:rFonts w:ascii="Times New Roman" w:hAnsi="Times New Roman" w:cs="Times New Roman"/>
            <w:color w:val="auto"/>
            <w:sz w:val="28"/>
            <w:szCs w:val="28"/>
          </w:rPr>
          <w:t>online</w:t>
        </w:r>
      </w:hyperlink>
    </w:p>
    <w:p w:rsidR="00EC4FED" w:rsidRPr="002778F3" w:rsidRDefault="00EC4FED" w:rsidP="00E93AD8">
      <w:pPr>
        <w:pStyle w:val="a9"/>
        <w:numPr>
          <w:ilvl w:val="0"/>
          <w:numId w:val="7"/>
        </w:numPr>
        <w:shd w:val="clear" w:color="auto" w:fill="FFFFFF"/>
        <w:spacing w:after="0" w:line="240" w:lineRule="auto"/>
        <w:jc w:val="both"/>
        <w:rPr>
          <w:rFonts w:ascii="Times New Roman" w:hAnsi="Times New Roman" w:cs="Times New Roman"/>
          <w:sz w:val="28"/>
          <w:szCs w:val="28"/>
        </w:rPr>
      </w:pPr>
      <w:r w:rsidRPr="002778F3">
        <w:rPr>
          <w:rStyle w:val="HTML"/>
          <w:rFonts w:ascii="Times New Roman" w:hAnsi="Times New Roman" w:cs="Times New Roman"/>
          <w:i w:val="0"/>
          <w:sz w:val="28"/>
          <w:szCs w:val="28"/>
        </w:rPr>
        <w:t>Van Cleve, John W. (1986). The Merchant in German Literature of the Enlightenment. Chapel Hill.</w:t>
      </w:r>
    </w:p>
    <w:p w:rsidR="00EC4FED" w:rsidRPr="002778F3" w:rsidRDefault="00EC4FED" w:rsidP="00EC4FED">
      <w:pPr>
        <w:pStyle w:val="a9"/>
        <w:spacing w:after="0" w:line="240" w:lineRule="auto"/>
        <w:jc w:val="both"/>
        <w:rPr>
          <w:rFonts w:ascii="Times New Roman" w:eastAsia="Times New Roman" w:hAnsi="Times New Roman" w:cs="Times New Roman"/>
          <w:b/>
          <w:sz w:val="28"/>
          <w:szCs w:val="28"/>
        </w:rPr>
      </w:pPr>
    </w:p>
    <w:p w:rsidR="00B67770" w:rsidRPr="002778F3" w:rsidRDefault="00BC4234" w:rsidP="00BC4234">
      <w:pPr>
        <w:pStyle w:val="a9"/>
        <w:spacing w:after="0" w:line="240" w:lineRule="auto"/>
        <w:jc w:val="both"/>
        <w:outlineLvl w:val="0"/>
        <w:rPr>
          <w:rFonts w:ascii="Times New Roman" w:eastAsia="Times New Roman" w:hAnsi="Times New Roman" w:cs="Times New Roman"/>
          <w:kern w:val="36"/>
          <w:sz w:val="28"/>
          <w:szCs w:val="28"/>
        </w:rPr>
      </w:pPr>
      <w:r w:rsidRPr="002778F3">
        <w:rPr>
          <w:rFonts w:ascii="Times New Roman" w:eastAsia="Times New Roman" w:hAnsi="Times New Roman" w:cs="Times New Roman"/>
          <w:noProof/>
          <w:sz w:val="28"/>
          <w:szCs w:val="28"/>
          <w:lang w:val="ru-RU" w:eastAsia="ru-RU"/>
        </w:rPr>
        <w:drawing>
          <wp:inline distT="0" distB="0" distL="0" distR="0">
            <wp:extent cx="2857500" cy="2377440"/>
            <wp:effectExtent l="0" t="0" r="0" b="3810"/>
            <wp:docPr id="9" name="Рисунок 9" descr="Erich Maria Remar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ich Maria Remarque"/>
                    <pic:cNvPicPr>
                      <a:picLocks noChangeAspect="1" noChangeArrowheads="1"/>
                    </pic:cNvPicPr>
                  </pic:nvPicPr>
                  <pic:blipFill>
                    <a:blip r:embed="rId19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0" cy="2377440"/>
                    </a:xfrm>
                    <a:prstGeom prst="rect">
                      <a:avLst/>
                    </a:prstGeom>
                    <a:noFill/>
                    <a:ln>
                      <a:noFill/>
                    </a:ln>
                  </pic:spPr>
                </pic:pic>
              </a:graphicData>
            </a:graphic>
          </wp:inline>
        </w:drawing>
      </w:r>
    </w:p>
    <w:p w:rsidR="00B67770" w:rsidRPr="002778F3" w:rsidRDefault="00B67770" w:rsidP="00BC4234">
      <w:pPr>
        <w:spacing w:after="0" w:line="240" w:lineRule="auto"/>
        <w:ind w:firstLine="708"/>
        <w:jc w:val="both"/>
        <w:textAlignment w:val="baseline"/>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 xml:space="preserve">Erich Maria Remarque was a German writer. He started writing his first novel “The Dream Room” at the age of 16. During World War I, he was wounded by shrapnel, and sent to an army hospital in Germany where he spent the rest of the </w:t>
      </w:r>
      <w:r w:rsidRPr="002778F3">
        <w:rPr>
          <w:rFonts w:ascii="Times New Roman" w:eastAsia="Times New Roman" w:hAnsi="Times New Roman" w:cs="Times New Roman"/>
          <w:sz w:val="28"/>
          <w:szCs w:val="28"/>
        </w:rPr>
        <w:lastRenderedPageBreak/>
        <w:t>war. He then held various jobs including teacher, librarian, businessman, journalist and editor. He shot to prominence with his novel, “All Quiet on the Western Front” (“ImWestennichtsNeues”), which describes the experiences of German soldiers during World War I. His other novels include “The Road Back”, “Flotsam”, “Arch of Triumph” and “The Night in Lisbon” amongst others. He was persecuted in his own country on account of his writings, and fled to Switzerland. The German government arrested his sister, Elfriede Scholz, and beheaded her. The cost of her prosecution, imprisonment and execution was billed to her sister Erna. Remarque married actress Ilse Jutta Zambona, divorced her, and later remarried her when she faced the threat of being sent back to Germany. They moved to the US, and became naturalised citizens. He married actress Paulette Goddard after divorcing Ilse Zambona yet again.</w:t>
      </w:r>
    </w:p>
    <w:p w:rsidR="00B67770" w:rsidRPr="002778F3" w:rsidRDefault="00B67770" w:rsidP="00BC4234">
      <w:pPr>
        <w:spacing w:after="0" w:line="240" w:lineRule="auto"/>
        <w:ind w:firstLine="708"/>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Erich Maria Remarque was born Erich Paul Remark on 22 June 1898, to Peter Franz Remark and Anna Maria Stallknecht belonging to a lower class family. His father was a licensed bookbinder and pressman.</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He tried writing for the first time at the age of 16. His writings included essays, poems, and a novel, “The Dream Room” (“Die Traumbude”), that he finished writing and published in 1920.</w:t>
      </w:r>
    </w:p>
    <w:p w:rsidR="00B67770" w:rsidRPr="002778F3" w:rsidRDefault="00B67770" w:rsidP="00BC4234">
      <w:pPr>
        <w:spacing w:after="0" w:line="240" w:lineRule="auto"/>
        <w:ind w:firstLine="708"/>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During World War I, Remarque was drafted into the army at the age of 18. On 12 June 1917, he was transferred to the Western Front, at Hem-Lenglet, and then was stationed between Torhout and Houthulst.</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On 31 July 1917, he was wounded by shrapnel in the left leg, right arm and neck, and was sent to an army hospital in Germany where he spent the rest of the war.</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He trained to become a teacher, and worked as a primary school teacher from August 1919. He ended his teaching stint, and tried different jobs including as a technical writer for Continental Rubber Company.</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He changed his middle name from “Paul” to “Maria” in memory of his mother, and reverted to the family’s earlier spelling of “Remarque”. The Germans claimed that his real surname was Kramer - “Remark” spelled backwards.</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Remarque wrote the 1927 “Station at the Horizon” (“Station am Horizont”), serialised in the sports journal “Sport imBild” for which he was working. It was published in book form only after his death.</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He wrote a number of works describing the wartime and the post-war years. In 1931, he finished “The Road Back” (“Der Wegzurück”). He then bought a villa in Porto Ronco, Switzerland.</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In 1933, the German government banned and publicly burned Remarque's works. The Nazis denounced his work, and claimed that he was a descendant of French Jews. He left Germany to live in Switzerland.</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Remarque's fourth novel, “Flotsam”, titled in German as “LiebedeinenNächsten”, or “Love Thy Neighbour”, first appeared in a serialized form translated into English in Collier's magazine in 1939.</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In 1943, the German government arrested his sister, Elfriede Scholz, charged of “undermining morale”, and beheaded her. The cost of her prosecution, imprisonment and execution was billed to her sister Erna.</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lastRenderedPageBreak/>
        <w:t>Remarque returned to Switzerland, where he spent the rest of his life. Four years later in 1952, his next work, “Spark of Life” (“Der FunkeLeben”), appeared both in German and English.</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His novel, “Zeitzuleben und Zeitzusterben” was published first in English translation in 1954 with the title “A Time to Love and a Time to Die”.</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In 1955, he wrote the screenplay for an Austrian film, “The Last Act” (“Der letzteAkt”), about Hitler's final days based on the book “Ten Days to Die” by Michael Musmanno.</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He wrote the stage drama, “Full Circle” (“Die letzte Station”) in 1956, which played successfully in both Germany and on Broadway. An English translation was published 18 years later.</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“Heaven Has No Favorites” was serialised as “Borrowed Life” in 1959. It also appeared as a book, and was made into the film “Bobby Deerfield”.</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
          <w:bCs/>
          <w:sz w:val="28"/>
          <w:szCs w:val="28"/>
        </w:rPr>
        <w:t>Major Works</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His novel, “All Quiet on the Western Front” (ImWestennichtsNeues), was written in 1927, and published two years later. It describes the experiences of German soldiers during World War I.</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His 1945 novel, “Arch of Triumph” was first published in English. The next year it was published in German as “Arc de Triomphe”. It was a best-seller, reaching worldwide sales of nearly five million.</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“The Night in Lisbon” or “Die Nacht von Lissabon” was published in 1962. It was the last of his works. It sold some 900,000 copies in Germany, and was a modest best-seller abroad as well.</w:t>
      </w:r>
    </w:p>
    <w:p w:rsidR="00B67770" w:rsidRPr="002778F3" w:rsidRDefault="00B67770" w:rsidP="00BC4234">
      <w:pPr>
        <w:spacing w:after="0" w:line="240" w:lineRule="auto"/>
        <w:jc w:val="both"/>
        <w:rPr>
          <w:rFonts w:ascii="Times New Roman" w:hAnsi="Times New Roman" w:cs="Times New Roman"/>
          <w:sz w:val="28"/>
          <w:szCs w:val="28"/>
          <w:shd w:val="clear" w:color="auto" w:fill="FFFFFF"/>
        </w:rPr>
      </w:pPr>
      <w:r w:rsidRPr="002778F3">
        <w:rPr>
          <w:rStyle w:val="a8"/>
          <w:rFonts w:ascii="Times New Roman" w:hAnsi="Times New Roman" w:cs="Times New Roman"/>
          <w:sz w:val="28"/>
          <w:szCs w:val="28"/>
          <w:shd w:val="clear" w:color="auto" w:fill="FFFFFF"/>
        </w:rPr>
        <w:t>All Quiet on the Western Front</w:t>
      </w:r>
      <w:r w:rsidRPr="002778F3">
        <w:rPr>
          <w:rFonts w:ascii="Times New Roman" w:hAnsi="Times New Roman" w:cs="Times New Roman"/>
          <w:sz w:val="28"/>
          <w:szCs w:val="28"/>
          <w:shd w:val="clear" w:color="auto" w:fill="FFFFFF"/>
        </w:rPr>
        <w:t>, </w:t>
      </w:r>
      <w:hyperlink r:id="rId195" w:history="1">
        <w:r w:rsidRPr="002778F3">
          <w:rPr>
            <w:rStyle w:val="a5"/>
            <w:rFonts w:ascii="Times New Roman" w:hAnsi="Times New Roman" w:cs="Times New Roman"/>
            <w:color w:val="auto"/>
            <w:sz w:val="28"/>
            <w:szCs w:val="28"/>
            <w:u w:val="none"/>
            <w:shd w:val="clear" w:color="auto" w:fill="FFFFFF"/>
          </w:rPr>
          <w:t>novel</w:t>
        </w:r>
      </w:hyperlink>
      <w:r w:rsidRPr="002778F3">
        <w:rPr>
          <w:rFonts w:ascii="Times New Roman" w:hAnsi="Times New Roman" w:cs="Times New Roman"/>
          <w:sz w:val="28"/>
          <w:szCs w:val="28"/>
          <w:shd w:val="clear" w:color="auto" w:fill="FFFFFF"/>
        </w:rPr>
        <w:t> by German writer </w:t>
      </w:r>
      <w:hyperlink r:id="rId196" w:history="1">
        <w:r w:rsidRPr="002778F3">
          <w:rPr>
            <w:rStyle w:val="a5"/>
            <w:rFonts w:ascii="Times New Roman" w:hAnsi="Times New Roman" w:cs="Times New Roman"/>
            <w:color w:val="auto"/>
            <w:sz w:val="28"/>
            <w:szCs w:val="28"/>
            <w:u w:val="none"/>
            <w:shd w:val="clear" w:color="auto" w:fill="FFFFFF"/>
          </w:rPr>
          <w:t>Erich Maria Remarque</w:t>
        </w:r>
      </w:hyperlink>
      <w:r w:rsidRPr="002778F3">
        <w:rPr>
          <w:rFonts w:ascii="Times New Roman" w:hAnsi="Times New Roman" w:cs="Times New Roman"/>
          <w:sz w:val="28"/>
          <w:szCs w:val="28"/>
          <w:shd w:val="clear" w:color="auto" w:fill="FFFFFF"/>
        </w:rPr>
        <w:t>, published in 1929 as </w:t>
      </w:r>
      <w:r w:rsidRPr="002778F3">
        <w:rPr>
          <w:rStyle w:val="a6"/>
          <w:rFonts w:ascii="Times New Roman" w:hAnsi="Times New Roman" w:cs="Times New Roman"/>
          <w:sz w:val="28"/>
          <w:szCs w:val="28"/>
          <w:shd w:val="clear" w:color="auto" w:fill="FFFFFF"/>
        </w:rPr>
        <w:t>ImWestennichtsNeues</w:t>
      </w:r>
      <w:r w:rsidRPr="002778F3">
        <w:rPr>
          <w:rFonts w:ascii="Times New Roman" w:hAnsi="Times New Roman" w:cs="Times New Roman"/>
          <w:sz w:val="28"/>
          <w:szCs w:val="28"/>
          <w:shd w:val="clear" w:color="auto" w:fill="FFFFFF"/>
        </w:rPr>
        <w:t> and in the United States as </w:t>
      </w:r>
      <w:r w:rsidRPr="002778F3">
        <w:rPr>
          <w:rStyle w:val="a6"/>
          <w:rFonts w:ascii="Times New Roman" w:hAnsi="Times New Roman" w:cs="Times New Roman"/>
          <w:sz w:val="28"/>
          <w:szCs w:val="28"/>
          <w:shd w:val="clear" w:color="auto" w:fill="FFFFFF"/>
        </w:rPr>
        <w:t>All Quiet on the Western Front</w:t>
      </w:r>
      <w:r w:rsidRPr="002778F3">
        <w:rPr>
          <w:rFonts w:ascii="Times New Roman" w:hAnsi="Times New Roman" w:cs="Times New Roman"/>
          <w:sz w:val="28"/>
          <w:szCs w:val="28"/>
          <w:shd w:val="clear" w:color="auto" w:fill="FFFFFF"/>
        </w:rPr>
        <w:t>. An antiwar novel set during </w:t>
      </w:r>
      <w:hyperlink r:id="rId197" w:history="1">
        <w:r w:rsidRPr="002778F3">
          <w:rPr>
            <w:rStyle w:val="a5"/>
            <w:rFonts w:ascii="Times New Roman" w:hAnsi="Times New Roman" w:cs="Times New Roman"/>
            <w:color w:val="auto"/>
            <w:sz w:val="28"/>
            <w:szCs w:val="28"/>
            <w:u w:val="none"/>
            <w:shd w:val="clear" w:color="auto" w:fill="FFFFFF"/>
          </w:rPr>
          <w:t>World War I</w:t>
        </w:r>
      </w:hyperlink>
      <w:r w:rsidRPr="002778F3">
        <w:rPr>
          <w:rFonts w:ascii="Times New Roman" w:hAnsi="Times New Roman" w:cs="Times New Roman"/>
          <w:sz w:val="28"/>
          <w:szCs w:val="28"/>
          <w:shd w:val="clear" w:color="auto" w:fill="FFFFFF"/>
        </w:rPr>
        <w:t>, it relies on Remarque’s personal experience in the war to depict the era’s broader disillusionment. The book is an account of Paul Baumer’s experiences in battle and his short career as a soldier, and it is primarily concerned with the effect of war on young men. Its title, which is in the language of routine communiqués, is typical of its nonchalant terse style, which graphically records the daily horrors of war in </w:t>
      </w:r>
      <w:hyperlink r:id="rId198" w:history="1">
        <w:r w:rsidRPr="002778F3">
          <w:rPr>
            <w:rStyle w:val="a5"/>
            <w:rFonts w:ascii="Times New Roman" w:hAnsi="Times New Roman" w:cs="Times New Roman"/>
            <w:color w:val="auto"/>
            <w:sz w:val="28"/>
            <w:szCs w:val="28"/>
            <w:u w:val="none"/>
            <w:shd w:val="clear" w:color="auto" w:fill="FFFFFF"/>
          </w:rPr>
          <w:t>laconic</w:t>
        </w:r>
      </w:hyperlink>
      <w:r w:rsidRPr="002778F3">
        <w:rPr>
          <w:rFonts w:ascii="Times New Roman" w:hAnsi="Times New Roman" w:cs="Times New Roman"/>
          <w:sz w:val="28"/>
          <w:szCs w:val="28"/>
          <w:shd w:val="clear" w:color="auto" w:fill="FFFFFF"/>
        </w:rPr>
        <w:t> understatement. Its refusal to take an explicit stance on war was in shocking contrast to the patriotic </w:t>
      </w:r>
      <w:hyperlink r:id="rId199" w:history="1">
        <w:r w:rsidRPr="002778F3">
          <w:rPr>
            <w:rStyle w:val="a5"/>
            <w:rFonts w:ascii="Times New Roman" w:hAnsi="Times New Roman" w:cs="Times New Roman"/>
            <w:color w:val="auto"/>
            <w:sz w:val="28"/>
            <w:szCs w:val="28"/>
            <w:u w:val="none"/>
            <w:shd w:val="clear" w:color="auto" w:fill="FFFFFF"/>
          </w:rPr>
          <w:t>rhetoric</w:t>
        </w:r>
      </w:hyperlink>
      <w:r w:rsidRPr="002778F3">
        <w:rPr>
          <w:rFonts w:ascii="Times New Roman" w:hAnsi="Times New Roman" w:cs="Times New Roman"/>
          <w:sz w:val="28"/>
          <w:szCs w:val="28"/>
          <w:shd w:val="clear" w:color="auto" w:fill="FFFFFF"/>
        </w:rPr>
        <w:t> typical of the time, especially in Germany. The book was an immediate international success, though it had many critics.</w:t>
      </w:r>
    </w:p>
    <w:p w:rsidR="00B67770" w:rsidRPr="002778F3" w:rsidRDefault="0079609A"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
          <w:bCs/>
          <w:sz w:val="28"/>
          <w:szCs w:val="28"/>
        </w:rPr>
        <w:t>Awards and</w:t>
      </w:r>
      <w:r w:rsidR="00B67770" w:rsidRPr="002778F3">
        <w:rPr>
          <w:rFonts w:ascii="Times New Roman" w:eastAsia="Times New Roman" w:hAnsi="Times New Roman" w:cs="Times New Roman"/>
          <w:b/>
          <w:bCs/>
          <w:sz w:val="28"/>
          <w:szCs w:val="28"/>
        </w:rPr>
        <w:t xml:space="preserve"> Achievements</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Remarque’s home town of Osnabrück wanted to present him the Julius Möser Medal, but he never returned to Germany. Finally a delegation visited him in Porto Ronco, and presented it in December 1963.</w:t>
      </w:r>
    </w:p>
    <w:p w:rsidR="00B67770" w:rsidRPr="002778F3" w:rsidRDefault="00B67770" w:rsidP="00BC4234">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In 1967, he was awarded the Great Cross of Merit which is a class of the Bundesverdienstkreuz. It is the only Order of Merit that Germany currently awards.</w:t>
      </w:r>
    </w:p>
    <w:p w:rsidR="002B333D" w:rsidRPr="002778F3" w:rsidRDefault="002B333D" w:rsidP="002B333D">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F542E5" w:rsidRPr="002778F3" w:rsidRDefault="00F542E5" w:rsidP="00E93AD8">
      <w:pPr>
        <w:pStyle w:val="a9"/>
        <w:numPr>
          <w:ilvl w:val="0"/>
          <w:numId w:val="16"/>
        </w:numPr>
        <w:spacing w:after="0" w:line="240" w:lineRule="auto"/>
        <w:jc w:val="both"/>
        <w:outlineLvl w:val="1"/>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Who was Erich Maria Remarque?</w:t>
      </w:r>
    </w:p>
    <w:p w:rsidR="00F542E5" w:rsidRPr="002778F3" w:rsidRDefault="00F542E5" w:rsidP="00E93AD8">
      <w:pPr>
        <w:pStyle w:val="a9"/>
        <w:numPr>
          <w:ilvl w:val="0"/>
          <w:numId w:val="16"/>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lastRenderedPageBreak/>
        <w:t>Comment on career and later life of German writer.</w:t>
      </w:r>
    </w:p>
    <w:p w:rsidR="00F542E5" w:rsidRPr="002778F3" w:rsidRDefault="00F542E5" w:rsidP="00E93AD8">
      <w:pPr>
        <w:pStyle w:val="a9"/>
        <w:numPr>
          <w:ilvl w:val="0"/>
          <w:numId w:val="16"/>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Comment on the major works and awards and achievements.</w:t>
      </w:r>
    </w:p>
    <w:p w:rsidR="00F542E5" w:rsidRPr="002778F3" w:rsidRDefault="00F542E5" w:rsidP="002B02AC">
      <w:pPr>
        <w:spacing w:after="0" w:line="240" w:lineRule="auto"/>
        <w:rPr>
          <w:rFonts w:ascii="Times New Roman" w:hAnsi="Times New Roman" w:cs="Times New Roman"/>
          <w:b/>
          <w:sz w:val="28"/>
          <w:szCs w:val="28"/>
        </w:rPr>
      </w:pPr>
    </w:p>
    <w:p w:rsidR="00A93E3B" w:rsidRPr="002778F3" w:rsidRDefault="00A93E3B" w:rsidP="00A93E3B">
      <w:pPr>
        <w:spacing w:after="0" w:line="240" w:lineRule="auto"/>
        <w:jc w:val="both"/>
        <w:outlineLvl w:val="0"/>
        <w:rPr>
          <w:rFonts w:ascii="Times New Roman" w:eastAsia="Times New Roman" w:hAnsi="Times New Roman" w:cs="Times New Roman"/>
          <w:b/>
          <w:kern w:val="36"/>
          <w:sz w:val="28"/>
          <w:szCs w:val="28"/>
        </w:rPr>
      </w:pPr>
      <w:r w:rsidRPr="002778F3">
        <w:rPr>
          <w:rFonts w:ascii="Times New Roman" w:eastAsia="Times New Roman" w:hAnsi="Times New Roman" w:cs="Times New Roman"/>
          <w:b/>
          <w:kern w:val="36"/>
          <w:sz w:val="28"/>
          <w:szCs w:val="28"/>
        </w:rPr>
        <w:t xml:space="preserve">Lecture 10 </w:t>
      </w:r>
    </w:p>
    <w:p w:rsidR="0082099E" w:rsidRPr="002778F3" w:rsidRDefault="0082099E" w:rsidP="0082099E">
      <w:pPr>
        <w:pStyle w:val="a3"/>
        <w:jc w:val="both"/>
        <w:rPr>
          <w:b/>
          <w:szCs w:val="28"/>
          <w:lang w:val="en-US"/>
        </w:rPr>
      </w:pPr>
      <w:r w:rsidRPr="002778F3">
        <w:rPr>
          <w:b/>
          <w:szCs w:val="28"/>
          <w:lang w:val="en-US"/>
        </w:rPr>
        <w:t>E.M.Remarque’s one of the masterpiece “Arch of Triumph”</w:t>
      </w:r>
    </w:p>
    <w:p w:rsidR="00A93E3B" w:rsidRPr="002778F3" w:rsidRDefault="00A93E3B" w:rsidP="00A93E3B">
      <w:pPr>
        <w:spacing w:after="0" w:line="240" w:lineRule="auto"/>
        <w:jc w:val="both"/>
        <w:outlineLvl w:val="0"/>
        <w:rPr>
          <w:rFonts w:ascii="Times New Roman" w:eastAsia="Times New Roman" w:hAnsi="Times New Roman" w:cs="Times New Roman"/>
          <w:b/>
          <w:kern w:val="36"/>
          <w:sz w:val="28"/>
          <w:szCs w:val="28"/>
        </w:rPr>
      </w:pPr>
      <w:r w:rsidRPr="002778F3">
        <w:rPr>
          <w:rFonts w:ascii="Times New Roman" w:hAnsi="Times New Roman" w:cs="Times New Roman"/>
          <w:b/>
          <w:sz w:val="28"/>
          <w:szCs w:val="28"/>
        </w:rPr>
        <w:t>Type of lecture:</w:t>
      </w:r>
      <w:r w:rsidRPr="002778F3">
        <w:rPr>
          <w:rFonts w:ascii="Times New Roman" w:hAnsi="Times New Roman" w:cs="Times New Roman"/>
          <w:sz w:val="28"/>
          <w:szCs w:val="28"/>
        </w:rPr>
        <w:t xml:space="preserve"> Socratic lecture</w:t>
      </w:r>
    </w:p>
    <w:p w:rsidR="00A93E3B" w:rsidRPr="002778F3" w:rsidRDefault="00A93E3B" w:rsidP="00E93AD8">
      <w:pPr>
        <w:pStyle w:val="a9"/>
        <w:numPr>
          <w:ilvl w:val="0"/>
          <w:numId w:val="18"/>
        </w:numPr>
        <w:spacing w:after="0" w:line="240" w:lineRule="auto"/>
        <w:jc w:val="both"/>
        <w:outlineLvl w:val="1"/>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Who was Erich Maria Remarque?</w:t>
      </w:r>
    </w:p>
    <w:p w:rsidR="00A93E3B" w:rsidRPr="002778F3" w:rsidRDefault="00A93E3B" w:rsidP="00E93AD8">
      <w:pPr>
        <w:pStyle w:val="a9"/>
        <w:numPr>
          <w:ilvl w:val="0"/>
          <w:numId w:val="18"/>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Career and later life</w:t>
      </w:r>
    </w:p>
    <w:p w:rsidR="00A93E3B" w:rsidRPr="002778F3" w:rsidRDefault="00A93E3B" w:rsidP="00E93AD8">
      <w:pPr>
        <w:pStyle w:val="a9"/>
        <w:numPr>
          <w:ilvl w:val="0"/>
          <w:numId w:val="18"/>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Major works and awards and achievements</w:t>
      </w:r>
    </w:p>
    <w:p w:rsidR="00A93E3B" w:rsidRPr="002778F3" w:rsidRDefault="00A93E3B" w:rsidP="00A93E3B">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A93E3B" w:rsidRPr="002778F3" w:rsidRDefault="00A93E3B" w:rsidP="00E93AD8">
      <w:pPr>
        <w:pStyle w:val="a9"/>
        <w:numPr>
          <w:ilvl w:val="0"/>
          <w:numId w:val="19"/>
        </w:num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hAnsi="Times New Roman" w:cs="Times New Roman"/>
          <w:iCs/>
          <w:sz w:val="28"/>
          <w:szCs w:val="28"/>
        </w:rPr>
        <w:t>Cambridge History of German Literature</w:t>
      </w:r>
      <w:r w:rsidRPr="002778F3">
        <w:rPr>
          <w:rFonts w:ascii="Times New Roman" w:hAnsi="Times New Roman" w:cs="Times New Roman"/>
          <w:sz w:val="28"/>
          <w:szCs w:val="28"/>
        </w:rPr>
        <w:t>. Watanabe-O’Kelly, Helen, ed. Cambridge and New York: Cambridge University Press, 1997.</w:t>
      </w:r>
    </w:p>
    <w:p w:rsidR="00A93E3B" w:rsidRPr="002778F3" w:rsidRDefault="00A93E3B" w:rsidP="00E93AD8">
      <w:pPr>
        <w:pStyle w:val="a9"/>
        <w:numPr>
          <w:ilvl w:val="0"/>
          <w:numId w:val="19"/>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Konzett, Matthias Piccolruaz. </w:t>
      </w:r>
      <w:r w:rsidRPr="002778F3">
        <w:rPr>
          <w:rFonts w:ascii="Times New Roman" w:hAnsi="Times New Roman" w:cs="Times New Roman"/>
          <w:iCs/>
          <w:sz w:val="28"/>
          <w:szCs w:val="28"/>
        </w:rPr>
        <w:t>Encyclopedia of German Literature</w:t>
      </w:r>
      <w:r w:rsidRPr="002778F3">
        <w:rPr>
          <w:rFonts w:ascii="Times New Roman" w:hAnsi="Times New Roman" w:cs="Times New Roman"/>
          <w:sz w:val="28"/>
          <w:szCs w:val="28"/>
        </w:rPr>
        <w:t>. Routledge, 2000.</w:t>
      </w:r>
    </w:p>
    <w:p w:rsidR="00A93E3B" w:rsidRPr="002778F3" w:rsidRDefault="00A93E3B" w:rsidP="00E93AD8">
      <w:pPr>
        <w:pStyle w:val="a9"/>
        <w:numPr>
          <w:ilvl w:val="0"/>
          <w:numId w:val="19"/>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iCs/>
          <w:sz w:val="28"/>
          <w:szCs w:val="28"/>
        </w:rPr>
        <w:t>The Oxford Companion to German Literature</w:t>
      </w:r>
      <w:r w:rsidRPr="002778F3">
        <w:rPr>
          <w:rFonts w:ascii="Times New Roman" w:hAnsi="Times New Roman" w:cs="Times New Roman"/>
          <w:sz w:val="28"/>
          <w:szCs w:val="28"/>
        </w:rPr>
        <w:t>, ed. by Mary Garland and Henry Garland, 3rd edition, Oxford University Press, 1997</w:t>
      </w:r>
    </w:p>
    <w:p w:rsidR="00A93E3B" w:rsidRPr="002778F3" w:rsidRDefault="00A93E3B" w:rsidP="00E93AD8">
      <w:pPr>
        <w:pStyle w:val="a9"/>
        <w:numPr>
          <w:ilvl w:val="0"/>
          <w:numId w:val="19"/>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Grange, William, ed. </w:t>
      </w:r>
      <w:r w:rsidRPr="002778F3">
        <w:rPr>
          <w:rFonts w:ascii="Times New Roman" w:hAnsi="Times New Roman" w:cs="Times New Roman"/>
          <w:iCs/>
          <w:sz w:val="28"/>
          <w:szCs w:val="28"/>
        </w:rPr>
        <w:t>Historical dictionary of German literature to 1945</w:t>
      </w:r>
      <w:r w:rsidRPr="002778F3">
        <w:rPr>
          <w:rFonts w:ascii="Times New Roman" w:hAnsi="Times New Roman" w:cs="Times New Roman"/>
          <w:sz w:val="28"/>
          <w:szCs w:val="28"/>
        </w:rPr>
        <w:t> (2011) </w:t>
      </w:r>
      <w:hyperlink r:id="rId200" w:history="1">
        <w:r w:rsidRPr="002778F3">
          <w:rPr>
            <w:rStyle w:val="a5"/>
            <w:rFonts w:ascii="Times New Roman" w:hAnsi="Times New Roman" w:cs="Times New Roman"/>
            <w:color w:val="auto"/>
            <w:sz w:val="28"/>
            <w:szCs w:val="28"/>
          </w:rPr>
          <w:t>online</w:t>
        </w:r>
      </w:hyperlink>
    </w:p>
    <w:p w:rsidR="00A93E3B" w:rsidRPr="002778F3" w:rsidRDefault="00A93E3B" w:rsidP="00E93AD8">
      <w:pPr>
        <w:pStyle w:val="a9"/>
        <w:numPr>
          <w:ilvl w:val="0"/>
          <w:numId w:val="19"/>
        </w:numPr>
        <w:shd w:val="clear" w:color="auto" w:fill="FFFFFF"/>
        <w:spacing w:after="0" w:line="240" w:lineRule="auto"/>
        <w:jc w:val="both"/>
        <w:rPr>
          <w:rFonts w:ascii="Times New Roman" w:hAnsi="Times New Roman" w:cs="Times New Roman"/>
          <w:sz w:val="28"/>
          <w:szCs w:val="28"/>
        </w:rPr>
      </w:pPr>
      <w:r w:rsidRPr="002778F3">
        <w:rPr>
          <w:rStyle w:val="HTML"/>
          <w:rFonts w:ascii="Times New Roman" w:hAnsi="Times New Roman" w:cs="Times New Roman"/>
          <w:i w:val="0"/>
          <w:sz w:val="28"/>
          <w:szCs w:val="28"/>
        </w:rPr>
        <w:t>Van Cleve, John W. (1986). The Merchant in German Literature of the Enlightenment. Chapel Hill.</w:t>
      </w:r>
    </w:p>
    <w:p w:rsidR="00A93E3B" w:rsidRPr="002778F3" w:rsidRDefault="00A93E3B" w:rsidP="002B02AC">
      <w:pPr>
        <w:spacing w:after="0" w:line="240" w:lineRule="auto"/>
        <w:rPr>
          <w:rFonts w:ascii="Times New Roman" w:hAnsi="Times New Roman" w:cs="Times New Roman"/>
          <w:b/>
          <w:sz w:val="28"/>
          <w:szCs w:val="28"/>
        </w:rPr>
      </w:pPr>
    </w:p>
    <w:p w:rsidR="00A93E3B" w:rsidRPr="002778F3" w:rsidRDefault="00A93E3B" w:rsidP="00A93E3B">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
          <w:bCs/>
          <w:sz w:val="28"/>
          <w:szCs w:val="28"/>
        </w:rPr>
        <w:t>Personal Life and Legacy</w:t>
      </w:r>
    </w:p>
    <w:p w:rsidR="00A93E3B" w:rsidRPr="002778F3" w:rsidRDefault="00A93E3B" w:rsidP="00A93E3B">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Remarque married actress Ilse Jutta Zambona in 1925. They both were unfaithful to each other, and the marriage ended in divorce five years later. However, they fled together to his home in Switzerland when the Nazis took over Germany.</w:t>
      </w:r>
    </w:p>
    <w:p w:rsidR="00A93E3B" w:rsidRPr="002778F3" w:rsidRDefault="00A93E3B" w:rsidP="00A93E3B">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His love affair with Marlene Dietrich began in 1937 when they met in Venice for the film festival. It continued via letters, cables and telephone calls.</w:t>
      </w:r>
    </w:p>
    <w:p w:rsidR="00A93E3B" w:rsidRPr="002778F3" w:rsidRDefault="00A93E3B" w:rsidP="00A93E3B">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In 1938, Remarque and his ex-wife Ilse Jutta Zambona remarried in Switzerland as a protective measure to prevent her from being forced to return to Germany. They migrated to the US two years later.</w:t>
      </w:r>
    </w:p>
    <w:p w:rsidR="00A93E3B" w:rsidRPr="002778F3" w:rsidRDefault="00A93E3B" w:rsidP="00A93E3B">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He and Zambona became naturalised American citizens in 1947. They divorced again a decade later and he married actress Paulette Goddard. They remained married until his death.</w:t>
      </w:r>
    </w:p>
    <w:p w:rsidR="00A93E3B" w:rsidRPr="002778F3" w:rsidRDefault="00A93E3B" w:rsidP="00A93E3B">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Remarque was interred in the Ronco Cemetery in Switzerland. After her death, Goddard was interred next to him. She bequeathed $20 million to fund an institute for European studies, named in his honor.</w:t>
      </w:r>
    </w:p>
    <w:p w:rsidR="00A93E3B" w:rsidRPr="002778F3" w:rsidRDefault="00A93E3B" w:rsidP="00A93E3B">
      <w:pPr>
        <w:spacing w:after="0" w:line="240" w:lineRule="auto"/>
        <w:ind w:firstLine="708"/>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Efforts were on to save this writer’s villa, Casa Monte Tabor, from demolition, and convert it into a museum and home to an artist-in-residence programme, focused on creativity, freedom and peace.</w:t>
      </w:r>
    </w:p>
    <w:p w:rsidR="00A93E3B" w:rsidRPr="002778F3" w:rsidRDefault="00A93E3B" w:rsidP="00A93E3B">
      <w:pPr>
        <w:spacing w:after="0" w:line="240" w:lineRule="auto"/>
        <w:jc w:val="both"/>
        <w:outlineLvl w:val="1"/>
        <w:rPr>
          <w:rFonts w:ascii="Times New Roman" w:eastAsia="Times New Roman" w:hAnsi="Times New Roman" w:cs="Times New Roman"/>
          <w:b/>
          <w:bCs/>
          <w:sz w:val="28"/>
          <w:szCs w:val="28"/>
        </w:rPr>
      </w:pPr>
      <w:r w:rsidRPr="002778F3">
        <w:rPr>
          <w:rFonts w:ascii="Times New Roman" w:eastAsia="Times New Roman" w:hAnsi="Times New Roman" w:cs="Times New Roman"/>
          <w:b/>
          <w:bCs/>
          <w:sz w:val="28"/>
          <w:szCs w:val="28"/>
        </w:rPr>
        <w:t>Plot summary</w:t>
      </w:r>
    </w:p>
    <w:p w:rsidR="00A93E3B" w:rsidRPr="002778F3" w:rsidRDefault="00A93E3B" w:rsidP="00A93E3B">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i/>
          <w:iCs/>
          <w:sz w:val="28"/>
          <w:szCs w:val="28"/>
        </w:rPr>
        <w:t>All Quiet on the Western Front</w:t>
      </w:r>
      <w:r w:rsidRPr="002778F3">
        <w:rPr>
          <w:rFonts w:ascii="Times New Roman" w:eastAsia="Times New Roman" w:hAnsi="Times New Roman" w:cs="Times New Roman"/>
          <w:sz w:val="28"/>
          <w:szCs w:val="28"/>
        </w:rPr>
        <w:t> tells the story of a group of young Germans who enlist in World War I after being </w:t>
      </w:r>
      <w:hyperlink r:id="rId201" w:history="1">
        <w:r w:rsidRPr="002778F3">
          <w:rPr>
            <w:rFonts w:ascii="Times New Roman" w:eastAsia="Times New Roman" w:hAnsi="Times New Roman" w:cs="Times New Roman"/>
            <w:sz w:val="28"/>
            <w:szCs w:val="28"/>
          </w:rPr>
          <w:t>captivated</w:t>
        </w:r>
      </w:hyperlink>
      <w:r w:rsidRPr="002778F3">
        <w:rPr>
          <w:rFonts w:ascii="Times New Roman" w:eastAsia="Times New Roman" w:hAnsi="Times New Roman" w:cs="Times New Roman"/>
          <w:sz w:val="28"/>
          <w:szCs w:val="28"/>
        </w:rPr>
        <w:t xml:space="preserve"> by slogans of patriotism and honour. It is narrated by the protagonist, Paul Baumer, who is 20 years old. The young men soon learn that the romanticized version of war that was described to them is </w:t>
      </w:r>
      <w:r w:rsidRPr="002778F3">
        <w:rPr>
          <w:rFonts w:ascii="Times New Roman" w:eastAsia="Times New Roman" w:hAnsi="Times New Roman" w:cs="Times New Roman"/>
          <w:sz w:val="28"/>
          <w:szCs w:val="28"/>
        </w:rPr>
        <w:lastRenderedPageBreak/>
        <w:t>nothing like the battlefields they encounter. The novel opens with the group having just been relieved from their position on the front lines. Kemmerich, one of Paul’s classmates, has suffered a wound in his thigh that resulted in </w:t>
      </w:r>
      <w:hyperlink r:id="rId202" w:history="1">
        <w:r w:rsidRPr="002778F3">
          <w:rPr>
            <w:rFonts w:ascii="Times New Roman" w:eastAsia="Times New Roman" w:hAnsi="Times New Roman" w:cs="Times New Roman"/>
            <w:sz w:val="28"/>
            <w:szCs w:val="28"/>
          </w:rPr>
          <w:t>amputation</w:t>
        </w:r>
      </w:hyperlink>
      <w:r w:rsidRPr="002778F3">
        <w:rPr>
          <w:rFonts w:ascii="Times New Roman" w:eastAsia="Times New Roman" w:hAnsi="Times New Roman" w:cs="Times New Roman"/>
          <w:sz w:val="28"/>
          <w:szCs w:val="28"/>
        </w:rPr>
        <w:t>, and some of the soldiers go to visit him in St. Joseph’s hospital. They quickly realize that Kemmerich will die there, and Müller, another of the soldiers, asks Kemmerich for his boots, a moment that is discomforting but irreproachably logical. Paul visits Kemmerich again, alone, and during this visit Kemmerich dies; Paul calls out for help, and a doctor refers him to an orderly. No one, however, provides any aid, because the staff is more concerned with preparing the soon-to-be-empty bed for a new patient. Kemmerich becomes the 17th soldier to die that day, and his body is quickly removed.</w:t>
      </w:r>
    </w:p>
    <w:p w:rsidR="00A93E3B" w:rsidRPr="002778F3" w:rsidRDefault="00A93E3B" w:rsidP="00A93E3B">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Paul and his friends, hungry and tired, are delighted when their friend Katczinsky (“Kat”) returns after a search for food with two loaves of bread and a bag of raw horsemeat. Kat, Paul explains, has always been uncannily resourceful. Paul also introduces the cruel drill sergeant Himmelstoss, a former postman with whom Paul and his friends are frequently in conflict. After spending some time relieved from the front line, their regiment is called up once again. When night comes, they fall asleep to the sound of exploding shells. When they awake, they hear sounds of an impending attack. Wails of wounded horses pierce the silence between explosions, and the gory sight of their injuries unsettles everybody deeply. Soon after, an attack is launched, and </w:t>
      </w:r>
      <w:hyperlink r:id="rId203" w:history="1">
        <w:r w:rsidRPr="002778F3">
          <w:rPr>
            <w:rFonts w:ascii="Times New Roman" w:eastAsia="Times New Roman" w:hAnsi="Times New Roman" w:cs="Times New Roman"/>
            <w:sz w:val="28"/>
            <w:szCs w:val="28"/>
          </w:rPr>
          <w:t>chaos</w:t>
        </w:r>
      </w:hyperlink>
      <w:r w:rsidRPr="002778F3">
        <w:rPr>
          <w:rFonts w:ascii="Times New Roman" w:eastAsia="Times New Roman" w:hAnsi="Times New Roman" w:cs="Times New Roman"/>
          <w:sz w:val="28"/>
          <w:szCs w:val="28"/>
        </w:rPr>
        <w:t> ensues. Poison gas and shells infiltrate the group. When the fighting finally stops, the carnage is gruesome. The trenches are bombarded a number of times as the novel continues, until finally the soldiers are sent off-duty to take a break while they await reinforcements. Himmelstoss, who had recently made his first appearance in the trenches, makes efforts to get along better with the group. While bathing in a canal, Paul and some of his friends encounter three French girls, who they sneak out at night to meet. Paul then learns that he has been granted 17 days of leave. When he gets home, he learns that his mother has cancer. He feels disconnected from people he once felt close to, and he cannot understand the things that occupy their minds. He visits Kemmerich’s mother, who questions him about her son’s death. After a difficult conversation with his own mother, Paul wishes he had never come on leave, believing that he has changed far too much to live as he once did.</w:t>
      </w:r>
    </w:p>
    <w:p w:rsidR="00A93E3B" w:rsidRPr="002778F3" w:rsidRDefault="00A93E3B" w:rsidP="00A93E3B">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Paul next spends four weeks at a training camp before heading back to the front. Across from the base is a camp for Russian prisoners; Paul witnesses and </w:t>
      </w:r>
      <w:hyperlink r:id="rId204" w:history="1">
        <w:r w:rsidRPr="002778F3">
          <w:rPr>
            <w:rFonts w:ascii="Times New Roman" w:eastAsia="Times New Roman" w:hAnsi="Times New Roman" w:cs="Times New Roman"/>
            <w:sz w:val="28"/>
            <w:szCs w:val="28"/>
          </w:rPr>
          <w:t>ruminates</w:t>
        </w:r>
      </w:hyperlink>
      <w:r w:rsidRPr="002778F3">
        <w:rPr>
          <w:rFonts w:ascii="Times New Roman" w:eastAsia="Times New Roman" w:hAnsi="Times New Roman" w:cs="Times New Roman"/>
          <w:sz w:val="28"/>
          <w:szCs w:val="28"/>
        </w:rPr>
        <w:t> on how similar his enemies look to his neighbours. He eventually returns to his regiment. He and his friends are given new clothing in preparation for a visit from someone implied to be the German emperor </w:t>
      </w:r>
      <w:hyperlink r:id="rId205" w:history="1">
        <w:r w:rsidRPr="002778F3">
          <w:rPr>
            <w:rFonts w:ascii="Times New Roman" w:eastAsia="Times New Roman" w:hAnsi="Times New Roman" w:cs="Times New Roman"/>
            <w:sz w:val="28"/>
            <w:szCs w:val="28"/>
          </w:rPr>
          <w:t>William II</w:t>
        </w:r>
      </w:hyperlink>
      <w:r w:rsidRPr="002778F3">
        <w:rPr>
          <w:rFonts w:ascii="Times New Roman" w:eastAsia="Times New Roman" w:hAnsi="Times New Roman" w:cs="Times New Roman"/>
          <w:sz w:val="28"/>
          <w:szCs w:val="28"/>
        </w:rPr>
        <w:t xml:space="preserve">, referred to in the novel as the Kaiser, who will be doing an inspection. After the Kaiser leaves, Paul becomes lost at night during battle and, while hiding in a shell hole during a bombardment, stabs a French soldier who falls in. He watches as the man dies, desperately trying to help him by giving him water and dressing the wound he inflicted. When the man dies, Paul is delusional with shame. He finds a picture of the man’s wife and child in his breast pocket along with letters. He waits in the </w:t>
      </w:r>
      <w:r w:rsidRPr="002778F3">
        <w:rPr>
          <w:rFonts w:ascii="Times New Roman" w:eastAsia="Times New Roman" w:hAnsi="Times New Roman" w:cs="Times New Roman"/>
          <w:sz w:val="28"/>
          <w:szCs w:val="28"/>
        </w:rPr>
        <w:lastRenderedPageBreak/>
        <w:t>hole with the dead man for hours upon hours, until he feels it is safe enough to return to his regiment’s trench.</w:t>
      </w:r>
    </w:p>
    <w:p w:rsidR="00A93E3B" w:rsidRPr="002778F3" w:rsidRDefault="00A93E3B" w:rsidP="00A93E3B">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When Paul returns, he, Kat, and six others are sent to guard a village, where they find lots of food to eat. They are later sent to another village to help evacuate civilians. During the evacuation, however, the French bombard the town, and Paul and his friend Albert Kropp are injured. Albert’s leg is amputated. Paul undergoes surgery and is sent back to the front lines. Paul’s friends begin to die one by one. Kat is hit while searching for food, and, afraid that he doesn’t have time to wait, Paul carries him to the dressing station. When they arrive, however, Kat has already died. Paul becomes the last of his seven classmates. The novel then shifts away from Paul’s first-person perspective and ends with an announcement that Paul has died. The army report issued on the day of his death stated only this: All quiet on the Western Front.</w:t>
      </w:r>
    </w:p>
    <w:p w:rsidR="00A93E3B" w:rsidRPr="002778F3" w:rsidRDefault="00A93E3B" w:rsidP="00A93E3B">
      <w:pPr>
        <w:spacing w:after="0" w:line="240" w:lineRule="auto"/>
        <w:jc w:val="both"/>
        <w:outlineLvl w:val="1"/>
        <w:rPr>
          <w:rFonts w:ascii="Times New Roman" w:eastAsia="Times New Roman" w:hAnsi="Times New Roman" w:cs="Times New Roman"/>
          <w:b/>
          <w:bCs/>
          <w:sz w:val="28"/>
          <w:szCs w:val="28"/>
        </w:rPr>
      </w:pPr>
      <w:r w:rsidRPr="002778F3">
        <w:rPr>
          <w:rFonts w:ascii="Times New Roman" w:eastAsia="Times New Roman" w:hAnsi="Times New Roman" w:cs="Times New Roman"/>
          <w:b/>
          <w:bCs/>
          <w:sz w:val="28"/>
          <w:szCs w:val="28"/>
        </w:rPr>
        <w:t>Context and analysis</w:t>
      </w:r>
    </w:p>
    <w:p w:rsidR="00A93E3B" w:rsidRPr="002778F3" w:rsidRDefault="00A93E3B" w:rsidP="00A93E3B">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Remarque used his personal experience as a German soldier to write </w:t>
      </w:r>
      <w:r w:rsidRPr="002778F3">
        <w:rPr>
          <w:rFonts w:ascii="Times New Roman" w:eastAsia="Times New Roman" w:hAnsi="Times New Roman" w:cs="Times New Roman"/>
          <w:i/>
          <w:iCs/>
          <w:sz w:val="28"/>
          <w:szCs w:val="28"/>
        </w:rPr>
        <w:t>All Quiet on the Western Front</w:t>
      </w:r>
      <w:r w:rsidRPr="002778F3">
        <w:rPr>
          <w:rFonts w:ascii="Times New Roman" w:eastAsia="Times New Roman" w:hAnsi="Times New Roman" w:cs="Times New Roman"/>
          <w:sz w:val="28"/>
          <w:szCs w:val="28"/>
        </w:rPr>
        <w:t>. He was drafted at age 18, and he fought on the Western Front of World War I, where he witnessed many of the atrocities he later depicted in the novel. </w:t>
      </w:r>
      <w:r w:rsidRPr="002778F3">
        <w:rPr>
          <w:rFonts w:ascii="Times New Roman" w:eastAsia="Times New Roman" w:hAnsi="Times New Roman" w:cs="Times New Roman"/>
          <w:i/>
          <w:iCs/>
          <w:sz w:val="28"/>
          <w:szCs w:val="28"/>
        </w:rPr>
        <w:t>All Quiet on the Western Front</w:t>
      </w:r>
      <w:r w:rsidRPr="002778F3">
        <w:rPr>
          <w:rFonts w:ascii="Times New Roman" w:eastAsia="Times New Roman" w:hAnsi="Times New Roman" w:cs="Times New Roman"/>
          <w:sz w:val="28"/>
          <w:szCs w:val="28"/>
        </w:rPr>
        <w:t> works both as a vehicle for overwhelmingly realistic and graphic depictions of war and as a mode of underscoring the disillusionment of the period. Remarque tied his individual experience to something much larger and more abstract: the novel, while focusing specifically on the German-French conflict in World War I, expresses </w:t>
      </w:r>
      <w:hyperlink r:id="rId206" w:history="1">
        <w:r w:rsidRPr="002778F3">
          <w:rPr>
            <w:rFonts w:ascii="Times New Roman" w:eastAsia="Times New Roman" w:hAnsi="Times New Roman" w:cs="Times New Roman"/>
            <w:sz w:val="28"/>
            <w:szCs w:val="28"/>
          </w:rPr>
          <w:t>sentiments</w:t>
        </w:r>
      </w:hyperlink>
      <w:r w:rsidRPr="002778F3">
        <w:rPr>
          <w:rFonts w:ascii="Times New Roman" w:eastAsia="Times New Roman" w:hAnsi="Times New Roman" w:cs="Times New Roman"/>
          <w:sz w:val="28"/>
          <w:szCs w:val="28"/>
        </w:rPr>
        <w:t> about the contemporary nature of war itself. Paul’s self-reflection and the conversations between the soldiers feature not only ghastly images but ghastly truths about the effects of war on young soldiers. For example, when engaged in one of these conversations, one of the soldiers says,</w:t>
      </w:r>
    </w:p>
    <w:p w:rsidR="00A93E3B" w:rsidRPr="002778F3" w:rsidRDefault="00A93E3B" w:rsidP="00A93E3B">
      <w:pPr>
        <w:spacing w:after="0" w:line="240" w:lineRule="auto"/>
        <w:jc w:val="both"/>
        <w:rPr>
          <w:rFonts w:ascii="Times New Roman" w:eastAsia="Times New Roman" w:hAnsi="Times New Roman" w:cs="Times New Roman"/>
          <w:i/>
          <w:iCs/>
          <w:sz w:val="28"/>
          <w:szCs w:val="28"/>
        </w:rPr>
      </w:pPr>
      <w:r w:rsidRPr="002778F3">
        <w:rPr>
          <w:rFonts w:ascii="Times New Roman" w:eastAsia="Times New Roman" w:hAnsi="Times New Roman" w:cs="Times New Roman"/>
          <w:i/>
          <w:iCs/>
          <w:sz w:val="28"/>
          <w:szCs w:val="28"/>
        </w:rPr>
        <w:t>…almost all of us are simple folk. And in France, too, the majority of men are labourers, workmen, or poor clerks. Now just why would a French blacksmith or a French shoemaker want to attack us? No, it is merely the rulers. I had never seen a Frenchman before I came here, and it will be just the same with the majority of Frenchmen as regards us. They weren’t asked about it any more than we were.</w:t>
      </w:r>
    </w:p>
    <w:p w:rsidR="00A93E3B" w:rsidRPr="002778F3" w:rsidRDefault="00A93E3B" w:rsidP="00A93E3B">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This notion of a gulf between those who declare war and those who fight it is present throughout </w:t>
      </w:r>
      <w:r w:rsidRPr="002778F3">
        <w:rPr>
          <w:rFonts w:ascii="Times New Roman" w:eastAsia="Times New Roman" w:hAnsi="Times New Roman" w:cs="Times New Roman"/>
          <w:i/>
          <w:iCs/>
          <w:sz w:val="28"/>
          <w:szCs w:val="28"/>
        </w:rPr>
        <w:t>All Quiet on the Western Front</w:t>
      </w:r>
      <w:r w:rsidRPr="002778F3">
        <w:rPr>
          <w:rFonts w:ascii="Times New Roman" w:eastAsia="Times New Roman" w:hAnsi="Times New Roman" w:cs="Times New Roman"/>
          <w:sz w:val="28"/>
          <w:szCs w:val="28"/>
        </w:rPr>
        <w:t>, but the gulf between those fighting on opposing sides shrinks as the novel progresses. Paul begins to see his enemies as people rather than faceless targets, a transformation that culminates in an intensely </w:t>
      </w:r>
      <w:hyperlink r:id="rId207" w:history="1">
        <w:r w:rsidRPr="002778F3">
          <w:rPr>
            <w:rFonts w:ascii="Times New Roman" w:eastAsia="Times New Roman" w:hAnsi="Times New Roman" w:cs="Times New Roman"/>
            <w:sz w:val="28"/>
            <w:szCs w:val="28"/>
          </w:rPr>
          <w:t>intimate</w:t>
        </w:r>
      </w:hyperlink>
      <w:r w:rsidRPr="002778F3">
        <w:rPr>
          <w:rFonts w:ascii="Times New Roman" w:eastAsia="Times New Roman" w:hAnsi="Times New Roman" w:cs="Times New Roman"/>
          <w:sz w:val="28"/>
          <w:szCs w:val="28"/>
        </w:rPr>
        <w:t> scene of delusional guilt as he watches a French soldier die slowly from a wound he inflicted.</w:t>
      </w:r>
    </w:p>
    <w:p w:rsidR="00A93E3B" w:rsidRPr="002778F3" w:rsidRDefault="00A93E3B" w:rsidP="00A93E3B">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i/>
          <w:iCs/>
          <w:sz w:val="28"/>
          <w:szCs w:val="28"/>
        </w:rPr>
        <w:t>All Quiet on the Western Front</w:t>
      </w:r>
      <w:r w:rsidRPr="002778F3">
        <w:rPr>
          <w:rFonts w:ascii="Times New Roman" w:eastAsia="Times New Roman" w:hAnsi="Times New Roman" w:cs="Times New Roman"/>
          <w:sz w:val="28"/>
          <w:szCs w:val="28"/>
        </w:rPr>
        <w:t> also addresses the disillusionment of the public, specifically that of German citizens. Paul and his fellow students enlisted in the war because of their previous schoolmaster, Mr. Kantorek, who had spouted patriotic </w:t>
      </w:r>
      <w:hyperlink r:id="rId208" w:history="1">
        <w:r w:rsidRPr="002778F3">
          <w:rPr>
            <w:rFonts w:ascii="Times New Roman" w:eastAsia="Times New Roman" w:hAnsi="Times New Roman" w:cs="Times New Roman"/>
            <w:sz w:val="28"/>
            <w:szCs w:val="28"/>
          </w:rPr>
          <w:t>propaganda</w:t>
        </w:r>
      </w:hyperlink>
      <w:r w:rsidRPr="002778F3">
        <w:rPr>
          <w:rFonts w:ascii="Times New Roman" w:eastAsia="Times New Roman" w:hAnsi="Times New Roman" w:cs="Times New Roman"/>
          <w:sz w:val="28"/>
          <w:szCs w:val="28"/>
        </w:rPr>
        <w:t xml:space="preserve"> at them when they were students, imploring them to enlist. Paul also recalls how the newspapers would, at times, report that troops were in such good spirits that they would organize dances before heading out on the front line. Paul explains that he and his fellow soldiers did not behave in this way out of </w:t>
      </w:r>
      <w:r w:rsidRPr="002778F3">
        <w:rPr>
          <w:rFonts w:ascii="Times New Roman" w:eastAsia="Times New Roman" w:hAnsi="Times New Roman" w:cs="Times New Roman"/>
          <w:sz w:val="28"/>
          <w:szCs w:val="28"/>
        </w:rPr>
        <w:lastRenderedPageBreak/>
        <w:t>genuine good humour but instead “because otherwise we should go to pieces.” Remarque captured the </w:t>
      </w:r>
      <w:hyperlink r:id="rId209" w:history="1">
        <w:r w:rsidRPr="002778F3">
          <w:rPr>
            <w:rFonts w:ascii="Times New Roman" w:eastAsia="Times New Roman" w:hAnsi="Times New Roman" w:cs="Times New Roman"/>
            <w:sz w:val="28"/>
            <w:szCs w:val="28"/>
          </w:rPr>
          <w:t>nuances</w:t>
        </w:r>
      </w:hyperlink>
      <w:r w:rsidRPr="002778F3">
        <w:rPr>
          <w:rFonts w:ascii="Times New Roman" w:eastAsia="Times New Roman" w:hAnsi="Times New Roman" w:cs="Times New Roman"/>
          <w:sz w:val="28"/>
          <w:szCs w:val="28"/>
        </w:rPr>
        <w:t> of the disconnect that Paul experiences, especially when he interacts with non-soldiers or new recruits. Paul’s laconic manner of depicting the carnage he experiences serves as a method of distancing himself from the horrors. The novel’s unflinching realism places </w:t>
      </w:r>
      <w:r w:rsidRPr="002778F3">
        <w:rPr>
          <w:rFonts w:ascii="Times New Roman" w:eastAsia="Times New Roman" w:hAnsi="Times New Roman" w:cs="Times New Roman"/>
          <w:i/>
          <w:iCs/>
          <w:sz w:val="28"/>
          <w:szCs w:val="28"/>
        </w:rPr>
        <w:t>All Quiet on the Western Front</w:t>
      </w:r>
      <w:r w:rsidRPr="002778F3">
        <w:rPr>
          <w:rFonts w:ascii="Times New Roman" w:eastAsia="Times New Roman" w:hAnsi="Times New Roman" w:cs="Times New Roman"/>
          <w:sz w:val="28"/>
          <w:szCs w:val="28"/>
        </w:rPr>
        <w:t> among the most accurate written depictions of World War I, but its philosophical sentiments are applicable to any war. The novel’s disclaimer insists that it is not an accusation, yet the entirety of the novel accuses war as an institution of stealing young boys’ lives, regardless of whether they died on the battlefield or survived forever changed.</w:t>
      </w:r>
    </w:p>
    <w:p w:rsidR="00A93E3B" w:rsidRPr="002778F3" w:rsidRDefault="00A93E3B" w:rsidP="00A93E3B">
      <w:pPr>
        <w:spacing w:after="0" w:line="240" w:lineRule="auto"/>
        <w:jc w:val="both"/>
        <w:outlineLvl w:val="1"/>
        <w:rPr>
          <w:rFonts w:ascii="Times New Roman" w:eastAsia="Times New Roman" w:hAnsi="Times New Roman" w:cs="Times New Roman"/>
          <w:b/>
          <w:bCs/>
          <w:sz w:val="28"/>
          <w:szCs w:val="28"/>
        </w:rPr>
      </w:pPr>
      <w:r w:rsidRPr="002778F3">
        <w:rPr>
          <w:rFonts w:ascii="Times New Roman" w:eastAsia="Times New Roman" w:hAnsi="Times New Roman" w:cs="Times New Roman"/>
          <w:b/>
          <w:bCs/>
          <w:sz w:val="28"/>
          <w:szCs w:val="28"/>
        </w:rPr>
        <w:t>Reception</w:t>
      </w:r>
    </w:p>
    <w:p w:rsidR="00A93E3B" w:rsidRPr="002778F3" w:rsidRDefault="00A93E3B" w:rsidP="00A93E3B">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i/>
          <w:iCs/>
          <w:sz w:val="28"/>
          <w:szCs w:val="28"/>
        </w:rPr>
        <w:t>All Quiet on the Western Front</w:t>
      </w:r>
      <w:r w:rsidRPr="002778F3">
        <w:rPr>
          <w:rFonts w:ascii="Times New Roman" w:eastAsia="Times New Roman" w:hAnsi="Times New Roman" w:cs="Times New Roman"/>
          <w:sz w:val="28"/>
          <w:szCs w:val="28"/>
        </w:rPr>
        <w:t> was both an overwhelming success and the target of intense </w:t>
      </w:r>
      <w:hyperlink r:id="rId210" w:history="1">
        <w:r w:rsidRPr="002778F3">
          <w:rPr>
            <w:rFonts w:ascii="Times New Roman" w:eastAsia="Times New Roman" w:hAnsi="Times New Roman" w:cs="Times New Roman"/>
            <w:sz w:val="28"/>
            <w:szCs w:val="28"/>
          </w:rPr>
          <w:t>criticism</w:t>
        </w:r>
      </w:hyperlink>
      <w:r w:rsidRPr="002778F3">
        <w:rPr>
          <w:rFonts w:ascii="Times New Roman" w:eastAsia="Times New Roman" w:hAnsi="Times New Roman" w:cs="Times New Roman"/>
          <w:sz w:val="28"/>
          <w:szCs w:val="28"/>
        </w:rPr>
        <w:t>. In its first year it sold more than one million copies in Germany, and yet many Germans were furious with the novel, claiming that Remarque’s protagonist was too limited in perspective and that the novel promoted </w:t>
      </w:r>
      <w:hyperlink r:id="rId211" w:history="1">
        <w:r w:rsidRPr="002778F3">
          <w:rPr>
            <w:rFonts w:ascii="Times New Roman" w:eastAsia="Times New Roman" w:hAnsi="Times New Roman" w:cs="Times New Roman"/>
            <w:sz w:val="28"/>
            <w:szCs w:val="28"/>
          </w:rPr>
          <w:t>pacifism</w:t>
        </w:r>
      </w:hyperlink>
      <w:r w:rsidRPr="002778F3">
        <w:rPr>
          <w:rFonts w:ascii="Times New Roman" w:eastAsia="Times New Roman" w:hAnsi="Times New Roman" w:cs="Times New Roman"/>
          <w:sz w:val="28"/>
          <w:szCs w:val="28"/>
        </w:rPr>
        <w:t> naively. Others argued that such a </w:t>
      </w:r>
      <w:hyperlink r:id="rId212" w:history="1">
        <w:r w:rsidRPr="002778F3">
          <w:rPr>
            <w:rFonts w:ascii="Times New Roman" w:eastAsia="Times New Roman" w:hAnsi="Times New Roman" w:cs="Times New Roman"/>
            <w:sz w:val="28"/>
            <w:szCs w:val="28"/>
          </w:rPr>
          <w:t>critique</w:t>
        </w:r>
      </w:hyperlink>
      <w:r w:rsidRPr="002778F3">
        <w:rPr>
          <w:rFonts w:ascii="Times New Roman" w:eastAsia="Times New Roman" w:hAnsi="Times New Roman" w:cs="Times New Roman"/>
          <w:sz w:val="28"/>
          <w:szCs w:val="28"/>
        </w:rPr>
        <w:t> only underscored the novel’s realism and Remarque’s own intent: many young soldiers who enlisted in the German army during World War I were just as limited in perspective as Paul was, and the novel hinges on relaying that truth through the eyes of an adolescent soldier. Others claimed that Remarque’s laconic style was too dull and that the novel had little literary value outside of its initial shock. Still others argued that the novel’s matter-of-fact approach to war only highlighted Paul’s </w:t>
      </w:r>
      <w:hyperlink r:id="rId213" w:history="1">
        <w:r w:rsidRPr="002778F3">
          <w:rPr>
            <w:rFonts w:ascii="Times New Roman" w:eastAsia="Times New Roman" w:hAnsi="Times New Roman" w:cs="Times New Roman"/>
            <w:sz w:val="28"/>
            <w:szCs w:val="28"/>
          </w:rPr>
          <w:t>adaptation</w:t>
        </w:r>
      </w:hyperlink>
      <w:r w:rsidRPr="002778F3">
        <w:rPr>
          <w:rFonts w:ascii="Times New Roman" w:eastAsia="Times New Roman" w:hAnsi="Times New Roman" w:cs="Times New Roman"/>
          <w:sz w:val="28"/>
          <w:szCs w:val="28"/>
        </w:rPr>
        <w:t> to the emotional trauma of war. Some critics even used Remarque’s personal life, particularly his many love affairs, as a reason to distrust the novel.</w:t>
      </w:r>
    </w:p>
    <w:p w:rsidR="00A93E3B" w:rsidRPr="002778F3" w:rsidRDefault="00A93E3B" w:rsidP="00A93E3B">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i/>
          <w:iCs/>
          <w:sz w:val="28"/>
          <w:szCs w:val="28"/>
        </w:rPr>
        <w:t>All Quiet on the Western Front</w:t>
      </w:r>
      <w:r w:rsidRPr="002778F3">
        <w:rPr>
          <w:rFonts w:ascii="Times New Roman" w:eastAsia="Times New Roman" w:hAnsi="Times New Roman" w:cs="Times New Roman"/>
          <w:sz w:val="28"/>
          <w:szCs w:val="28"/>
        </w:rPr>
        <w:t> was also popular in English: approximately 800,000 English-language copies were sold during its first year. With its popularity came similar concerns in Britain and the United States about it being pacifist propaganda, though reactions were less violent than in Germany. English-speaking critics shared some of the opinions of their German counterparts, especially that the novel’s nonchalant tone was, at times, monotonous and flat. </w:t>
      </w:r>
      <w:r w:rsidRPr="002778F3">
        <w:rPr>
          <w:rFonts w:ascii="Times New Roman" w:eastAsia="Times New Roman" w:hAnsi="Times New Roman" w:cs="Times New Roman"/>
          <w:i/>
          <w:iCs/>
          <w:sz w:val="28"/>
          <w:szCs w:val="28"/>
        </w:rPr>
        <w:t>All Quiet on the Western Front</w:t>
      </w:r>
      <w:r w:rsidRPr="002778F3">
        <w:rPr>
          <w:rFonts w:ascii="Times New Roman" w:eastAsia="Times New Roman" w:hAnsi="Times New Roman" w:cs="Times New Roman"/>
          <w:sz w:val="28"/>
          <w:szCs w:val="28"/>
        </w:rPr>
        <w:t> was eventually translated into about 50 languages, and it continues to provoke polarized reactions.</w:t>
      </w:r>
    </w:p>
    <w:p w:rsidR="00A93E3B" w:rsidRPr="002778F3" w:rsidRDefault="00A93E3B" w:rsidP="00A93E3B">
      <w:p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The political impact of </w:t>
      </w:r>
      <w:r w:rsidRPr="002778F3">
        <w:rPr>
          <w:rFonts w:ascii="Times New Roman" w:eastAsia="Times New Roman" w:hAnsi="Times New Roman" w:cs="Times New Roman"/>
          <w:i/>
          <w:iCs/>
          <w:sz w:val="28"/>
          <w:szCs w:val="28"/>
        </w:rPr>
        <w:t>All Quiet on the Western Front</w:t>
      </w:r>
      <w:r w:rsidRPr="002778F3">
        <w:rPr>
          <w:rFonts w:ascii="Times New Roman" w:eastAsia="Times New Roman" w:hAnsi="Times New Roman" w:cs="Times New Roman"/>
          <w:sz w:val="28"/>
          <w:szCs w:val="28"/>
        </w:rPr>
        <w:t> was significant around the world but especially in Germany within the </w:t>
      </w:r>
      <w:hyperlink r:id="rId214" w:history="1">
        <w:r w:rsidRPr="002778F3">
          <w:rPr>
            <w:rFonts w:ascii="Times New Roman" w:eastAsia="Times New Roman" w:hAnsi="Times New Roman" w:cs="Times New Roman"/>
            <w:sz w:val="28"/>
            <w:szCs w:val="28"/>
          </w:rPr>
          <w:t>Nazi Party</w:t>
        </w:r>
      </w:hyperlink>
      <w:r w:rsidRPr="002778F3">
        <w:rPr>
          <w:rFonts w:ascii="Times New Roman" w:eastAsia="Times New Roman" w:hAnsi="Times New Roman" w:cs="Times New Roman"/>
          <w:sz w:val="28"/>
          <w:szCs w:val="28"/>
        </w:rPr>
        <w:t>. In 1930 the novel was adapted as </w:t>
      </w:r>
      <w:hyperlink r:id="rId215" w:history="1">
        <w:r w:rsidRPr="002778F3">
          <w:rPr>
            <w:rFonts w:ascii="Times New Roman" w:eastAsia="Times New Roman" w:hAnsi="Times New Roman" w:cs="Times New Roman"/>
            <w:sz w:val="28"/>
            <w:szCs w:val="28"/>
          </w:rPr>
          <w:t>a film</w:t>
        </w:r>
      </w:hyperlink>
      <w:r w:rsidRPr="002778F3">
        <w:rPr>
          <w:rFonts w:ascii="Times New Roman" w:eastAsia="Times New Roman" w:hAnsi="Times New Roman" w:cs="Times New Roman"/>
          <w:sz w:val="28"/>
          <w:szCs w:val="28"/>
        </w:rPr>
        <w:t>, directed by </w:t>
      </w:r>
      <w:hyperlink r:id="rId216" w:history="1">
        <w:r w:rsidRPr="002778F3">
          <w:rPr>
            <w:rFonts w:ascii="Times New Roman" w:eastAsia="Times New Roman" w:hAnsi="Times New Roman" w:cs="Times New Roman"/>
            <w:sz w:val="28"/>
            <w:szCs w:val="28"/>
          </w:rPr>
          <w:t>Lewis Milestone</w:t>
        </w:r>
      </w:hyperlink>
      <w:r w:rsidRPr="002778F3">
        <w:rPr>
          <w:rFonts w:ascii="Times New Roman" w:eastAsia="Times New Roman" w:hAnsi="Times New Roman" w:cs="Times New Roman"/>
          <w:sz w:val="28"/>
          <w:szCs w:val="28"/>
        </w:rPr>
        <w:t>, which won </w:t>
      </w:r>
      <w:hyperlink r:id="rId217" w:history="1">
        <w:r w:rsidRPr="002778F3">
          <w:rPr>
            <w:rFonts w:ascii="Times New Roman" w:eastAsia="Times New Roman" w:hAnsi="Times New Roman" w:cs="Times New Roman"/>
            <w:sz w:val="28"/>
            <w:szCs w:val="28"/>
          </w:rPr>
          <w:t>Academy Awards</w:t>
        </w:r>
      </w:hyperlink>
      <w:r w:rsidRPr="002778F3">
        <w:rPr>
          <w:rFonts w:ascii="Times New Roman" w:eastAsia="Times New Roman" w:hAnsi="Times New Roman" w:cs="Times New Roman"/>
          <w:sz w:val="28"/>
          <w:szCs w:val="28"/>
        </w:rPr>
        <w:t> for best picture and best director. When it was shown in Germany, Nazi Party members used the movie as an excuse to violently attack moviegoers, particularly those believed to be of Jewish descent. The movie was subsequently banned. </w:t>
      </w:r>
      <w:r w:rsidRPr="002778F3">
        <w:rPr>
          <w:rFonts w:ascii="Times New Roman" w:eastAsia="Times New Roman" w:hAnsi="Times New Roman" w:cs="Times New Roman"/>
          <w:i/>
          <w:iCs/>
          <w:sz w:val="28"/>
          <w:szCs w:val="28"/>
        </w:rPr>
        <w:t>All Quiet on the Western Front</w:t>
      </w:r>
      <w:r w:rsidRPr="002778F3">
        <w:rPr>
          <w:rFonts w:ascii="Times New Roman" w:eastAsia="Times New Roman" w:hAnsi="Times New Roman" w:cs="Times New Roman"/>
          <w:sz w:val="28"/>
          <w:szCs w:val="28"/>
        </w:rPr>
        <w:t> was one of the many books burned by the Nazi Party after </w:t>
      </w:r>
      <w:hyperlink r:id="rId218" w:history="1">
        <w:r w:rsidRPr="002778F3">
          <w:rPr>
            <w:rFonts w:ascii="Times New Roman" w:eastAsia="Times New Roman" w:hAnsi="Times New Roman" w:cs="Times New Roman"/>
            <w:sz w:val="28"/>
            <w:szCs w:val="28"/>
          </w:rPr>
          <w:t>Hitler</w:t>
        </w:r>
      </w:hyperlink>
      <w:r w:rsidRPr="002778F3">
        <w:rPr>
          <w:rFonts w:ascii="Times New Roman" w:eastAsia="Times New Roman" w:hAnsi="Times New Roman" w:cs="Times New Roman"/>
          <w:sz w:val="28"/>
          <w:szCs w:val="28"/>
        </w:rPr>
        <w:t> took power, because of its representation of German soldiers as disillusioned and its perceived negative representation of Germany. The book was nominated for a Nobel Peace Prize in 1931. Remarque wrote a sequel to </w:t>
      </w:r>
      <w:r w:rsidRPr="002778F3">
        <w:rPr>
          <w:rFonts w:ascii="Times New Roman" w:eastAsia="Times New Roman" w:hAnsi="Times New Roman" w:cs="Times New Roman"/>
          <w:i/>
          <w:iCs/>
          <w:sz w:val="28"/>
          <w:szCs w:val="28"/>
        </w:rPr>
        <w:t>All Quiet on the Western Front</w:t>
      </w:r>
      <w:r w:rsidRPr="002778F3">
        <w:rPr>
          <w:rFonts w:ascii="Times New Roman" w:eastAsia="Times New Roman" w:hAnsi="Times New Roman" w:cs="Times New Roman"/>
          <w:sz w:val="28"/>
          <w:szCs w:val="28"/>
        </w:rPr>
        <w:t> called </w:t>
      </w:r>
      <w:r w:rsidRPr="002778F3">
        <w:rPr>
          <w:rFonts w:ascii="Times New Roman" w:eastAsia="Times New Roman" w:hAnsi="Times New Roman" w:cs="Times New Roman"/>
          <w:i/>
          <w:iCs/>
          <w:sz w:val="28"/>
          <w:szCs w:val="28"/>
        </w:rPr>
        <w:t>Der Wegzurück</w:t>
      </w:r>
      <w:r w:rsidRPr="002778F3">
        <w:rPr>
          <w:rFonts w:ascii="Times New Roman" w:eastAsia="Times New Roman" w:hAnsi="Times New Roman" w:cs="Times New Roman"/>
          <w:sz w:val="28"/>
          <w:szCs w:val="28"/>
        </w:rPr>
        <w:t> (</w:t>
      </w:r>
      <w:hyperlink r:id="rId219" w:history="1">
        <w:r w:rsidRPr="002778F3">
          <w:rPr>
            <w:rFonts w:ascii="Times New Roman" w:eastAsia="Times New Roman" w:hAnsi="Times New Roman" w:cs="Times New Roman"/>
            <w:i/>
            <w:iCs/>
            <w:sz w:val="28"/>
            <w:szCs w:val="28"/>
          </w:rPr>
          <w:t>The Road Back</w:t>
        </w:r>
      </w:hyperlink>
      <w:r w:rsidRPr="002778F3">
        <w:rPr>
          <w:rFonts w:ascii="Times New Roman" w:eastAsia="Times New Roman" w:hAnsi="Times New Roman" w:cs="Times New Roman"/>
          <w:sz w:val="28"/>
          <w:szCs w:val="28"/>
        </w:rPr>
        <w:t>), which was published in 1931 and also later banned by the Nazi Party.</w:t>
      </w:r>
    </w:p>
    <w:p w:rsidR="00A93E3B" w:rsidRPr="002778F3" w:rsidRDefault="00A93E3B" w:rsidP="002B02AC">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lastRenderedPageBreak/>
        <w:t>Control questions:</w:t>
      </w:r>
    </w:p>
    <w:p w:rsidR="00A93E3B" w:rsidRPr="002778F3" w:rsidRDefault="00A93E3B" w:rsidP="00E93AD8">
      <w:pPr>
        <w:pStyle w:val="a9"/>
        <w:numPr>
          <w:ilvl w:val="0"/>
          <w:numId w:val="17"/>
        </w:numPr>
        <w:spacing w:after="0" w:line="240" w:lineRule="auto"/>
        <w:jc w:val="both"/>
        <w:outlineLvl w:val="1"/>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Who is  Erich Maria Remarque in world literature?</w:t>
      </w:r>
    </w:p>
    <w:p w:rsidR="00A93E3B" w:rsidRPr="002778F3" w:rsidRDefault="00A93E3B" w:rsidP="00E93AD8">
      <w:pPr>
        <w:pStyle w:val="a9"/>
        <w:numPr>
          <w:ilvl w:val="0"/>
          <w:numId w:val="17"/>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Comment on career and later life of German writers.</w:t>
      </w:r>
    </w:p>
    <w:p w:rsidR="00A93E3B" w:rsidRPr="002778F3" w:rsidRDefault="00A93E3B" w:rsidP="00E93AD8">
      <w:pPr>
        <w:pStyle w:val="a9"/>
        <w:numPr>
          <w:ilvl w:val="0"/>
          <w:numId w:val="17"/>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Comment on the major works and awards and achievements of German eriters.</w:t>
      </w:r>
    </w:p>
    <w:p w:rsidR="00A93E3B" w:rsidRPr="002778F3" w:rsidRDefault="00A93E3B" w:rsidP="002B02AC">
      <w:pPr>
        <w:spacing w:after="0" w:line="240" w:lineRule="auto"/>
        <w:rPr>
          <w:rFonts w:ascii="Times New Roman" w:hAnsi="Times New Roman" w:cs="Times New Roman"/>
          <w:b/>
          <w:sz w:val="28"/>
          <w:szCs w:val="28"/>
        </w:rPr>
      </w:pPr>
    </w:p>
    <w:p w:rsidR="00E44CC4" w:rsidRPr="002778F3" w:rsidRDefault="00611BC0" w:rsidP="002B02AC">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L</w:t>
      </w:r>
      <w:r w:rsidR="0082099E" w:rsidRPr="002778F3">
        <w:rPr>
          <w:rFonts w:ascii="Times New Roman" w:hAnsi="Times New Roman" w:cs="Times New Roman"/>
          <w:b/>
          <w:sz w:val="28"/>
          <w:szCs w:val="28"/>
        </w:rPr>
        <w:t>ecture 11</w:t>
      </w:r>
    </w:p>
    <w:p w:rsidR="004D3AED" w:rsidRPr="002778F3" w:rsidRDefault="00AC0C76" w:rsidP="002B02AC">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L</w:t>
      </w:r>
      <w:r w:rsidR="00611BC0" w:rsidRPr="002778F3">
        <w:rPr>
          <w:rFonts w:ascii="Times New Roman" w:hAnsi="Times New Roman" w:cs="Times New Roman"/>
          <w:b/>
          <w:sz w:val="28"/>
          <w:szCs w:val="28"/>
        </w:rPr>
        <w:t xml:space="preserve">iterary activity and place of B. Brecht in German literature </w:t>
      </w:r>
    </w:p>
    <w:p w:rsidR="00770308" w:rsidRPr="002778F3" w:rsidRDefault="00770308" w:rsidP="002B02AC">
      <w:pPr>
        <w:spacing w:after="0" w:line="240" w:lineRule="auto"/>
        <w:rPr>
          <w:rFonts w:ascii="Times New Roman" w:hAnsi="Times New Roman" w:cs="Times New Roman"/>
          <w:b/>
          <w:bCs/>
          <w:sz w:val="28"/>
          <w:szCs w:val="28"/>
        </w:rPr>
      </w:pPr>
      <w:r w:rsidRPr="002778F3">
        <w:rPr>
          <w:rFonts w:ascii="Times New Roman" w:hAnsi="Times New Roman" w:cs="Times New Roman"/>
          <w:b/>
          <w:sz w:val="28"/>
          <w:szCs w:val="28"/>
        </w:rPr>
        <w:t>Type of lecture:</w:t>
      </w:r>
      <w:r w:rsidR="00E102AD" w:rsidRPr="002778F3">
        <w:rPr>
          <w:rFonts w:ascii="Times New Roman" w:hAnsi="Times New Roman" w:cs="Times New Roman"/>
          <w:sz w:val="28"/>
          <w:szCs w:val="28"/>
        </w:rPr>
        <w:t xml:space="preserve"> Interactive lecture</w:t>
      </w:r>
    </w:p>
    <w:p w:rsidR="002B02AC" w:rsidRPr="002778F3" w:rsidRDefault="002B02AC" w:rsidP="002B02AC">
      <w:pPr>
        <w:pStyle w:val="topic-paragraph"/>
        <w:shd w:val="clear" w:color="auto" w:fill="FFFFFF"/>
        <w:spacing w:before="0" w:beforeAutospacing="0" w:after="0" w:afterAutospacing="0"/>
        <w:jc w:val="both"/>
        <w:rPr>
          <w:sz w:val="28"/>
          <w:szCs w:val="28"/>
          <w:lang w:val="en-US"/>
        </w:rPr>
      </w:pPr>
      <w:r w:rsidRPr="002778F3">
        <w:rPr>
          <w:sz w:val="28"/>
          <w:szCs w:val="28"/>
          <w:lang w:val="en-US"/>
        </w:rPr>
        <w:t>1.Early life of author</w:t>
      </w:r>
    </w:p>
    <w:p w:rsidR="002B02AC" w:rsidRPr="002778F3" w:rsidRDefault="002B02AC" w:rsidP="002B02AC">
      <w:pPr>
        <w:pStyle w:val="topic-paragraph"/>
        <w:shd w:val="clear" w:color="auto" w:fill="FFFFFF"/>
        <w:spacing w:before="0" w:beforeAutospacing="0" w:after="0" w:afterAutospacing="0"/>
        <w:jc w:val="both"/>
        <w:rPr>
          <w:sz w:val="28"/>
          <w:szCs w:val="28"/>
          <w:lang w:val="en-US"/>
        </w:rPr>
      </w:pPr>
      <w:r w:rsidRPr="002778F3">
        <w:rPr>
          <w:sz w:val="28"/>
          <w:szCs w:val="28"/>
          <w:lang w:val="en-US"/>
        </w:rPr>
        <w:t>2.Literary activity and Wold war I</w:t>
      </w:r>
    </w:p>
    <w:p w:rsidR="00EC4FED" w:rsidRPr="002778F3" w:rsidRDefault="00EC4FED" w:rsidP="00EC4FED">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EC4FED" w:rsidRPr="002778F3" w:rsidRDefault="00EC4FED" w:rsidP="00E93AD8">
      <w:pPr>
        <w:pStyle w:val="a9"/>
        <w:numPr>
          <w:ilvl w:val="0"/>
          <w:numId w:val="8"/>
        </w:num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hAnsi="Times New Roman" w:cs="Times New Roman"/>
          <w:iCs/>
          <w:sz w:val="28"/>
          <w:szCs w:val="28"/>
        </w:rPr>
        <w:t>Cambridge History of German Literature</w:t>
      </w:r>
      <w:r w:rsidRPr="002778F3">
        <w:rPr>
          <w:rFonts w:ascii="Times New Roman" w:hAnsi="Times New Roman" w:cs="Times New Roman"/>
          <w:sz w:val="28"/>
          <w:szCs w:val="28"/>
        </w:rPr>
        <w:t>. Watanabe-O’Kelly, Helen, ed. Cambridge and New York: Cambridge University Press, 1997.</w:t>
      </w:r>
    </w:p>
    <w:p w:rsidR="00EC4FED" w:rsidRPr="002778F3" w:rsidRDefault="00EC4FED" w:rsidP="00E93AD8">
      <w:pPr>
        <w:pStyle w:val="a9"/>
        <w:numPr>
          <w:ilvl w:val="0"/>
          <w:numId w:val="8"/>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Konzett, Matthias Piccolruaz. </w:t>
      </w:r>
      <w:r w:rsidRPr="002778F3">
        <w:rPr>
          <w:rFonts w:ascii="Times New Roman" w:hAnsi="Times New Roman" w:cs="Times New Roman"/>
          <w:iCs/>
          <w:sz w:val="28"/>
          <w:szCs w:val="28"/>
        </w:rPr>
        <w:t>Encyclopedia of German Literature</w:t>
      </w:r>
      <w:r w:rsidRPr="002778F3">
        <w:rPr>
          <w:rFonts w:ascii="Times New Roman" w:hAnsi="Times New Roman" w:cs="Times New Roman"/>
          <w:sz w:val="28"/>
          <w:szCs w:val="28"/>
        </w:rPr>
        <w:t>. Routledge, 2000.</w:t>
      </w:r>
    </w:p>
    <w:p w:rsidR="00EC4FED" w:rsidRPr="002778F3" w:rsidRDefault="00EC4FED" w:rsidP="00E93AD8">
      <w:pPr>
        <w:pStyle w:val="a9"/>
        <w:numPr>
          <w:ilvl w:val="0"/>
          <w:numId w:val="8"/>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iCs/>
          <w:sz w:val="28"/>
          <w:szCs w:val="28"/>
        </w:rPr>
        <w:t>The Oxford Companion to German Literature</w:t>
      </w:r>
      <w:r w:rsidRPr="002778F3">
        <w:rPr>
          <w:rFonts w:ascii="Times New Roman" w:hAnsi="Times New Roman" w:cs="Times New Roman"/>
          <w:sz w:val="28"/>
          <w:szCs w:val="28"/>
        </w:rPr>
        <w:t>, ed. by Mary Garland and Henry Garland, 3rd edition, Oxford University Press, 1997</w:t>
      </w:r>
    </w:p>
    <w:p w:rsidR="00EC4FED" w:rsidRPr="002778F3" w:rsidRDefault="00EC4FED" w:rsidP="00E93AD8">
      <w:pPr>
        <w:pStyle w:val="a9"/>
        <w:numPr>
          <w:ilvl w:val="0"/>
          <w:numId w:val="8"/>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Grange, William, ed. </w:t>
      </w:r>
      <w:r w:rsidRPr="002778F3">
        <w:rPr>
          <w:rFonts w:ascii="Times New Roman" w:hAnsi="Times New Roman" w:cs="Times New Roman"/>
          <w:iCs/>
          <w:sz w:val="28"/>
          <w:szCs w:val="28"/>
        </w:rPr>
        <w:t>Historical dictionary of German literature to 1945</w:t>
      </w:r>
      <w:r w:rsidRPr="002778F3">
        <w:rPr>
          <w:rFonts w:ascii="Times New Roman" w:hAnsi="Times New Roman" w:cs="Times New Roman"/>
          <w:sz w:val="28"/>
          <w:szCs w:val="28"/>
        </w:rPr>
        <w:t> (2011) </w:t>
      </w:r>
      <w:hyperlink r:id="rId220" w:history="1">
        <w:r w:rsidRPr="002778F3">
          <w:rPr>
            <w:rStyle w:val="a5"/>
            <w:rFonts w:ascii="Times New Roman" w:hAnsi="Times New Roman" w:cs="Times New Roman"/>
            <w:color w:val="auto"/>
            <w:sz w:val="28"/>
            <w:szCs w:val="28"/>
          </w:rPr>
          <w:t>online</w:t>
        </w:r>
      </w:hyperlink>
    </w:p>
    <w:p w:rsidR="00EC4FED" w:rsidRPr="002778F3" w:rsidRDefault="00EC4FED" w:rsidP="00E93AD8">
      <w:pPr>
        <w:pStyle w:val="a9"/>
        <w:numPr>
          <w:ilvl w:val="0"/>
          <w:numId w:val="8"/>
        </w:numPr>
        <w:shd w:val="clear" w:color="auto" w:fill="FFFFFF"/>
        <w:spacing w:after="0" w:line="240" w:lineRule="auto"/>
        <w:jc w:val="both"/>
        <w:rPr>
          <w:rFonts w:ascii="Times New Roman" w:hAnsi="Times New Roman" w:cs="Times New Roman"/>
          <w:sz w:val="28"/>
          <w:szCs w:val="28"/>
        </w:rPr>
      </w:pPr>
      <w:r w:rsidRPr="002778F3">
        <w:rPr>
          <w:rStyle w:val="HTML"/>
          <w:rFonts w:ascii="Times New Roman" w:hAnsi="Times New Roman" w:cs="Times New Roman"/>
          <w:i w:val="0"/>
          <w:sz w:val="28"/>
          <w:szCs w:val="28"/>
        </w:rPr>
        <w:t>Van Cleve, John W. (1986). The Merchant in German Literature of the Enlightenment. Chapel Hill.</w:t>
      </w:r>
    </w:p>
    <w:p w:rsidR="002B02AC" w:rsidRPr="002778F3" w:rsidRDefault="002B02AC" w:rsidP="002B02AC">
      <w:pPr>
        <w:pStyle w:val="topic-paragraph"/>
        <w:shd w:val="clear" w:color="auto" w:fill="FFFFFF"/>
        <w:spacing w:before="0" w:beforeAutospacing="0" w:after="0" w:afterAutospacing="0"/>
        <w:ind w:firstLine="708"/>
        <w:jc w:val="both"/>
        <w:rPr>
          <w:sz w:val="28"/>
          <w:szCs w:val="28"/>
          <w:lang w:val="en-US"/>
        </w:rPr>
      </w:pPr>
    </w:p>
    <w:p w:rsidR="002B02AC" w:rsidRPr="002778F3" w:rsidRDefault="002B02AC" w:rsidP="002B02AC">
      <w:pPr>
        <w:pStyle w:val="topic-paragraph"/>
        <w:shd w:val="clear" w:color="auto" w:fill="FFFFFF"/>
        <w:spacing w:before="0" w:beforeAutospacing="0" w:after="0" w:afterAutospacing="0"/>
        <w:ind w:firstLine="708"/>
        <w:jc w:val="both"/>
        <w:rPr>
          <w:sz w:val="28"/>
          <w:szCs w:val="28"/>
          <w:lang w:val="en-US"/>
        </w:rPr>
      </w:pPr>
      <w:r w:rsidRPr="002778F3">
        <w:rPr>
          <w:rStyle w:val="a8"/>
          <w:b w:val="0"/>
          <w:sz w:val="28"/>
          <w:szCs w:val="28"/>
          <w:lang w:val="en-US"/>
        </w:rPr>
        <w:t>Bertolt Brecht</w:t>
      </w:r>
      <w:r w:rsidRPr="002778F3">
        <w:rPr>
          <w:b/>
          <w:sz w:val="28"/>
          <w:szCs w:val="28"/>
          <w:lang w:val="en-US"/>
        </w:rPr>
        <w:t xml:space="preserve">, </w:t>
      </w:r>
      <w:r w:rsidRPr="002778F3">
        <w:rPr>
          <w:sz w:val="28"/>
          <w:szCs w:val="28"/>
          <w:lang w:val="en-US"/>
        </w:rPr>
        <w:t>original name</w:t>
      </w:r>
      <w:r w:rsidRPr="002778F3">
        <w:rPr>
          <w:b/>
          <w:sz w:val="28"/>
          <w:szCs w:val="28"/>
          <w:lang w:val="en-US"/>
        </w:rPr>
        <w:t> </w:t>
      </w:r>
      <w:r w:rsidRPr="002778F3">
        <w:rPr>
          <w:rStyle w:val="a8"/>
          <w:b w:val="0"/>
          <w:sz w:val="28"/>
          <w:szCs w:val="28"/>
          <w:lang w:val="en-US"/>
        </w:rPr>
        <w:t>Eugen Berthold Friedrich Brecht</w:t>
      </w:r>
      <w:r w:rsidRPr="002778F3">
        <w:rPr>
          <w:b/>
          <w:sz w:val="28"/>
          <w:szCs w:val="28"/>
          <w:lang w:val="en-US"/>
        </w:rPr>
        <w:t xml:space="preserve">, </w:t>
      </w:r>
      <w:r w:rsidRPr="002778F3">
        <w:rPr>
          <w:sz w:val="28"/>
          <w:szCs w:val="28"/>
          <w:lang w:val="en-US"/>
        </w:rPr>
        <w:t>(born February 10, 1898, </w:t>
      </w:r>
      <w:hyperlink r:id="rId221" w:history="1">
        <w:r w:rsidRPr="002778F3">
          <w:rPr>
            <w:rStyle w:val="a5"/>
            <w:color w:val="auto"/>
            <w:sz w:val="28"/>
            <w:szCs w:val="28"/>
            <w:u w:val="none"/>
            <w:lang w:val="en-US"/>
          </w:rPr>
          <w:t>Augsburg</w:t>
        </w:r>
      </w:hyperlink>
      <w:r w:rsidRPr="002778F3">
        <w:rPr>
          <w:sz w:val="28"/>
          <w:szCs w:val="28"/>
          <w:lang w:val="en-US"/>
        </w:rPr>
        <w:t>, Germany—died August 14, 1956, East Berlin), German poet, playwright, and theatrical reformer whose </w:t>
      </w:r>
      <w:hyperlink r:id="rId222" w:history="1">
        <w:r w:rsidRPr="002778F3">
          <w:rPr>
            <w:rStyle w:val="a5"/>
            <w:color w:val="auto"/>
            <w:sz w:val="28"/>
            <w:szCs w:val="28"/>
            <w:u w:val="none"/>
            <w:lang w:val="en-US"/>
          </w:rPr>
          <w:t>epic theatre</w:t>
        </w:r>
      </w:hyperlink>
      <w:r w:rsidRPr="002778F3">
        <w:rPr>
          <w:sz w:val="28"/>
          <w:szCs w:val="28"/>
          <w:lang w:val="en-US"/>
        </w:rPr>
        <w:t> departed from the </w:t>
      </w:r>
      <w:hyperlink r:id="rId223" w:history="1">
        <w:r w:rsidRPr="002778F3">
          <w:rPr>
            <w:rStyle w:val="a5"/>
            <w:color w:val="auto"/>
            <w:sz w:val="28"/>
            <w:szCs w:val="28"/>
            <w:u w:val="none"/>
            <w:lang w:val="en-US"/>
          </w:rPr>
          <w:t>conventions</w:t>
        </w:r>
      </w:hyperlink>
      <w:r w:rsidRPr="002778F3">
        <w:rPr>
          <w:sz w:val="28"/>
          <w:szCs w:val="28"/>
          <w:lang w:val="en-US"/>
        </w:rPr>
        <w:t> of </w:t>
      </w:r>
      <w:hyperlink r:id="rId224" w:history="1">
        <w:r w:rsidRPr="002778F3">
          <w:rPr>
            <w:rStyle w:val="a5"/>
            <w:color w:val="auto"/>
            <w:sz w:val="28"/>
            <w:szCs w:val="28"/>
            <w:u w:val="none"/>
            <w:lang w:val="en-US"/>
          </w:rPr>
          <w:t>theatrical illusion</w:t>
        </w:r>
      </w:hyperlink>
      <w:r w:rsidRPr="002778F3">
        <w:rPr>
          <w:sz w:val="28"/>
          <w:szCs w:val="28"/>
          <w:lang w:val="en-US"/>
        </w:rPr>
        <w:t> and developed the </w:t>
      </w:r>
      <w:hyperlink r:id="rId225" w:history="1">
        <w:r w:rsidRPr="002778F3">
          <w:rPr>
            <w:rStyle w:val="a5"/>
            <w:color w:val="auto"/>
            <w:sz w:val="28"/>
            <w:szCs w:val="28"/>
            <w:u w:val="none"/>
            <w:lang w:val="en-US"/>
          </w:rPr>
          <w:t>drama</w:t>
        </w:r>
      </w:hyperlink>
      <w:r w:rsidRPr="002778F3">
        <w:rPr>
          <w:sz w:val="28"/>
          <w:szCs w:val="28"/>
          <w:lang w:val="en-US"/>
        </w:rPr>
        <w:t> as a social and ideological forum for leftist causes.</w:t>
      </w:r>
    </w:p>
    <w:p w:rsidR="002B02AC" w:rsidRPr="002778F3" w:rsidRDefault="002B02AC" w:rsidP="002B02AC">
      <w:pPr>
        <w:pStyle w:val="topic-paragraph"/>
        <w:shd w:val="clear" w:color="auto" w:fill="FFFFFF"/>
        <w:spacing w:before="0" w:beforeAutospacing="0" w:after="0" w:afterAutospacing="0"/>
        <w:jc w:val="both"/>
        <w:rPr>
          <w:sz w:val="28"/>
          <w:szCs w:val="28"/>
          <w:lang w:val="en-US"/>
        </w:rPr>
      </w:pPr>
      <w:r w:rsidRPr="002778F3">
        <w:rPr>
          <w:sz w:val="28"/>
          <w:szCs w:val="28"/>
          <w:lang w:val="en-US"/>
        </w:rPr>
        <w:t>Until 1924 Brecht lived in </w:t>
      </w:r>
      <w:hyperlink r:id="rId226" w:history="1">
        <w:r w:rsidRPr="002778F3">
          <w:rPr>
            <w:rStyle w:val="a5"/>
            <w:color w:val="auto"/>
            <w:sz w:val="28"/>
            <w:szCs w:val="28"/>
            <w:u w:val="none"/>
            <w:lang w:val="en-US"/>
          </w:rPr>
          <w:t>Bavaria</w:t>
        </w:r>
      </w:hyperlink>
      <w:r w:rsidRPr="002778F3">
        <w:rPr>
          <w:sz w:val="28"/>
          <w:szCs w:val="28"/>
          <w:lang w:val="en-US"/>
        </w:rPr>
        <w:t>, where he was born, studied medicine (Munich, 1917–21), and served in an army hospital (1918). From this period date his first play, </w:t>
      </w:r>
      <w:hyperlink r:id="rId227" w:history="1">
        <w:r w:rsidRPr="002778F3">
          <w:rPr>
            <w:rStyle w:val="a5"/>
            <w:iCs/>
            <w:color w:val="auto"/>
            <w:sz w:val="28"/>
            <w:szCs w:val="28"/>
            <w:u w:val="none"/>
            <w:lang w:val="en-US"/>
          </w:rPr>
          <w:t>Baal</w:t>
        </w:r>
      </w:hyperlink>
      <w:r w:rsidRPr="002778F3">
        <w:rPr>
          <w:sz w:val="28"/>
          <w:szCs w:val="28"/>
          <w:lang w:val="en-US"/>
        </w:rPr>
        <w:t> (produced 1923); his first success, </w:t>
      </w:r>
      <w:r w:rsidRPr="002778F3">
        <w:rPr>
          <w:rStyle w:val="a6"/>
          <w:sz w:val="28"/>
          <w:szCs w:val="28"/>
          <w:lang w:val="en-US"/>
        </w:rPr>
        <w:t>Trommeln in der Nacht</w:t>
      </w:r>
      <w:r w:rsidRPr="002778F3">
        <w:rPr>
          <w:sz w:val="28"/>
          <w:szCs w:val="28"/>
          <w:lang w:val="en-US"/>
        </w:rPr>
        <w:t> (Kleist Preis, 1922; </w:t>
      </w:r>
      <w:r w:rsidRPr="002778F3">
        <w:rPr>
          <w:rStyle w:val="a6"/>
          <w:sz w:val="28"/>
          <w:szCs w:val="28"/>
          <w:lang w:val="en-US"/>
        </w:rPr>
        <w:t>Drums in the Night</w:t>
      </w:r>
      <w:r w:rsidRPr="002778F3">
        <w:rPr>
          <w:sz w:val="28"/>
          <w:szCs w:val="28"/>
          <w:lang w:val="en-US"/>
        </w:rPr>
        <w:t>); the poems and songs collected as </w:t>
      </w:r>
      <w:r w:rsidRPr="002778F3">
        <w:rPr>
          <w:rStyle w:val="a6"/>
          <w:sz w:val="28"/>
          <w:szCs w:val="28"/>
          <w:lang w:val="en-US"/>
        </w:rPr>
        <w:t>Die Hauspostille</w:t>
      </w:r>
      <w:r w:rsidRPr="002778F3">
        <w:rPr>
          <w:sz w:val="28"/>
          <w:szCs w:val="28"/>
          <w:lang w:val="en-US"/>
        </w:rPr>
        <w:t> (1927; </w:t>
      </w:r>
      <w:r w:rsidRPr="002778F3">
        <w:rPr>
          <w:rStyle w:val="a6"/>
          <w:sz w:val="28"/>
          <w:szCs w:val="28"/>
          <w:lang w:val="en-US"/>
        </w:rPr>
        <w:t>A Manual of Piety,</w:t>
      </w:r>
      <w:r w:rsidRPr="002778F3">
        <w:rPr>
          <w:sz w:val="28"/>
          <w:szCs w:val="28"/>
          <w:lang w:val="en-US"/>
        </w:rPr>
        <w:t> 1966), his first professional production (</w:t>
      </w:r>
      <w:r w:rsidRPr="002778F3">
        <w:rPr>
          <w:rStyle w:val="a6"/>
          <w:sz w:val="28"/>
          <w:szCs w:val="28"/>
          <w:lang w:val="en-US"/>
        </w:rPr>
        <w:t>Edward II,</w:t>
      </w:r>
      <w:r w:rsidRPr="002778F3">
        <w:rPr>
          <w:sz w:val="28"/>
          <w:szCs w:val="28"/>
          <w:lang w:val="en-US"/>
        </w:rPr>
        <w:t> 1924); and his admiration for </w:t>
      </w:r>
      <w:hyperlink r:id="rId228" w:history="1">
        <w:r w:rsidRPr="002778F3">
          <w:rPr>
            <w:rStyle w:val="a5"/>
            <w:color w:val="auto"/>
            <w:sz w:val="28"/>
            <w:szCs w:val="28"/>
            <w:u w:val="none"/>
            <w:lang w:val="en-US"/>
          </w:rPr>
          <w:t>Wedekind</w:t>
        </w:r>
      </w:hyperlink>
      <w:r w:rsidRPr="002778F3">
        <w:rPr>
          <w:sz w:val="28"/>
          <w:szCs w:val="28"/>
          <w:lang w:val="en-US"/>
        </w:rPr>
        <w:t>, </w:t>
      </w:r>
      <w:hyperlink r:id="rId229" w:history="1">
        <w:r w:rsidRPr="002778F3">
          <w:rPr>
            <w:rStyle w:val="a5"/>
            <w:color w:val="auto"/>
            <w:sz w:val="28"/>
            <w:szCs w:val="28"/>
            <w:u w:val="none"/>
            <w:lang w:val="en-US"/>
          </w:rPr>
          <w:t>Rimbaud</w:t>
        </w:r>
      </w:hyperlink>
      <w:r w:rsidRPr="002778F3">
        <w:rPr>
          <w:sz w:val="28"/>
          <w:szCs w:val="28"/>
          <w:lang w:val="en-US"/>
        </w:rPr>
        <w:t>, </w:t>
      </w:r>
      <w:hyperlink r:id="rId230" w:history="1">
        <w:r w:rsidRPr="002778F3">
          <w:rPr>
            <w:rStyle w:val="a5"/>
            <w:color w:val="auto"/>
            <w:sz w:val="28"/>
            <w:szCs w:val="28"/>
            <w:u w:val="none"/>
            <w:lang w:val="en-US"/>
          </w:rPr>
          <w:t>Villon</w:t>
        </w:r>
      </w:hyperlink>
      <w:r w:rsidRPr="002778F3">
        <w:rPr>
          <w:sz w:val="28"/>
          <w:szCs w:val="28"/>
          <w:lang w:val="en-US"/>
        </w:rPr>
        <w:t>, and </w:t>
      </w:r>
      <w:hyperlink r:id="rId231" w:history="1">
        <w:r w:rsidRPr="002778F3">
          <w:rPr>
            <w:rStyle w:val="a5"/>
            <w:color w:val="auto"/>
            <w:sz w:val="28"/>
            <w:szCs w:val="28"/>
            <w:u w:val="none"/>
            <w:lang w:val="en-US"/>
          </w:rPr>
          <w:t>Kipling</w:t>
        </w:r>
      </w:hyperlink>
      <w:r w:rsidRPr="002778F3">
        <w:rPr>
          <w:sz w:val="28"/>
          <w:szCs w:val="28"/>
          <w:lang w:val="en-US"/>
        </w:rPr>
        <w:t>.</w:t>
      </w:r>
    </w:p>
    <w:p w:rsidR="004D3AED" w:rsidRPr="002778F3" w:rsidRDefault="004D3AED" w:rsidP="002B02AC">
      <w:pPr>
        <w:pStyle w:val="topic-paragraph"/>
        <w:shd w:val="clear" w:color="auto" w:fill="FFFFFF"/>
        <w:spacing w:before="0" w:beforeAutospacing="0" w:after="0" w:afterAutospacing="0"/>
        <w:ind w:firstLine="708"/>
        <w:jc w:val="both"/>
        <w:rPr>
          <w:sz w:val="28"/>
          <w:szCs w:val="28"/>
          <w:lang w:val="en-US"/>
        </w:rPr>
      </w:pPr>
      <w:r w:rsidRPr="002778F3">
        <w:rPr>
          <w:sz w:val="28"/>
          <w:szCs w:val="28"/>
          <w:lang w:val="en-US"/>
        </w:rPr>
        <w:t>During this period he also developed a violently antibourgeois attitude that reflected his generation’s deep disappointment in the civilization that had come crashing down at the end of </w:t>
      </w:r>
      <w:hyperlink r:id="rId232" w:history="1">
        <w:r w:rsidRPr="002778F3">
          <w:rPr>
            <w:rStyle w:val="a5"/>
            <w:color w:val="auto"/>
            <w:sz w:val="28"/>
            <w:szCs w:val="28"/>
            <w:u w:val="none"/>
            <w:lang w:val="en-US"/>
          </w:rPr>
          <w:t>World War I</w:t>
        </w:r>
      </w:hyperlink>
      <w:r w:rsidRPr="002778F3">
        <w:rPr>
          <w:sz w:val="28"/>
          <w:szCs w:val="28"/>
          <w:lang w:val="en-US"/>
        </w:rPr>
        <w:t>. Among Brecht’s friends were members of the </w:t>
      </w:r>
      <w:hyperlink r:id="rId233" w:history="1">
        <w:r w:rsidRPr="002778F3">
          <w:rPr>
            <w:rStyle w:val="a5"/>
            <w:color w:val="auto"/>
            <w:sz w:val="28"/>
            <w:szCs w:val="28"/>
            <w:u w:val="none"/>
            <w:lang w:val="en-US"/>
          </w:rPr>
          <w:t>Dadaist</w:t>
        </w:r>
      </w:hyperlink>
      <w:r w:rsidRPr="002778F3">
        <w:rPr>
          <w:sz w:val="28"/>
          <w:szCs w:val="28"/>
          <w:lang w:val="en-US"/>
        </w:rPr>
        <w:t> group, who aimed at destroying what they condemned as the false standards of </w:t>
      </w:r>
      <w:hyperlink r:id="rId234" w:history="1">
        <w:r w:rsidRPr="002778F3">
          <w:rPr>
            <w:rStyle w:val="a5"/>
            <w:color w:val="auto"/>
            <w:sz w:val="28"/>
            <w:szCs w:val="28"/>
            <w:u w:val="none"/>
            <w:lang w:val="en-US"/>
          </w:rPr>
          <w:t>bourgeois</w:t>
        </w:r>
      </w:hyperlink>
      <w:r w:rsidRPr="002778F3">
        <w:rPr>
          <w:sz w:val="28"/>
          <w:szCs w:val="28"/>
          <w:lang w:val="en-US"/>
        </w:rPr>
        <w:t> art through </w:t>
      </w:r>
      <w:hyperlink r:id="rId235" w:history="1">
        <w:r w:rsidRPr="002778F3">
          <w:rPr>
            <w:rStyle w:val="a5"/>
            <w:color w:val="auto"/>
            <w:sz w:val="28"/>
            <w:szCs w:val="28"/>
            <w:u w:val="none"/>
            <w:lang w:val="en-US"/>
          </w:rPr>
          <w:t>derision</w:t>
        </w:r>
      </w:hyperlink>
      <w:r w:rsidRPr="002778F3">
        <w:rPr>
          <w:sz w:val="28"/>
          <w:szCs w:val="28"/>
          <w:lang w:val="en-US"/>
        </w:rPr>
        <w:t> and iconoclastic satire. The man who taught him the elements of </w:t>
      </w:r>
      <w:hyperlink r:id="rId236" w:history="1">
        <w:r w:rsidRPr="002778F3">
          <w:rPr>
            <w:rStyle w:val="a5"/>
            <w:color w:val="auto"/>
            <w:sz w:val="28"/>
            <w:szCs w:val="28"/>
            <w:u w:val="none"/>
            <w:lang w:val="en-US"/>
          </w:rPr>
          <w:t>Marxism</w:t>
        </w:r>
      </w:hyperlink>
      <w:r w:rsidRPr="002778F3">
        <w:rPr>
          <w:sz w:val="28"/>
          <w:szCs w:val="28"/>
          <w:lang w:val="en-US"/>
        </w:rPr>
        <w:t> in the late 1920s was Karl Korsch, an eminent Marxist theoretician who had been a Communist member of the </w:t>
      </w:r>
      <w:hyperlink r:id="rId237" w:history="1">
        <w:r w:rsidRPr="002778F3">
          <w:rPr>
            <w:rStyle w:val="a5"/>
            <w:color w:val="auto"/>
            <w:sz w:val="28"/>
            <w:szCs w:val="28"/>
            <w:u w:val="none"/>
            <w:lang w:val="en-US"/>
          </w:rPr>
          <w:t>Reichstag</w:t>
        </w:r>
      </w:hyperlink>
      <w:r w:rsidRPr="002778F3">
        <w:rPr>
          <w:sz w:val="28"/>
          <w:szCs w:val="28"/>
          <w:lang w:val="en-US"/>
        </w:rPr>
        <w:t> but had been expelled from the German Communist Party in 1926.</w:t>
      </w:r>
    </w:p>
    <w:p w:rsidR="004D3AED" w:rsidRPr="002778F3" w:rsidRDefault="004D3AED" w:rsidP="002B02AC">
      <w:pPr>
        <w:pStyle w:val="topic-paragraph"/>
        <w:shd w:val="clear" w:color="auto" w:fill="FFFFFF"/>
        <w:spacing w:before="0" w:beforeAutospacing="0" w:after="0" w:afterAutospacing="0"/>
        <w:jc w:val="both"/>
        <w:rPr>
          <w:sz w:val="28"/>
          <w:szCs w:val="28"/>
          <w:lang w:val="en-US"/>
        </w:rPr>
      </w:pPr>
      <w:r w:rsidRPr="002778F3">
        <w:rPr>
          <w:sz w:val="28"/>
          <w:szCs w:val="28"/>
          <w:lang w:val="en-US"/>
        </w:rPr>
        <w:t>In Berlin (1924–33) he worked briefly for the directors </w:t>
      </w:r>
      <w:hyperlink r:id="rId238" w:history="1">
        <w:r w:rsidRPr="002778F3">
          <w:rPr>
            <w:rStyle w:val="a5"/>
            <w:color w:val="auto"/>
            <w:sz w:val="28"/>
            <w:szCs w:val="28"/>
            <w:u w:val="none"/>
            <w:lang w:val="en-US"/>
          </w:rPr>
          <w:t>Max Reinhardt</w:t>
        </w:r>
      </w:hyperlink>
      <w:r w:rsidRPr="002778F3">
        <w:rPr>
          <w:sz w:val="28"/>
          <w:szCs w:val="28"/>
          <w:lang w:val="en-US"/>
        </w:rPr>
        <w:t> and </w:t>
      </w:r>
      <w:hyperlink r:id="rId239" w:history="1">
        <w:r w:rsidRPr="002778F3">
          <w:rPr>
            <w:rStyle w:val="a5"/>
            <w:color w:val="auto"/>
            <w:sz w:val="28"/>
            <w:szCs w:val="28"/>
            <w:u w:val="none"/>
            <w:lang w:val="en-US"/>
          </w:rPr>
          <w:t>Erwin Piscator</w:t>
        </w:r>
      </w:hyperlink>
      <w:r w:rsidRPr="002778F3">
        <w:rPr>
          <w:sz w:val="28"/>
          <w:szCs w:val="28"/>
          <w:lang w:val="en-US"/>
        </w:rPr>
        <w:t>, but mainly with his own group of associates. With the composer </w:t>
      </w:r>
      <w:hyperlink r:id="rId240" w:history="1">
        <w:r w:rsidRPr="002778F3">
          <w:rPr>
            <w:rStyle w:val="a5"/>
            <w:color w:val="auto"/>
            <w:sz w:val="28"/>
            <w:szCs w:val="28"/>
            <w:u w:val="none"/>
            <w:lang w:val="en-US"/>
          </w:rPr>
          <w:t xml:space="preserve">Kurt </w:t>
        </w:r>
        <w:r w:rsidRPr="002778F3">
          <w:rPr>
            <w:rStyle w:val="a5"/>
            <w:color w:val="auto"/>
            <w:sz w:val="28"/>
            <w:szCs w:val="28"/>
            <w:u w:val="none"/>
            <w:lang w:val="en-US"/>
          </w:rPr>
          <w:lastRenderedPageBreak/>
          <w:t>Weill</w:t>
        </w:r>
      </w:hyperlink>
      <w:r w:rsidRPr="002778F3">
        <w:rPr>
          <w:sz w:val="28"/>
          <w:szCs w:val="28"/>
          <w:lang w:val="en-US"/>
        </w:rPr>
        <w:t> he wrote the satirical, successful </w:t>
      </w:r>
      <w:hyperlink r:id="rId241" w:history="1">
        <w:r w:rsidRPr="002778F3">
          <w:rPr>
            <w:rStyle w:val="a5"/>
            <w:color w:val="auto"/>
            <w:sz w:val="28"/>
            <w:szCs w:val="28"/>
            <w:u w:val="none"/>
            <w:lang w:val="en-US"/>
          </w:rPr>
          <w:t>ballad opera</w:t>
        </w:r>
      </w:hyperlink>
      <w:r w:rsidRPr="002778F3">
        <w:rPr>
          <w:sz w:val="28"/>
          <w:szCs w:val="28"/>
          <w:lang w:val="en-US"/>
        </w:rPr>
        <w:t> </w:t>
      </w:r>
      <w:r w:rsidRPr="002778F3">
        <w:rPr>
          <w:rStyle w:val="a6"/>
          <w:sz w:val="28"/>
          <w:szCs w:val="28"/>
          <w:lang w:val="en-US"/>
        </w:rPr>
        <w:t>Die Dreigroschenoper</w:t>
      </w:r>
      <w:r w:rsidRPr="002778F3">
        <w:rPr>
          <w:sz w:val="28"/>
          <w:szCs w:val="28"/>
          <w:lang w:val="en-US"/>
        </w:rPr>
        <w:t> (1928; </w:t>
      </w:r>
      <w:hyperlink r:id="rId242" w:history="1">
        <w:r w:rsidRPr="002778F3">
          <w:rPr>
            <w:rStyle w:val="a5"/>
            <w:iCs/>
            <w:color w:val="auto"/>
            <w:sz w:val="28"/>
            <w:szCs w:val="28"/>
            <w:u w:val="none"/>
            <w:lang w:val="en-US"/>
          </w:rPr>
          <w:t>The Threepenny Opera</w:t>
        </w:r>
      </w:hyperlink>
      <w:r w:rsidRPr="002778F3">
        <w:rPr>
          <w:sz w:val="28"/>
          <w:szCs w:val="28"/>
          <w:lang w:val="en-US"/>
        </w:rPr>
        <w:t>) and the opera </w:t>
      </w:r>
      <w:hyperlink r:id="rId243" w:history="1">
        <w:r w:rsidRPr="002778F3">
          <w:rPr>
            <w:rStyle w:val="a5"/>
            <w:iCs/>
            <w:color w:val="auto"/>
            <w:sz w:val="28"/>
            <w:szCs w:val="28"/>
            <w:u w:val="none"/>
            <w:lang w:val="en-US"/>
          </w:rPr>
          <w:t>Aufstieg und Fall der StadtMahagonny</w:t>
        </w:r>
      </w:hyperlink>
      <w:r w:rsidRPr="002778F3">
        <w:rPr>
          <w:sz w:val="28"/>
          <w:szCs w:val="28"/>
          <w:lang w:val="en-US"/>
        </w:rPr>
        <w:t> (1930; </w:t>
      </w:r>
      <w:r w:rsidRPr="002778F3">
        <w:rPr>
          <w:rStyle w:val="a6"/>
          <w:sz w:val="28"/>
          <w:szCs w:val="28"/>
          <w:lang w:val="en-US"/>
        </w:rPr>
        <w:t>Rise and Fall of the</w:t>
      </w:r>
      <w:r w:rsidRPr="002778F3">
        <w:rPr>
          <w:sz w:val="28"/>
          <w:szCs w:val="28"/>
          <w:lang w:val="en-US"/>
        </w:rPr>
        <w:t> </w:t>
      </w:r>
      <w:r w:rsidRPr="002778F3">
        <w:rPr>
          <w:rStyle w:val="a6"/>
          <w:sz w:val="28"/>
          <w:szCs w:val="28"/>
          <w:lang w:val="en-US"/>
        </w:rPr>
        <w:t>City of Mahagonny</w:t>
      </w:r>
      <w:r w:rsidRPr="002778F3">
        <w:rPr>
          <w:sz w:val="28"/>
          <w:szCs w:val="28"/>
          <w:lang w:val="en-US"/>
        </w:rPr>
        <w:t>). He also wrote what he called “</w:t>
      </w:r>
      <w:r w:rsidRPr="002778F3">
        <w:rPr>
          <w:rStyle w:val="a6"/>
          <w:sz w:val="28"/>
          <w:szCs w:val="28"/>
          <w:lang w:val="en-US"/>
        </w:rPr>
        <w:t>Lehr-stücke</w:t>
      </w:r>
      <w:r w:rsidRPr="002778F3">
        <w:rPr>
          <w:sz w:val="28"/>
          <w:szCs w:val="28"/>
          <w:lang w:val="en-US"/>
        </w:rPr>
        <w:t>” (“exemplary plays”)—baldly </w:t>
      </w:r>
      <w:hyperlink r:id="rId244" w:history="1">
        <w:r w:rsidRPr="002778F3">
          <w:rPr>
            <w:rStyle w:val="a5"/>
            <w:color w:val="auto"/>
            <w:sz w:val="28"/>
            <w:szCs w:val="28"/>
            <w:u w:val="none"/>
            <w:lang w:val="en-US"/>
          </w:rPr>
          <w:t>didactic</w:t>
        </w:r>
      </w:hyperlink>
      <w:r w:rsidRPr="002778F3">
        <w:rPr>
          <w:sz w:val="28"/>
          <w:szCs w:val="28"/>
          <w:lang w:val="en-US"/>
        </w:rPr>
        <w:t> works for performance outside the orthodox theatre—to </w:t>
      </w:r>
      <w:hyperlink r:id="rId245" w:history="1">
        <w:r w:rsidRPr="002778F3">
          <w:rPr>
            <w:rStyle w:val="a5"/>
            <w:color w:val="auto"/>
            <w:sz w:val="28"/>
            <w:szCs w:val="28"/>
            <w:u w:val="none"/>
            <w:lang w:val="en-US"/>
          </w:rPr>
          <w:t>music</w:t>
        </w:r>
      </w:hyperlink>
      <w:r w:rsidRPr="002778F3">
        <w:rPr>
          <w:sz w:val="28"/>
          <w:szCs w:val="28"/>
          <w:lang w:val="en-US"/>
        </w:rPr>
        <w:t> by </w:t>
      </w:r>
      <w:hyperlink r:id="rId246" w:history="1">
        <w:r w:rsidRPr="002778F3">
          <w:rPr>
            <w:rStyle w:val="a5"/>
            <w:color w:val="auto"/>
            <w:sz w:val="28"/>
            <w:szCs w:val="28"/>
            <w:u w:val="none"/>
            <w:lang w:val="en-US"/>
          </w:rPr>
          <w:t>Weill</w:t>
        </w:r>
      </w:hyperlink>
      <w:r w:rsidRPr="002778F3">
        <w:rPr>
          <w:sz w:val="28"/>
          <w:szCs w:val="28"/>
          <w:lang w:val="en-US"/>
        </w:rPr>
        <w:t>, Hindemith, and HannsEisler. In these years he developed his theory of “epic theatre” and an </w:t>
      </w:r>
      <w:hyperlink r:id="rId247" w:history="1">
        <w:r w:rsidRPr="002778F3">
          <w:rPr>
            <w:rStyle w:val="a5"/>
            <w:color w:val="auto"/>
            <w:sz w:val="28"/>
            <w:szCs w:val="28"/>
            <w:u w:val="none"/>
            <w:lang w:val="en-US"/>
          </w:rPr>
          <w:t>austere</w:t>
        </w:r>
      </w:hyperlink>
      <w:r w:rsidRPr="002778F3">
        <w:rPr>
          <w:sz w:val="28"/>
          <w:szCs w:val="28"/>
          <w:lang w:val="en-US"/>
        </w:rPr>
        <w:t> form of irregular verse. He also became a Marxist.</w:t>
      </w:r>
    </w:p>
    <w:p w:rsidR="004D3AED" w:rsidRPr="002778F3" w:rsidRDefault="004D3AED" w:rsidP="002B02AC">
      <w:pPr>
        <w:pStyle w:val="topic-paragraph"/>
        <w:shd w:val="clear" w:color="auto" w:fill="FFFFFF"/>
        <w:spacing w:before="0" w:beforeAutospacing="0" w:after="0" w:afterAutospacing="0"/>
        <w:jc w:val="both"/>
        <w:rPr>
          <w:sz w:val="28"/>
          <w:szCs w:val="28"/>
          <w:lang w:val="en-US"/>
        </w:rPr>
      </w:pPr>
      <w:r w:rsidRPr="002778F3">
        <w:rPr>
          <w:sz w:val="28"/>
          <w:szCs w:val="28"/>
          <w:lang w:val="en-US"/>
        </w:rPr>
        <w:t>In 1933 he went into exile—in Scandinavia (1933–41), mainly in </w:t>
      </w:r>
      <w:hyperlink r:id="rId248" w:history="1">
        <w:r w:rsidRPr="002778F3">
          <w:rPr>
            <w:rStyle w:val="a5"/>
            <w:color w:val="auto"/>
            <w:sz w:val="28"/>
            <w:szCs w:val="28"/>
            <w:u w:val="none"/>
            <w:lang w:val="en-US"/>
          </w:rPr>
          <w:t>Denmark</w:t>
        </w:r>
      </w:hyperlink>
      <w:r w:rsidRPr="002778F3">
        <w:rPr>
          <w:sz w:val="28"/>
          <w:szCs w:val="28"/>
          <w:lang w:val="en-US"/>
        </w:rPr>
        <w:t>, and then in the </w:t>
      </w:r>
      <w:hyperlink r:id="rId249" w:history="1">
        <w:r w:rsidRPr="002778F3">
          <w:rPr>
            <w:rStyle w:val="a5"/>
            <w:color w:val="auto"/>
            <w:sz w:val="28"/>
            <w:szCs w:val="28"/>
            <w:u w:val="none"/>
            <w:lang w:val="en-US"/>
          </w:rPr>
          <w:t>United States</w:t>
        </w:r>
      </w:hyperlink>
      <w:r w:rsidRPr="002778F3">
        <w:rPr>
          <w:sz w:val="28"/>
          <w:szCs w:val="28"/>
          <w:lang w:val="en-US"/>
        </w:rPr>
        <w:t> (1941–47), where he did some </w:t>
      </w:r>
      <w:hyperlink r:id="rId250" w:history="1">
        <w:r w:rsidRPr="002778F3">
          <w:rPr>
            <w:rStyle w:val="a5"/>
            <w:color w:val="auto"/>
            <w:sz w:val="28"/>
            <w:szCs w:val="28"/>
            <w:u w:val="none"/>
            <w:lang w:val="en-US"/>
          </w:rPr>
          <w:t>film</w:t>
        </w:r>
      </w:hyperlink>
      <w:r w:rsidRPr="002778F3">
        <w:rPr>
          <w:sz w:val="28"/>
          <w:szCs w:val="28"/>
          <w:lang w:val="en-US"/>
        </w:rPr>
        <w:t> work in </w:t>
      </w:r>
      <w:hyperlink r:id="rId251" w:history="1">
        <w:r w:rsidRPr="002778F3">
          <w:rPr>
            <w:rStyle w:val="a5"/>
            <w:color w:val="auto"/>
            <w:sz w:val="28"/>
            <w:szCs w:val="28"/>
            <w:u w:val="none"/>
            <w:lang w:val="en-US"/>
          </w:rPr>
          <w:t>Hollywood</w:t>
        </w:r>
      </w:hyperlink>
      <w:r w:rsidRPr="002778F3">
        <w:rPr>
          <w:sz w:val="28"/>
          <w:szCs w:val="28"/>
          <w:lang w:val="en-US"/>
        </w:rPr>
        <w:t>. In </w:t>
      </w:r>
      <w:hyperlink r:id="rId252" w:history="1">
        <w:r w:rsidRPr="002778F3">
          <w:rPr>
            <w:rStyle w:val="a5"/>
            <w:color w:val="auto"/>
            <w:sz w:val="28"/>
            <w:szCs w:val="28"/>
            <w:u w:val="none"/>
            <w:lang w:val="en-US"/>
          </w:rPr>
          <w:t>Germany</w:t>
        </w:r>
      </w:hyperlink>
      <w:r w:rsidRPr="002778F3">
        <w:rPr>
          <w:sz w:val="28"/>
          <w:szCs w:val="28"/>
          <w:lang w:val="en-US"/>
        </w:rPr>
        <w:t> his books were burned and his citizenship was withdrawn. He was cut off from the German theatre; but between 1937 and 1941 he wrote most of his great plays, his major theoretical essays and </w:t>
      </w:r>
      <w:hyperlink r:id="rId253" w:history="1">
        <w:r w:rsidRPr="002778F3">
          <w:rPr>
            <w:rStyle w:val="a5"/>
            <w:color w:val="auto"/>
            <w:sz w:val="28"/>
            <w:szCs w:val="28"/>
            <w:u w:val="none"/>
            <w:lang w:val="en-US"/>
          </w:rPr>
          <w:t>dialogues</w:t>
        </w:r>
      </w:hyperlink>
      <w:r w:rsidRPr="002778F3">
        <w:rPr>
          <w:sz w:val="28"/>
          <w:szCs w:val="28"/>
          <w:lang w:val="en-US"/>
        </w:rPr>
        <w:t>, and many of the poems collected as </w:t>
      </w:r>
      <w:r w:rsidRPr="002778F3">
        <w:rPr>
          <w:rStyle w:val="a6"/>
          <w:sz w:val="28"/>
          <w:szCs w:val="28"/>
          <w:lang w:val="en-US"/>
        </w:rPr>
        <w:t>SvendborgerGedichte</w:t>
      </w:r>
      <w:r w:rsidRPr="002778F3">
        <w:rPr>
          <w:sz w:val="28"/>
          <w:szCs w:val="28"/>
          <w:lang w:val="en-US"/>
        </w:rPr>
        <w:t> (1939). Between 1937 and 1939, he wrote, but did not complete, the </w:t>
      </w:r>
      <w:hyperlink r:id="rId254" w:history="1">
        <w:r w:rsidRPr="002778F3">
          <w:rPr>
            <w:rStyle w:val="a5"/>
            <w:color w:val="auto"/>
            <w:sz w:val="28"/>
            <w:szCs w:val="28"/>
            <w:u w:val="none"/>
            <w:lang w:val="en-US"/>
          </w:rPr>
          <w:t>novel</w:t>
        </w:r>
      </w:hyperlink>
      <w:r w:rsidRPr="002778F3">
        <w:rPr>
          <w:sz w:val="28"/>
          <w:szCs w:val="28"/>
          <w:lang w:val="en-US"/>
        </w:rPr>
        <w:t> </w:t>
      </w:r>
      <w:r w:rsidRPr="002778F3">
        <w:rPr>
          <w:rStyle w:val="a6"/>
          <w:sz w:val="28"/>
          <w:szCs w:val="28"/>
          <w:lang w:val="en-US"/>
        </w:rPr>
        <w:t>Die Geschäfte des Herrn Julius Caesar</w:t>
      </w:r>
      <w:r w:rsidRPr="002778F3">
        <w:rPr>
          <w:sz w:val="28"/>
          <w:szCs w:val="28"/>
          <w:lang w:val="en-US"/>
        </w:rPr>
        <w:t> (1957; </w:t>
      </w:r>
      <w:r w:rsidRPr="002778F3">
        <w:rPr>
          <w:rStyle w:val="a6"/>
          <w:sz w:val="28"/>
          <w:szCs w:val="28"/>
          <w:lang w:val="en-US"/>
        </w:rPr>
        <w:t>The Business Affairs of Mr. Julius Caesar</w:t>
      </w:r>
      <w:r w:rsidRPr="002778F3">
        <w:rPr>
          <w:sz w:val="28"/>
          <w:szCs w:val="28"/>
          <w:lang w:val="en-US"/>
        </w:rPr>
        <w:t>). It concerns a scholar researching a biography of </w:t>
      </w:r>
      <w:hyperlink r:id="rId255" w:history="1">
        <w:r w:rsidRPr="002778F3">
          <w:rPr>
            <w:rStyle w:val="a5"/>
            <w:color w:val="auto"/>
            <w:sz w:val="28"/>
            <w:szCs w:val="28"/>
            <w:u w:val="none"/>
            <w:lang w:val="en-US"/>
          </w:rPr>
          <w:t>Caesar</w:t>
        </w:r>
      </w:hyperlink>
      <w:r w:rsidRPr="002778F3">
        <w:rPr>
          <w:sz w:val="28"/>
          <w:szCs w:val="28"/>
          <w:lang w:val="en-US"/>
        </w:rPr>
        <w:t> several decades after his assassination.</w:t>
      </w:r>
    </w:p>
    <w:p w:rsidR="004D3AED" w:rsidRPr="002778F3" w:rsidRDefault="004D3AED" w:rsidP="002B02AC">
      <w:pPr>
        <w:pStyle w:val="topic-paragraph"/>
        <w:shd w:val="clear" w:color="auto" w:fill="FFFFFF"/>
        <w:spacing w:before="0" w:beforeAutospacing="0" w:after="0" w:afterAutospacing="0"/>
        <w:jc w:val="both"/>
        <w:rPr>
          <w:sz w:val="28"/>
          <w:szCs w:val="28"/>
          <w:lang w:val="en-US"/>
        </w:rPr>
      </w:pPr>
      <w:r w:rsidRPr="002778F3">
        <w:rPr>
          <w:sz w:val="28"/>
          <w:szCs w:val="28"/>
          <w:lang w:val="en-US"/>
        </w:rPr>
        <w:t>The plays of Brecht’s exile years became famous in the author’s own and other productions: notable among them are </w:t>
      </w:r>
      <w:hyperlink r:id="rId256" w:history="1">
        <w:r w:rsidRPr="002778F3">
          <w:rPr>
            <w:rStyle w:val="a5"/>
            <w:iCs/>
            <w:color w:val="auto"/>
            <w:sz w:val="28"/>
            <w:szCs w:val="28"/>
            <w:u w:val="none"/>
            <w:lang w:val="en-US"/>
          </w:rPr>
          <w:t>Mutter Courage und ihreKinder</w:t>
        </w:r>
      </w:hyperlink>
      <w:r w:rsidRPr="002778F3">
        <w:rPr>
          <w:sz w:val="28"/>
          <w:szCs w:val="28"/>
          <w:lang w:val="en-US"/>
        </w:rPr>
        <w:t> (1941; </w:t>
      </w:r>
      <w:r w:rsidRPr="002778F3">
        <w:rPr>
          <w:rStyle w:val="a6"/>
          <w:sz w:val="28"/>
          <w:szCs w:val="28"/>
          <w:lang w:val="en-US"/>
        </w:rPr>
        <w:t>Mother Courage and Her Children</w:t>
      </w:r>
      <w:r w:rsidRPr="002778F3">
        <w:rPr>
          <w:sz w:val="28"/>
          <w:szCs w:val="28"/>
          <w:lang w:val="en-US"/>
        </w:rPr>
        <w:t>), a </w:t>
      </w:r>
      <w:hyperlink r:id="rId257" w:history="1">
        <w:r w:rsidRPr="002778F3">
          <w:rPr>
            <w:rStyle w:val="a5"/>
            <w:color w:val="auto"/>
            <w:sz w:val="28"/>
            <w:szCs w:val="28"/>
            <w:u w:val="none"/>
            <w:lang w:val="en-US"/>
          </w:rPr>
          <w:t>chronicle play</w:t>
        </w:r>
      </w:hyperlink>
      <w:r w:rsidRPr="002778F3">
        <w:rPr>
          <w:sz w:val="28"/>
          <w:szCs w:val="28"/>
          <w:lang w:val="en-US"/>
        </w:rPr>
        <w:t> of the </w:t>
      </w:r>
      <w:hyperlink r:id="rId258" w:history="1">
        <w:r w:rsidRPr="002778F3">
          <w:rPr>
            <w:rStyle w:val="a5"/>
            <w:color w:val="auto"/>
            <w:sz w:val="28"/>
            <w:szCs w:val="28"/>
            <w:u w:val="none"/>
            <w:lang w:val="en-US"/>
          </w:rPr>
          <w:t>Thirty Years’ War</w:t>
        </w:r>
      </w:hyperlink>
      <w:r w:rsidRPr="002778F3">
        <w:rPr>
          <w:sz w:val="28"/>
          <w:szCs w:val="28"/>
          <w:lang w:val="en-US"/>
        </w:rPr>
        <w:t>; </w:t>
      </w:r>
      <w:r w:rsidRPr="002778F3">
        <w:rPr>
          <w:rStyle w:val="a6"/>
          <w:sz w:val="28"/>
          <w:szCs w:val="28"/>
          <w:lang w:val="en-US"/>
        </w:rPr>
        <w:t>Leben des Galilei</w:t>
      </w:r>
      <w:r w:rsidRPr="002778F3">
        <w:rPr>
          <w:sz w:val="28"/>
          <w:szCs w:val="28"/>
          <w:lang w:val="en-US"/>
        </w:rPr>
        <w:t> (1943; </w:t>
      </w:r>
      <w:r w:rsidRPr="002778F3">
        <w:rPr>
          <w:rStyle w:val="a6"/>
          <w:sz w:val="28"/>
          <w:szCs w:val="28"/>
          <w:lang w:val="en-US"/>
        </w:rPr>
        <w:t>The Life of Galileo</w:t>
      </w:r>
      <w:r w:rsidRPr="002778F3">
        <w:rPr>
          <w:sz w:val="28"/>
          <w:szCs w:val="28"/>
          <w:lang w:val="en-US"/>
        </w:rPr>
        <w:t>); </w:t>
      </w:r>
      <w:r w:rsidRPr="002778F3">
        <w:rPr>
          <w:rStyle w:val="a6"/>
          <w:sz w:val="28"/>
          <w:szCs w:val="28"/>
          <w:lang w:val="en-US"/>
        </w:rPr>
        <w:t>Der gute Mensch von Sezuan</w:t>
      </w:r>
      <w:r w:rsidRPr="002778F3">
        <w:rPr>
          <w:sz w:val="28"/>
          <w:szCs w:val="28"/>
          <w:lang w:val="en-US"/>
        </w:rPr>
        <w:t> (1943; </w:t>
      </w:r>
      <w:hyperlink r:id="rId259" w:history="1">
        <w:r w:rsidRPr="002778F3">
          <w:rPr>
            <w:rStyle w:val="a5"/>
            <w:iCs/>
            <w:color w:val="auto"/>
            <w:sz w:val="28"/>
            <w:szCs w:val="28"/>
            <w:u w:val="none"/>
            <w:lang w:val="en-US"/>
          </w:rPr>
          <w:t>The Good Woman of Setzuan</w:t>
        </w:r>
      </w:hyperlink>
      <w:r w:rsidRPr="002778F3">
        <w:rPr>
          <w:sz w:val="28"/>
          <w:szCs w:val="28"/>
          <w:lang w:val="en-US"/>
        </w:rPr>
        <w:t>), a parable play set in prewar China; </w:t>
      </w:r>
      <w:r w:rsidRPr="002778F3">
        <w:rPr>
          <w:rStyle w:val="a6"/>
          <w:sz w:val="28"/>
          <w:szCs w:val="28"/>
          <w:lang w:val="en-US"/>
        </w:rPr>
        <w:t>Der AufhaltsameAufstieg des Arturo Ui</w:t>
      </w:r>
      <w:r w:rsidRPr="002778F3">
        <w:rPr>
          <w:sz w:val="28"/>
          <w:szCs w:val="28"/>
          <w:lang w:val="en-US"/>
        </w:rPr>
        <w:t> (1957; </w:t>
      </w:r>
      <w:r w:rsidRPr="002778F3">
        <w:rPr>
          <w:rStyle w:val="a6"/>
          <w:sz w:val="28"/>
          <w:szCs w:val="28"/>
          <w:lang w:val="en-US"/>
        </w:rPr>
        <w:t>The Resistible Rise of Arturo Ui</w:t>
      </w:r>
      <w:r w:rsidRPr="002778F3">
        <w:rPr>
          <w:sz w:val="28"/>
          <w:szCs w:val="28"/>
          <w:lang w:val="en-US"/>
        </w:rPr>
        <w:t>), a parable play of </w:t>
      </w:r>
      <w:hyperlink r:id="rId260" w:history="1">
        <w:r w:rsidRPr="002778F3">
          <w:rPr>
            <w:rStyle w:val="a5"/>
            <w:color w:val="auto"/>
            <w:sz w:val="28"/>
            <w:szCs w:val="28"/>
            <w:u w:val="none"/>
            <w:lang w:val="en-US"/>
          </w:rPr>
          <w:t>Hitler</w:t>
        </w:r>
      </w:hyperlink>
      <w:r w:rsidRPr="002778F3">
        <w:rPr>
          <w:sz w:val="28"/>
          <w:szCs w:val="28"/>
          <w:lang w:val="en-US"/>
        </w:rPr>
        <w:t>’s rise to power set in prewar Chicago; </w:t>
      </w:r>
      <w:r w:rsidRPr="002778F3">
        <w:rPr>
          <w:rStyle w:val="a6"/>
          <w:sz w:val="28"/>
          <w:szCs w:val="28"/>
          <w:lang w:val="en-US"/>
        </w:rPr>
        <w:t>Herr Puntila und sein Knecht Matti</w:t>
      </w:r>
      <w:r w:rsidRPr="002778F3">
        <w:rPr>
          <w:sz w:val="28"/>
          <w:szCs w:val="28"/>
          <w:lang w:val="en-US"/>
        </w:rPr>
        <w:t> (1948; </w:t>
      </w:r>
      <w:r w:rsidRPr="002778F3">
        <w:rPr>
          <w:rStyle w:val="a6"/>
          <w:sz w:val="28"/>
          <w:szCs w:val="28"/>
          <w:lang w:val="en-US"/>
        </w:rPr>
        <w:t>Herr Puntila and His Man Matti</w:t>
      </w:r>
      <w:r w:rsidRPr="002778F3">
        <w:rPr>
          <w:sz w:val="28"/>
          <w:szCs w:val="28"/>
          <w:lang w:val="en-US"/>
        </w:rPr>
        <w:t>), a Volksstück (popular play) about a Finnish farmer who oscillates between </w:t>
      </w:r>
      <w:hyperlink r:id="rId261" w:history="1">
        <w:r w:rsidRPr="002778F3">
          <w:rPr>
            <w:rStyle w:val="a5"/>
            <w:color w:val="auto"/>
            <w:sz w:val="28"/>
            <w:szCs w:val="28"/>
            <w:u w:val="none"/>
            <w:lang w:val="en-US"/>
          </w:rPr>
          <w:t>churlish</w:t>
        </w:r>
      </w:hyperlink>
      <w:r w:rsidRPr="002778F3">
        <w:rPr>
          <w:sz w:val="28"/>
          <w:szCs w:val="28"/>
          <w:lang w:val="en-US"/>
        </w:rPr>
        <w:t> sobriety and drunken good humour; and </w:t>
      </w:r>
      <w:hyperlink r:id="rId262" w:history="1">
        <w:r w:rsidRPr="002778F3">
          <w:rPr>
            <w:rStyle w:val="a5"/>
            <w:iCs/>
            <w:color w:val="auto"/>
            <w:sz w:val="28"/>
            <w:szCs w:val="28"/>
            <w:u w:val="none"/>
            <w:lang w:val="en-US"/>
          </w:rPr>
          <w:t>The Caucasian Chalk Circle</w:t>
        </w:r>
      </w:hyperlink>
      <w:r w:rsidRPr="002778F3">
        <w:rPr>
          <w:sz w:val="28"/>
          <w:szCs w:val="28"/>
          <w:lang w:val="en-US"/>
        </w:rPr>
        <w:t> (first produced in English, 1948; </w:t>
      </w:r>
      <w:r w:rsidRPr="002778F3">
        <w:rPr>
          <w:rStyle w:val="a6"/>
          <w:sz w:val="28"/>
          <w:szCs w:val="28"/>
          <w:lang w:val="en-US"/>
        </w:rPr>
        <w:t>Der kaukasischeKreidekreis,</w:t>
      </w:r>
      <w:r w:rsidRPr="002778F3">
        <w:rPr>
          <w:sz w:val="28"/>
          <w:szCs w:val="28"/>
          <w:lang w:val="en-US"/>
        </w:rPr>
        <w:t> 1949), the story of a struggle for possession of a child between its highborn mother, who deserts it, and the servant girl who looks after it.</w:t>
      </w:r>
    </w:p>
    <w:p w:rsidR="00F542E5" w:rsidRPr="002778F3" w:rsidRDefault="00F542E5" w:rsidP="00F542E5">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AC0C76" w:rsidRPr="002778F3" w:rsidRDefault="00F542E5" w:rsidP="00F542E5">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1.Comment on the author’s literary activity and creativity.</w:t>
      </w:r>
    </w:p>
    <w:p w:rsidR="00F542E5" w:rsidRPr="002778F3" w:rsidRDefault="00F542E5" w:rsidP="00F542E5">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2. World war 1.</w:t>
      </w:r>
    </w:p>
    <w:p w:rsidR="00F542E5" w:rsidRPr="002778F3" w:rsidRDefault="00F542E5" w:rsidP="00F542E5">
      <w:pPr>
        <w:shd w:val="clear" w:color="auto" w:fill="FFFFFF"/>
        <w:spacing w:after="0" w:line="240" w:lineRule="auto"/>
        <w:jc w:val="both"/>
        <w:rPr>
          <w:rFonts w:ascii="Times New Roman" w:eastAsia="Times New Roman" w:hAnsi="Times New Roman" w:cs="Times New Roman"/>
          <w:sz w:val="28"/>
          <w:szCs w:val="28"/>
        </w:rPr>
      </w:pPr>
    </w:p>
    <w:p w:rsidR="0082099E" w:rsidRPr="002778F3" w:rsidRDefault="0082099E" w:rsidP="0082099E">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Lecture 12</w:t>
      </w:r>
    </w:p>
    <w:p w:rsidR="00357315" w:rsidRPr="002778F3" w:rsidRDefault="00357315" w:rsidP="0082099E">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 xml:space="preserve">B. Brecht’s life and literary activity in USA </w:t>
      </w:r>
    </w:p>
    <w:p w:rsidR="0082099E" w:rsidRPr="002778F3" w:rsidRDefault="0082099E" w:rsidP="0082099E">
      <w:pPr>
        <w:spacing w:after="0" w:line="240" w:lineRule="auto"/>
        <w:rPr>
          <w:rFonts w:ascii="Times New Roman" w:hAnsi="Times New Roman" w:cs="Times New Roman"/>
          <w:b/>
          <w:bCs/>
          <w:sz w:val="28"/>
          <w:szCs w:val="28"/>
        </w:rPr>
      </w:pPr>
      <w:r w:rsidRPr="002778F3">
        <w:rPr>
          <w:rFonts w:ascii="Times New Roman" w:hAnsi="Times New Roman" w:cs="Times New Roman"/>
          <w:b/>
          <w:sz w:val="28"/>
          <w:szCs w:val="28"/>
        </w:rPr>
        <w:t>Type of lecture:</w:t>
      </w:r>
      <w:r w:rsidR="00357315" w:rsidRPr="002778F3">
        <w:rPr>
          <w:rFonts w:ascii="Times New Roman" w:hAnsi="Times New Roman" w:cs="Times New Roman"/>
          <w:sz w:val="28"/>
          <w:szCs w:val="28"/>
        </w:rPr>
        <w:t>Lecture discussion</w:t>
      </w:r>
    </w:p>
    <w:p w:rsidR="0082099E" w:rsidRPr="002778F3" w:rsidRDefault="0082099E" w:rsidP="0082099E">
      <w:pPr>
        <w:pStyle w:val="topic-paragraph"/>
        <w:shd w:val="clear" w:color="auto" w:fill="FFFFFF"/>
        <w:spacing w:before="0" w:beforeAutospacing="0" w:after="0" w:afterAutospacing="0"/>
        <w:jc w:val="both"/>
        <w:rPr>
          <w:sz w:val="28"/>
          <w:szCs w:val="28"/>
          <w:lang w:val="en-US"/>
        </w:rPr>
      </w:pPr>
      <w:r w:rsidRPr="002778F3">
        <w:rPr>
          <w:sz w:val="28"/>
          <w:szCs w:val="28"/>
          <w:lang w:val="en-US"/>
        </w:rPr>
        <w:t>1.Early life of author</w:t>
      </w:r>
    </w:p>
    <w:p w:rsidR="0082099E" w:rsidRPr="002778F3" w:rsidRDefault="0082099E" w:rsidP="0082099E">
      <w:pPr>
        <w:pStyle w:val="topic-paragraph"/>
        <w:shd w:val="clear" w:color="auto" w:fill="FFFFFF"/>
        <w:spacing w:before="0" w:beforeAutospacing="0" w:after="0" w:afterAutospacing="0"/>
        <w:jc w:val="both"/>
        <w:rPr>
          <w:sz w:val="28"/>
          <w:szCs w:val="28"/>
          <w:lang w:val="en-US"/>
        </w:rPr>
      </w:pPr>
      <w:r w:rsidRPr="002778F3">
        <w:rPr>
          <w:sz w:val="28"/>
          <w:szCs w:val="28"/>
          <w:lang w:val="en-US"/>
        </w:rPr>
        <w:t>2.Literary activity and Wold war I</w:t>
      </w:r>
    </w:p>
    <w:p w:rsidR="0082099E" w:rsidRPr="002778F3" w:rsidRDefault="0082099E" w:rsidP="0082099E">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82099E" w:rsidRPr="002778F3" w:rsidRDefault="0082099E" w:rsidP="00E93AD8">
      <w:pPr>
        <w:pStyle w:val="a9"/>
        <w:numPr>
          <w:ilvl w:val="0"/>
          <w:numId w:val="22"/>
        </w:num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hAnsi="Times New Roman" w:cs="Times New Roman"/>
          <w:iCs/>
          <w:sz w:val="28"/>
          <w:szCs w:val="28"/>
        </w:rPr>
        <w:t>Cambridge History of German Literature</w:t>
      </w:r>
      <w:r w:rsidRPr="002778F3">
        <w:rPr>
          <w:rFonts w:ascii="Times New Roman" w:hAnsi="Times New Roman" w:cs="Times New Roman"/>
          <w:sz w:val="28"/>
          <w:szCs w:val="28"/>
        </w:rPr>
        <w:t>. Watanabe-O’Kelly, Helen, ed. Cambridge and New York: Cambridge University Press, 1997.</w:t>
      </w:r>
    </w:p>
    <w:p w:rsidR="0082099E" w:rsidRPr="002778F3" w:rsidRDefault="0082099E" w:rsidP="00E93AD8">
      <w:pPr>
        <w:pStyle w:val="a9"/>
        <w:numPr>
          <w:ilvl w:val="0"/>
          <w:numId w:val="22"/>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Konzett, Matthias Piccolruaz. </w:t>
      </w:r>
      <w:r w:rsidRPr="002778F3">
        <w:rPr>
          <w:rFonts w:ascii="Times New Roman" w:hAnsi="Times New Roman" w:cs="Times New Roman"/>
          <w:iCs/>
          <w:sz w:val="28"/>
          <w:szCs w:val="28"/>
        </w:rPr>
        <w:t>Encyclopedia of German Literature</w:t>
      </w:r>
      <w:r w:rsidRPr="002778F3">
        <w:rPr>
          <w:rFonts w:ascii="Times New Roman" w:hAnsi="Times New Roman" w:cs="Times New Roman"/>
          <w:sz w:val="28"/>
          <w:szCs w:val="28"/>
        </w:rPr>
        <w:t>. Routledge, 2000.</w:t>
      </w:r>
    </w:p>
    <w:p w:rsidR="0082099E" w:rsidRPr="002778F3" w:rsidRDefault="0082099E" w:rsidP="00E93AD8">
      <w:pPr>
        <w:pStyle w:val="a9"/>
        <w:numPr>
          <w:ilvl w:val="0"/>
          <w:numId w:val="22"/>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iCs/>
          <w:sz w:val="28"/>
          <w:szCs w:val="28"/>
        </w:rPr>
        <w:lastRenderedPageBreak/>
        <w:t>The Oxford Companion to German Literature</w:t>
      </w:r>
      <w:r w:rsidRPr="002778F3">
        <w:rPr>
          <w:rFonts w:ascii="Times New Roman" w:hAnsi="Times New Roman" w:cs="Times New Roman"/>
          <w:sz w:val="28"/>
          <w:szCs w:val="28"/>
        </w:rPr>
        <w:t>, ed. by Mary Garland and Henry Garland, 3rd edition, Oxford University Press, 1997</w:t>
      </w:r>
    </w:p>
    <w:p w:rsidR="0082099E" w:rsidRPr="002778F3" w:rsidRDefault="0082099E" w:rsidP="00E93AD8">
      <w:pPr>
        <w:pStyle w:val="a9"/>
        <w:numPr>
          <w:ilvl w:val="0"/>
          <w:numId w:val="22"/>
        </w:num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Grange, William, ed. </w:t>
      </w:r>
      <w:r w:rsidRPr="002778F3">
        <w:rPr>
          <w:rFonts w:ascii="Times New Roman" w:hAnsi="Times New Roman" w:cs="Times New Roman"/>
          <w:iCs/>
          <w:sz w:val="28"/>
          <w:szCs w:val="28"/>
        </w:rPr>
        <w:t>Historical dictionary of German literature to 1945</w:t>
      </w:r>
      <w:r w:rsidRPr="002778F3">
        <w:rPr>
          <w:rFonts w:ascii="Times New Roman" w:hAnsi="Times New Roman" w:cs="Times New Roman"/>
          <w:sz w:val="28"/>
          <w:szCs w:val="28"/>
        </w:rPr>
        <w:t> (2011) </w:t>
      </w:r>
      <w:hyperlink r:id="rId263" w:history="1">
        <w:r w:rsidRPr="002778F3">
          <w:rPr>
            <w:rStyle w:val="a5"/>
            <w:rFonts w:ascii="Times New Roman" w:hAnsi="Times New Roman" w:cs="Times New Roman"/>
            <w:color w:val="auto"/>
            <w:sz w:val="28"/>
            <w:szCs w:val="28"/>
          </w:rPr>
          <w:t>online</w:t>
        </w:r>
      </w:hyperlink>
    </w:p>
    <w:p w:rsidR="0082099E" w:rsidRPr="002778F3" w:rsidRDefault="0082099E" w:rsidP="00E93AD8">
      <w:pPr>
        <w:pStyle w:val="a9"/>
        <w:numPr>
          <w:ilvl w:val="0"/>
          <w:numId w:val="22"/>
        </w:numPr>
        <w:shd w:val="clear" w:color="auto" w:fill="FFFFFF"/>
        <w:spacing w:after="0" w:line="240" w:lineRule="auto"/>
        <w:jc w:val="both"/>
        <w:rPr>
          <w:rFonts w:ascii="Times New Roman" w:hAnsi="Times New Roman" w:cs="Times New Roman"/>
          <w:sz w:val="28"/>
          <w:szCs w:val="28"/>
        </w:rPr>
      </w:pPr>
      <w:r w:rsidRPr="002778F3">
        <w:rPr>
          <w:rStyle w:val="HTML"/>
          <w:rFonts w:ascii="Times New Roman" w:hAnsi="Times New Roman" w:cs="Times New Roman"/>
          <w:i w:val="0"/>
          <w:sz w:val="28"/>
          <w:szCs w:val="28"/>
        </w:rPr>
        <w:t>Van Cleve, John W. (1986). The Merchant in German Literature of the Enlightenment. Chapel Hill.</w:t>
      </w:r>
    </w:p>
    <w:p w:rsidR="00357315" w:rsidRPr="002778F3" w:rsidRDefault="00357315" w:rsidP="00357315">
      <w:pPr>
        <w:pStyle w:val="topic-paragraph"/>
        <w:shd w:val="clear" w:color="auto" w:fill="FFFFFF"/>
        <w:spacing w:before="0" w:beforeAutospacing="0" w:after="0" w:afterAutospacing="0"/>
        <w:ind w:firstLine="708"/>
        <w:jc w:val="both"/>
        <w:rPr>
          <w:sz w:val="28"/>
          <w:szCs w:val="28"/>
          <w:lang w:val="en-US"/>
        </w:rPr>
      </w:pPr>
      <w:r w:rsidRPr="002778F3">
        <w:rPr>
          <w:sz w:val="28"/>
          <w:szCs w:val="28"/>
          <w:lang w:val="en-US"/>
        </w:rPr>
        <w:t>Brecht left the United States in 1947 after having had to give evidence before the </w:t>
      </w:r>
      <w:hyperlink r:id="rId264" w:history="1">
        <w:r w:rsidRPr="002778F3">
          <w:rPr>
            <w:rStyle w:val="a5"/>
            <w:color w:val="auto"/>
            <w:sz w:val="28"/>
            <w:szCs w:val="28"/>
            <w:u w:val="none"/>
            <w:lang w:val="en-US"/>
          </w:rPr>
          <w:t>House Un-American Activities Committee</w:t>
        </w:r>
      </w:hyperlink>
      <w:r w:rsidRPr="002778F3">
        <w:rPr>
          <w:sz w:val="28"/>
          <w:szCs w:val="28"/>
          <w:lang w:val="en-US"/>
        </w:rPr>
        <w:t>. He spent a year in Zürich, working mainly on </w:t>
      </w:r>
      <w:r w:rsidRPr="002778F3">
        <w:rPr>
          <w:rStyle w:val="a6"/>
          <w:sz w:val="28"/>
          <w:szCs w:val="28"/>
          <w:lang w:val="en-US"/>
        </w:rPr>
        <w:t>Antigone-Modell 1948</w:t>
      </w:r>
      <w:r w:rsidRPr="002778F3">
        <w:rPr>
          <w:sz w:val="28"/>
          <w:szCs w:val="28"/>
          <w:lang w:val="en-US"/>
        </w:rPr>
        <w:t> (adapted from Hölderlin’s translation of Sophocles; produced 1948) and on his most important theoretical work, the </w:t>
      </w:r>
      <w:r w:rsidRPr="002778F3">
        <w:rPr>
          <w:rStyle w:val="a6"/>
          <w:sz w:val="28"/>
          <w:szCs w:val="28"/>
          <w:lang w:val="en-US"/>
        </w:rPr>
        <w:t>KleinesOrganonfür das Theater</w:t>
      </w:r>
      <w:r w:rsidRPr="002778F3">
        <w:rPr>
          <w:sz w:val="28"/>
          <w:szCs w:val="28"/>
          <w:lang w:val="en-US"/>
        </w:rPr>
        <w:t> (1949; “A Little Organum for the Theatre”). The essence of his theory of drama, as revealed in this work, is the idea that a truly Marxist drama must avoid the Aristotelian </w:t>
      </w:r>
      <w:hyperlink r:id="rId265" w:history="1">
        <w:r w:rsidRPr="002778F3">
          <w:rPr>
            <w:rStyle w:val="a5"/>
            <w:color w:val="auto"/>
            <w:sz w:val="28"/>
            <w:szCs w:val="28"/>
            <w:u w:val="none"/>
            <w:lang w:val="en-US"/>
          </w:rPr>
          <w:t>premise</w:t>
        </w:r>
      </w:hyperlink>
      <w:r w:rsidRPr="002778F3">
        <w:rPr>
          <w:sz w:val="28"/>
          <w:szCs w:val="28"/>
          <w:lang w:val="en-US"/>
        </w:rPr>
        <w:t> that the audience should be made to believe that what they are witnessing is happening here and now. For he saw that if the audience really felt that the emotions of heroes of the past—</w:t>
      </w:r>
      <w:hyperlink r:id="rId266" w:history="1">
        <w:r w:rsidRPr="002778F3">
          <w:rPr>
            <w:rStyle w:val="a5"/>
            <w:color w:val="auto"/>
            <w:sz w:val="28"/>
            <w:szCs w:val="28"/>
            <w:u w:val="none"/>
            <w:lang w:val="en-US"/>
          </w:rPr>
          <w:t>Oedipus</w:t>
        </w:r>
      </w:hyperlink>
      <w:r w:rsidRPr="002778F3">
        <w:rPr>
          <w:sz w:val="28"/>
          <w:szCs w:val="28"/>
          <w:lang w:val="en-US"/>
        </w:rPr>
        <w:t>, or </w:t>
      </w:r>
      <w:hyperlink r:id="rId267" w:history="1">
        <w:r w:rsidRPr="002778F3">
          <w:rPr>
            <w:rStyle w:val="a5"/>
            <w:color w:val="auto"/>
            <w:sz w:val="28"/>
            <w:szCs w:val="28"/>
            <w:u w:val="none"/>
            <w:lang w:val="en-US"/>
          </w:rPr>
          <w:t>Lear</w:t>
        </w:r>
      </w:hyperlink>
      <w:r w:rsidRPr="002778F3">
        <w:rPr>
          <w:sz w:val="28"/>
          <w:szCs w:val="28"/>
          <w:lang w:val="en-US"/>
        </w:rPr>
        <w:t>, or </w:t>
      </w:r>
      <w:hyperlink r:id="rId268" w:history="1">
        <w:r w:rsidRPr="002778F3">
          <w:rPr>
            <w:rStyle w:val="a5"/>
            <w:color w:val="auto"/>
            <w:sz w:val="28"/>
            <w:szCs w:val="28"/>
            <w:u w:val="none"/>
            <w:lang w:val="en-US"/>
          </w:rPr>
          <w:t>Hamlet</w:t>
        </w:r>
      </w:hyperlink>
      <w:r w:rsidRPr="002778F3">
        <w:rPr>
          <w:sz w:val="28"/>
          <w:szCs w:val="28"/>
          <w:lang w:val="en-US"/>
        </w:rPr>
        <w:t>—could equally have been their own reactions, then the Marxist idea that </w:t>
      </w:r>
      <w:hyperlink r:id="rId269" w:history="1">
        <w:r w:rsidRPr="002778F3">
          <w:rPr>
            <w:rStyle w:val="a5"/>
            <w:color w:val="auto"/>
            <w:sz w:val="28"/>
            <w:szCs w:val="28"/>
            <w:u w:val="none"/>
            <w:lang w:val="en-US"/>
          </w:rPr>
          <w:t>human nature</w:t>
        </w:r>
      </w:hyperlink>
      <w:r w:rsidRPr="002778F3">
        <w:rPr>
          <w:sz w:val="28"/>
          <w:szCs w:val="28"/>
          <w:lang w:val="en-US"/>
        </w:rPr>
        <w:t xml:space="preserve"> is not constant but a result of changing historical conditions would automatically be invalidated. Brecht therefore argued that the theatre should not seek to make its audience believe in the presence of the characters on the stage—should </w:t>
      </w:r>
      <w:bookmarkStart w:id="0" w:name="_GoBack"/>
      <w:r w:rsidRPr="002778F3">
        <w:rPr>
          <w:sz w:val="28"/>
          <w:szCs w:val="28"/>
          <w:lang w:val="en-US"/>
        </w:rPr>
        <w:t xml:space="preserve">not make it identify with them, but should rather follow the method of the epic poet’s </w:t>
      </w:r>
      <w:bookmarkEnd w:id="0"/>
      <w:r w:rsidRPr="002778F3">
        <w:rPr>
          <w:sz w:val="28"/>
          <w:szCs w:val="28"/>
          <w:lang w:val="en-US"/>
        </w:rPr>
        <w:t>art, which is to make the audience realize that what it sees on the stage is merely an account of past events that it should watch with </w:t>
      </w:r>
      <w:hyperlink r:id="rId270" w:history="1">
        <w:r w:rsidRPr="002778F3">
          <w:rPr>
            <w:rStyle w:val="a5"/>
            <w:color w:val="auto"/>
            <w:sz w:val="28"/>
            <w:szCs w:val="28"/>
            <w:u w:val="none"/>
            <w:lang w:val="en-US"/>
          </w:rPr>
          <w:t>critical detachment</w:t>
        </w:r>
      </w:hyperlink>
      <w:r w:rsidRPr="002778F3">
        <w:rPr>
          <w:sz w:val="28"/>
          <w:szCs w:val="28"/>
          <w:lang w:val="en-US"/>
        </w:rPr>
        <w:t>. Hence, the “</w:t>
      </w:r>
      <w:hyperlink r:id="rId271" w:history="1">
        <w:r w:rsidRPr="002778F3">
          <w:rPr>
            <w:rStyle w:val="a5"/>
            <w:color w:val="auto"/>
            <w:sz w:val="28"/>
            <w:szCs w:val="28"/>
            <w:u w:val="none"/>
            <w:lang w:val="en-US"/>
          </w:rPr>
          <w:t>epic</w:t>
        </w:r>
      </w:hyperlink>
      <w:r w:rsidRPr="002778F3">
        <w:rPr>
          <w:sz w:val="28"/>
          <w:szCs w:val="28"/>
          <w:lang w:val="en-US"/>
        </w:rPr>
        <w:t>” (narrative, nondramatic) theatre is based on detachment, on the </w:t>
      </w:r>
      <w:r w:rsidRPr="002778F3">
        <w:rPr>
          <w:rStyle w:val="a6"/>
          <w:sz w:val="28"/>
          <w:szCs w:val="28"/>
          <w:lang w:val="en-US"/>
        </w:rPr>
        <w:t>Verfremdungseffekt</w:t>
      </w:r>
      <w:r w:rsidRPr="002778F3">
        <w:rPr>
          <w:sz w:val="28"/>
          <w:szCs w:val="28"/>
          <w:lang w:val="en-US"/>
        </w:rPr>
        <w:t> (alienation effect), achieved through a number of devices that remind the spectator that he is being presented with a demonstration of </w:t>
      </w:r>
      <w:hyperlink r:id="rId272" w:history="1">
        <w:r w:rsidRPr="002778F3">
          <w:rPr>
            <w:rStyle w:val="a5"/>
            <w:color w:val="auto"/>
            <w:sz w:val="28"/>
            <w:szCs w:val="28"/>
            <w:u w:val="none"/>
            <w:lang w:val="en-US"/>
          </w:rPr>
          <w:t>human behaviour</w:t>
        </w:r>
      </w:hyperlink>
      <w:r w:rsidRPr="002778F3">
        <w:rPr>
          <w:sz w:val="28"/>
          <w:szCs w:val="28"/>
          <w:lang w:val="en-US"/>
        </w:rPr>
        <w:t> in scientific spirit rather than with an </w:t>
      </w:r>
      <w:hyperlink r:id="rId273" w:history="1">
        <w:r w:rsidRPr="002778F3">
          <w:rPr>
            <w:rStyle w:val="a5"/>
            <w:color w:val="auto"/>
            <w:sz w:val="28"/>
            <w:szCs w:val="28"/>
            <w:u w:val="none"/>
            <w:lang w:val="en-US"/>
          </w:rPr>
          <w:t>illusion</w:t>
        </w:r>
      </w:hyperlink>
      <w:r w:rsidRPr="002778F3">
        <w:rPr>
          <w:sz w:val="28"/>
          <w:szCs w:val="28"/>
          <w:lang w:val="en-US"/>
        </w:rPr>
        <w:t> of reality, in short, that the theatre is only a theatre and not the world itself.</w:t>
      </w:r>
    </w:p>
    <w:p w:rsidR="00357315" w:rsidRPr="002778F3" w:rsidRDefault="00357315" w:rsidP="00357315">
      <w:pPr>
        <w:pStyle w:val="topic-paragraph"/>
        <w:shd w:val="clear" w:color="auto" w:fill="FFFFFF"/>
        <w:spacing w:before="0" w:beforeAutospacing="0" w:after="0" w:afterAutospacing="0"/>
        <w:jc w:val="both"/>
        <w:rPr>
          <w:sz w:val="28"/>
          <w:szCs w:val="28"/>
          <w:lang w:val="en-US"/>
        </w:rPr>
      </w:pPr>
      <w:r w:rsidRPr="002778F3">
        <w:rPr>
          <w:sz w:val="28"/>
          <w:szCs w:val="28"/>
          <w:lang w:val="en-US"/>
        </w:rPr>
        <w:t>In 1949 Brecht went to Berlin to help stage </w:t>
      </w:r>
      <w:r w:rsidRPr="002778F3">
        <w:rPr>
          <w:rStyle w:val="a6"/>
          <w:sz w:val="28"/>
          <w:szCs w:val="28"/>
          <w:lang w:val="en-US"/>
        </w:rPr>
        <w:t>Mutter Courage</w:t>
      </w:r>
      <w:r w:rsidRPr="002778F3">
        <w:rPr>
          <w:sz w:val="28"/>
          <w:szCs w:val="28"/>
          <w:lang w:val="en-US"/>
        </w:rPr>
        <w:t> </w:t>
      </w:r>
      <w:r w:rsidRPr="002778F3">
        <w:rPr>
          <w:rStyle w:val="a6"/>
          <w:sz w:val="28"/>
          <w:szCs w:val="28"/>
          <w:lang w:val="en-US"/>
        </w:rPr>
        <w:t>und ihre Kinder</w:t>
      </w:r>
      <w:r w:rsidRPr="002778F3">
        <w:rPr>
          <w:sz w:val="28"/>
          <w:szCs w:val="28"/>
          <w:lang w:val="en-US"/>
        </w:rPr>
        <w:t> (with his wife, </w:t>
      </w:r>
      <w:hyperlink r:id="rId274" w:history="1">
        <w:r w:rsidRPr="002778F3">
          <w:rPr>
            <w:rStyle w:val="a5"/>
            <w:color w:val="auto"/>
            <w:sz w:val="28"/>
            <w:szCs w:val="28"/>
            <w:u w:val="none"/>
            <w:lang w:val="en-US"/>
          </w:rPr>
          <w:t>Helene Weigel</w:t>
        </w:r>
      </w:hyperlink>
      <w:r w:rsidRPr="002778F3">
        <w:rPr>
          <w:sz w:val="28"/>
          <w:szCs w:val="28"/>
          <w:lang w:val="en-US"/>
        </w:rPr>
        <w:t>, in the title part) at Reinhardt’s old </w:t>
      </w:r>
      <w:hyperlink r:id="rId275" w:history="1">
        <w:r w:rsidRPr="002778F3">
          <w:rPr>
            <w:rStyle w:val="a5"/>
            <w:color w:val="auto"/>
            <w:sz w:val="28"/>
            <w:szCs w:val="28"/>
            <w:u w:val="none"/>
            <w:lang w:val="en-US"/>
          </w:rPr>
          <w:t>Deutsches Theater</w:t>
        </w:r>
      </w:hyperlink>
      <w:r w:rsidRPr="002778F3">
        <w:rPr>
          <w:sz w:val="28"/>
          <w:szCs w:val="28"/>
          <w:lang w:val="en-US"/>
        </w:rPr>
        <w:t> in the Soviet sector. This led to formation of the Brechts’ own company, the </w:t>
      </w:r>
      <w:hyperlink r:id="rId276" w:history="1">
        <w:r w:rsidRPr="002778F3">
          <w:rPr>
            <w:rStyle w:val="a5"/>
            <w:color w:val="auto"/>
            <w:sz w:val="28"/>
            <w:szCs w:val="28"/>
            <w:u w:val="none"/>
            <w:lang w:val="en-US"/>
          </w:rPr>
          <w:t>Berliner Ensemble</w:t>
        </w:r>
      </w:hyperlink>
      <w:r w:rsidRPr="002778F3">
        <w:rPr>
          <w:sz w:val="28"/>
          <w:szCs w:val="28"/>
          <w:lang w:val="en-US"/>
        </w:rPr>
        <w:t>, and to permanent return to Berlin. Henceforward the Ensemble and the staging of his own plays had first claim on Brecht’s time. Often suspect in eastern Europe because of his unorthodox </w:t>
      </w:r>
      <w:hyperlink r:id="rId277" w:history="1">
        <w:r w:rsidRPr="002778F3">
          <w:rPr>
            <w:rStyle w:val="a5"/>
            <w:color w:val="auto"/>
            <w:sz w:val="28"/>
            <w:szCs w:val="28"/>
            <w:u w:val="none"/>
            <w:lang w:val="en-US"/>
          </w:rPr>
          <w:t>aesthetic</w:t>
        </w:r>
      </w:hyperlink>
      <w:r w:rsidRPr="002778F3">
        <w:rPr>
          <w:sz w:val="28"/>
          <w:szCs w:val="28"/>
          <w:lang w:val="en-US"/>
        </w:rPr>
        <w:t> theories and </w:t>
      </w:r>
      <w:hyperlink r:id="rId278" w:history="1">
        <w:r w:rsidRPr="002778F3">
          <w:rPr>
            <w:rStyle w:val="a5"/>
            <w:color w:val="auto"/>
            <w:sz w:val="28"/>
            <w:szCs w:val="28"/>
            <w:u w:val="none"/>
            <w:lang w:val="en-US"/>
          </w:rPr>
          <w:t>denigrated</w:t>
        </w:r>
      </w:hyperlink>
      <w:r w:rsidRPr="002778F3">
        <w:rPr>
          <w:sz w:val="28"/>
          <w:szCs w:val="28"/>
          <w:lang w:val="en-US"/>
        </w:rPr>
        <w:t> or </w:t>
      </w:r>
      <w:hyperlink r:id="rId279" w:history="1">
        <w:r w:rsidRPr="002778F3">
          <w:rPr>
            <w:rStyle w:val="a5"/>
            <w:color w:val="auto"/>
            <w:sz w:val="28"/>
            <w:szCs w:val="28"/>
            <w:u w:val="none"/>
            <w:lang w:val="en-US"/>
          </w:rPr>
          <w:t>boycotted</w:t>
        </w:r>
      </w:hyperlink>
      <w:r w:rsidRPr="002778F3">
        <w:rPr>
          <w:sz w:val="28"/>
          <w:szCs w:val="28"/>
          <w:lang w:val="en-US"/>
        </w:rPr>
        <w:t> in the West for his Communist opinions, he yet had a great triumph at the Paris Théâtre des Nations in 1955, and in the same year in Moscow he received a Stalin Peace Prize. He died of a </w:t>
      </w:r>
      <w:hyperlink r:id="rId280" w:history="1">
        <w:r w:rsidRPr="002778F3">
          <w:rPr>
            <w:rStyle w:val="a5"/>
            <w:color w:val="auto"/>
            <w:sz w:val="28"/>
            <w:szCs w:val="28"/>
            <w:u w:val="none"/>
            <w:lang w:val="en-US"/>
          </w:rPr>
          <w:t>heart attack</w:t>
        </w:r>
      </w:hyperlink>
      <w:r w:rsidRPr="002778F3">
        <w:rPr>
          <w:sz w:val="28"/>
          <w:szCs w:val="28"/>
          <w:lang w:val="en-US"/>
        </w:rPr>
        <w:t> in </w:t>
      </w:r>
      <w:hyperlink r:id="rId281" w:history="1">
        <w:r w:rsidRPr="002778F3">
          <w:rPr>
            <w:rStyle w:val="a5"/>
            <w:color w:val="auto"/>
            <w:sz w:val="28"/>
            <w:szCs w:val="28"/>
            <w:u w:val="none"/>
            <w:lang w:val="en-US"/>
          </w:rPr>
          <w:t>East Berlin</w:t>
        </w:r>
      </w:hyperlink>
      <w:r w:rsidRPr="002778F3">
        <w:rPr>
          <w:sz w:val="28"/>
          <w:szCs w:val="28"/>
          <w:lang w:val="en-US"/>
        </w:rPr>
        <w:t> the following year.</w:t>
      </w:r>
    </w:p>
    <w:p w:rsidR="00357315" w:rsidRPr="002778F3" w:rsidRDefault="00357315" w:rsidP="00357315">
      <w:pPr>
        <w:pStyle w:val="topic-paragraph"/>
        <w:shd w:val="clear" w:color="auto" w:fill="FFFFFF"/>
        <w:spacing w:before="0" w:beforeAutospacing="0" w:after="0" w:afterAutospacing="0"/>
        <w:jc w:val="both"/>
        <w:rPr>
          <w:sz w:val="28"/>
          <w:szCs w:val="28"/>
          <w:lang w:val="en-US"/>
        </w:rPr>
      </w:pPr>
      <w:r w:rsidRPr="002778F3">
        <w:rPr>
          <w:sz w:val="28"/>
          <w:szCs w:val="28"/>
          <w:lang w:val="en-US"/>
        </w:rPr>
        <w:t>Brecht was, first, a superior poet, with a command of many styles and moods. As a playwright he was an intensive worker, a restless piecer-together of ideas not always his own (</w:t>
      </w:r>
      <w:r w:rsidRPr="002778F3">
        <w:rPr>
          <w:rStyle w:val="a6"/>
          <w:sz w:val="28"/>
          <w:szCs w:val="28"/>
          <w:lang w:val="en-US"/>
        </w:rPr>
        <w:t>The Threepenny Opera</w:t>
      </w:r>
      <w:r w:rsidRPr="002778F3">
        <w:rPr>
          <w:sz w:val="28"/>
          <w:szCs w:val="28"/>
          <w:lang w:val="en-US"/>
        </w:rPr>
        <w:t> is based on </w:t>
      </w:r>
      <w:hyperlink r:id="rId282" w:history="1">
        <w:r w:rsidRPr="002778F3">
          <w:rPr>
            <w:rStyle w:val="a5"/>
            <w:color w:val="auto"/>
            <w:sz w:val="28"/>
            <w:szCs w:val="28"/>
            <w:u w:val="none"/>
            <w:lang w:val="en-US"/>
          </w:rPr>
          <w:t>John Gay</w:t>
        </w:r>
      </w:hyperlink>
      <w:r w:rsidRPr="002778F3">
        <w:rPr>
          <w:sz w:val="28"/>
          <w:szCs w:val="28"/>
          <w:lang w:val="en-US"/>
        </w:rPr>
        <w:t>’s </w:t>
      </w:r>
      <w:r w:rsidRPr="002778F3">
        <w:rPr>
          <w:rStyle w:val="a6"/>
          <w:sz w:val="28"/>
          <w:szCs w:val="28"/>
          <w:lang w:val="en-US"/>
        </w:rPr>
        <w:t>Beggar’s Opera,</w:t>
      </w:r>
      <w:r w:rsidRPr="002778F3">
        <w:rPr>
          <w:sz w:val="28"/>
          <w:szCs w:val="28"/>
          <w:lang w:val="en-US"/>
        </w:rPr>
        <w:t> and </w:t>
      </w:r>
      <w:r w:rsidRPr="002778F3">
        <w:rPr>
          <w:rStyle w:val="a6"/>
          <w:sz w:val="28"/>
          <w:szCs w:val="28"/>
          <w:lang w:val="en-US"/>
        </w:rPr>
        <w:t>Edward II</w:t>
      </w:r>
      <w:r w:rsidRPr="002778F3">
        <w:rPr>
          <w:sz w:val="28"/>
          <w:szCs w:val="28"/>
          <w:lang w:val="en-US"/>
        </w:rPr>
        <w:t> on </w:t>
      </w:r>
      <w:hyperlink r:id="rId283" w:history="1">
        <w:r w:rsidRPr="002778F3">
          <w:rPr>
            <w:rStyle w:val="a5"/>
            <w:color w:val="auto"/>
            <w:sz w:val="28"/>
            <w:szCs w:val="28"/>
            <w:u w:val="none"/>
            <w:lang w:val="en-US"/>
          </w:rPr>
          <w:t>Marlowe</w:t>
        </w:r>
      </w:hyperlink>
      <w:r w:rsidRPr="002778F3">
        <w:rPr>
          <w:sz w:val="28"/>
          <w:szCs w:val="28"/>
          <w:lang w:val="en-US"/>
        </w:rPr>
        <w:t>), a </w:t>
      </w:r>
      <w:hyperlink r:id="rId284" w:history="1">
        <w:r w:rsidRPr="002778F3">
          <w:rPr>
            <w:rStyle w:val="a5"/>
            <w:color w:val="auto"/>
            <w:sz w:val="28"/>
            <w:szCs w:val="28"/>
            <w:u w:val="none"/>
            <w:lang w:val="en-US"/>
          </w:rPr>
          <w:t>sardonic</w:t>
        </w:r>
      </w:hyperlink>
      <w:r w:rsidRPr="002778F3">
        <w:rPr>
          <w:sz w:val="28"/>
          <w:szCs w:val="28"/>
          <w:lang w:val="en-US"/>
        </w:rPr>
        <w:t> humorist, and a man of rare </w:t>
      </w:r>
      <w:hyperlink r:id="rId285" w:history="1">
        <w:r w:rsidRPr="002778F3">
          <w:rPr>
            <w:rStyle w:val="a5"/>
            <w:color w:val="auto"/>
            <w:sz w:val="28"/>
            <w:szCs w:val="28"/>
            <w:u w:val="none"/>
            <w:lang w:val="en-US"/>
          </w:rPr>
          <w:t>musical</w:t>
        </w:r>
      </w:hyperlink>
      <w:r w:rsidRPr="002778F3">
        <w:rPr>
          <w:sz w:val="28"/>
          <w:szCs w:val="28"/>
          <w:lang w:val="en-US"/>
        </w:rPr>
        <w:t xml:space="preserve"> and visual awareness; but he was often bad at creating living characters or at giving his plays tension and shape. As a producer he liked lightness, clarity, and firmly knotted narrative sequence; a perfectionist, he forced </w:t>
      </w:r>
      <w:r w:rsidRPr="002778F3">
        <w:rPr>
          <w:sz w:val="28"/>
          <w:szCs w:val="28"/>
          <w:lang w:val="en-US"/>
        </w:rPr>
        <w:lastRenderedPageBreak/>
        <w:t>the German theatre, against its nature, to underplay. As a theoretician he made principles out of his preferences—and even out of his faults.</w:t>
      </w:r>
    </w:p>
    <w:p w:rsidR="00357315" w:rsidRPr="002778F3" w:rsidRDefault="00357315" w:rsidP="00357315">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357315" w:rsidRPr="002778F3" w:rsidRDefault="00357315" w:rsidP="00357315">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1.Comment on the author’s literary activity and creativity.</w:t>
      </w:r>
    </w:p>
    <w:p w:rsidR="00357315" w:rsidRPr="002778F3" w:rsidRDefault="00357315" w:rsidP="00357315">
      <w:pPr>
        <w:shd w:val="clear" w:color="auto" w:fill="FFFFFF"/>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2. World war 1.</w:t>
      </w:r>
    </w:p>
    <w:p w:rsidR="0082099E" w:rsidRPr="002778F3" w:rsidRDefault="0082099E" w:rsidP="00F542E5">
      <w:pPr>
        <w:shd w:val="clear" w:color="auto" w:fill="FFFFFF"/>
        <w:spacing w:after="0" w:line="240" w:lineRule="auto"/>
        <w:jc w:val="both"/>
        <w:rPr>
          <w:rFonts w:ascii="Times New Roman" w:eastAsia="Times New Roman" w:hAnsi="Times New Roman" w:cs="Times New Roman"/>
          <w:sz w:val="28"/>
          <w:szCs w:val="28"/>
        </w:rPr>
      </w:pPr>
    </w:p>
    <w:p w:rsidR="00E44CC4" w:rsidRPr="002778F3" w:rsidRDefault="0082099E" w:rsidP="002B02AC">
      <w:pPr>
        <w:spacing w:after="0" w:line="240" w:lineRule="auto"/>
        <w:jc w:val="both"/>
        <w:rPr>
          <w:rFonts w:ascii="Times New Roman" w:hAnsi="Times New Roman" w:cs="Times New Roman"/>
          <w:b/>
          <w:sz w:val="28"/>
          <w:szCs w:val="28"/>
        </w:rPr>
      </w:pPr>
      <w:r w:rsidRPr="002778F3">
        <w:rPr>
          <w:rFonts w:ascii="Times New Roman" w:eastAsia="Times New Roman" w:hAnsi="Times New Roman" w:cs="Times New Roman"/>
          <w:b/>
          <w:sz w:val="28"/>
          <w:szCs w:val="28"/>
        </w:rPr>
        <w:t>Lecture 13</w:t>
      </w:r>
    </w:p>
    <w:p w:rsidR="00180A36" w:rsidRPr="002778F3" w:rsidRDefault="00180A36" w:rsidP="002B02AC">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Features of the development of French literature</w:t>
      </w:r>
      <w:r w:rsidR="00770308" w:rsidRPr="002778F3">
        <w:rPr>
          <w:rFonts w:ascii="Times New Roman" w:hAnsi="Times New Roman" w:cs="Times New Roman"/>
          <w:b/>
          <w:sz w:val="28"/>
          <w:szCs w:val="28"/>
        </w:rPr>
        <w:t xml:space="preserve"> in the 19th and centur</w:t>
      </w:r>
      <w:r w:rsidR="00357315" w:rsidRPr="002778F3">
        <w:rPr>
          <w:rFonts w:ascii="Times New Roman" w:hAnsi="Times New Roman" w:cs="Times New Roman"/>
          <w:b/>
          <w:sz w:val="28"/>
          <w:szCs w:val="28"/>
        </w:rPr>
        <w:t>y</w:t>
      </w:r>
    </w:p>
    <w:p w:rsidR="00770308" w:rsidRPr="002778F3" w:rsidRDefault="00770308" w:rsidP="002B02AC">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Type of lecture:</w:t>
      </w:r>
      <w:r w:rsidR="00E102AD" w:rsidRPr="002778F3">
        <w:rPr>
          <w:rFonts w:ascii="Times New Roman" w:hAnsi="Times New Roman" w:cs="Times New Roman"/>
          <w:sz w:val="28"/>
          <w:szCs w:val="28"/>
        </w:rPr>
        <w:t xml:space="preserve"> Expository lecture</w:t>
      </w:r>
    </w:p>
    <w:p w:rsidR="00363F38" w:rsidRPr="002778F3" w:rsidRDefault="00363F38" w:rsidP="002B02AC">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1.French Romanticism.</w:t>
      </w:r>
    </w:p>
    <w:p w:rsidR="00363F38" w:rsidRPr="002778F3" w:rsidRDefault="00363F38" w:rsidP="00363F38">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2.The poetry of Baudelaire</w:t>
      </w:r>
    </w:p>
    <w:p w:rsidR="00363F38" w:rsidRPr="002778F3" w:rsidRDefault="00363F38" w:rsidP="00363F38">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3.Symbolism and the birth of the Modern.</w:t>
      </w:r>
    </w:p>
    <w:p w:rsidR="00363F38" w:rsidRPr="002778F3" w:rsidRDefault="00482B4C" w:rsidP="00482B4C">
      <w:pPr>
        <w:tabs>
          <w:tab w:val="left" w:pos="142"/>
          <w:tab w:val="left" w:pos="217"/>
        </w:tabs>
        <w:spacing w:after="0" w:line="240" w:lineRule="auto"/>
        <w:ind w:left="20" w:right="500"/>
        <w:jc w:val="both"/>
        <w:rPr>
          <w:rFonts w:ascii="Times New Roman" w:hAnsi="Times New Roman" w:cs="Times New Roman"/>
          <w:b/>
          <w:sz w:val="28"/>
          <w:szCs w:val="28"/>
        </w:rPr>
      </w:pPr>
      <w:r w:rsidRPr="002778F3">
        <w:rPr>
          <w:rFonts w:ascii="Times New Roman" w:hAnsi="Times New Roman" w:cs="Times New Roman"/>
          <w:sz w:val="28"/>
          <w:szCs w:val="28"/>
        </w:rPr>
        <w:t>Bibliography:</w:t>
      </w:r>
    </w:p>
    <w:p w:rsidR="00482B4C" w:rsidRPr="002778F3" w:rsidRDefault="00482B4C" w:rsidP="00482B4C">
      <w:pPr>
        <w:shd w:val="clear" w:color="auto" w:fill="FFFFFF"/>
        <w:spacing w:after="0" w:line="240" w:lineRule="auto"/>
        <w:rPr>
          <w:rFonts w:ascii="Times New Roman" w:eastAsia="Times New Roman" w:hAnsi="Times New Roman" w:cs="Times New Roman"/>
          <w:sz w:val="28"/>
          <w:szCs w:val="28"/>
        </w:rPr>
      </w:pPr>
      <w:r w:rsidRPr="002778F3">
        <w:rPr>
          <w:rFonts w:ascii="Times New Roman" w:hAnsi="Times New Roman" w:cs="Times New Roman"/>
          <w:sz w:val="28"/>
          <w:szCs w:val="28"/>
        </w:rPr>
        <w:t>1.Brereton, Geoffrey. </w:t>
      </w:r>
      <w:r w:rsidRPr="002778F3">
        <w:rPr>
          <w:rFonts w:ascii="Times New Roman" w:hAnsi="Times New Roman" w:cs="Times New Roman"/>
          <w:iCs/>
          <w:sz w:val="28"/>
          <w:szCs w:val="28"/>
        </w:rPr>
        <w:t>A short history of French literature</w:t>
      </w:r>
      <w:r w:rsidRPr="002778F3">
        <w:rPr>
          <w:rFonts w:ascii="Times New Roman" w:hAnsi="Times New Roman" w:cs="Times New Roman"/>
          <w:sz w:val="28"/>
          <w:szCs w:val="28"/>
        </w:rPr>
        <w:t> (Penguin Books, 2006)</w:t>
      </w:r>
    </w:p>
    <w:p w:rsidR="00482B4C" w:rsidRPr="002778F3" w:rsidRDefault="00482B4C" w:rsidP="00482B4C">
      <w:pPr>
        <w:shd w:val="clear" w:color="auto" w:fill="FFFFFF"/>
        <w:spacing w:after="0" w:line="240" w:lineRule="auto"/>
        <w:rPr>
          <w:rFonts w:ascii="Times New Roman" w:hAnsi="Times New Roman" w:cs="Times New Roman"/>
          <w:sz w:val="28"/>
          <w:szCs w:val="28"/>
        </w:rPr>
      </w:pPr>
      <w:r w:rsidRPr="002778F3">
        <w:rPr>
          <w:rFonts w:ascii="Times New Roman" w:hAnsi="Times New Roman" w:cs="Times New Roman"/>
          <w:sz w:val="28"/>
          <w:szCs w:val="28"/>
        </w:rPr>
        <w:t>2.Burgwinkle, William, Nicholas Hammond, and Emma Wilson, eds. </w:t>
      </w:r>
      <w:r w:rsidRPr="002778F3">
        <w:rPr>
          <w:rFonts w:ascii="Times New Roman" w:hAnsi="Times New Roman" w:cs="Times New Roman"/>
          <w:iCs/>
          <w:sz w:val="28"/>
          <w:szCs w:val="28"/>
        </w:rPr>
        <w:t>The Cambridge history of French literature</w:t>
      </w:r>
      <w:r w:rsidRPr="002778F3">
        <w:rPr>
          <w:rFonts w:ascii="Times New Roman" w:hAnsi="Times New Roman" w:cs="Times New Roman"/>
          <w:sz w:val="28"/>
          <w:szCs w:val="28"/>
        </w:rPr>
        <w:t> (Cambridge University Press, 2011)</w:t>
      </w:r>
    </w:p>
    <w:p w:rsidR="00482B4C" w:rsidRPr="002778F3" w:rsidRDefault="00482B4C" w:rsidP="00482B4C">
      <w:pPr>
        <w:shd w:val="clear" w:color="auto" w:fill="FFFFFF"/>
        <w:spacing w:after="0" w:line="240" w:lineRule="auto"/>
        <w:rPr>
          <w:rFonts w:ascii="Times New Roman" w:hAnsi="Times New Roman" w:cs="Times New Roman"/>
          <w:sz w:val="28"/>
          <w:szCs w:val="28"/>
        </w:rPr>
      </w:pPr>
      <w:r w:rsidRPr="002778F3">
        <w:rPr>
          <w:rFonts w:ascii="Times New Roman" w:hAnsi="Times New Roman" w:cs="Times New Roman"/>
          <w:sz w:val="28"/>
          <w:szCs w:val="28"/>
        </w:rPr>
        <w:t>3.</w:t>
      </w:r>
      <w:hyperlink r:id="rId286" w:tooltip="Richard Cobb" w:history="1">
        <w:r w:rsidRPr="002778F3">
          <w:rPr>
            <w:rStyle w:val="a5"/>
            <w:rFonts w:ascii="Times New Roman" w:hAnsi="Times New Roman" w:cs="Times New Roman"/>
            <w:color w:val="auto"/>
            <w:sz w:val="28"/>
            <w:szCs w:val="28"/>
          </w:rPr>
          <w:t>Cobb, Richard</w:t>
        </w:r>
      </w:hyperlink>
      <w:r w:rsidRPr="002778F3">
        <w:rPr>
          <w:rFonts w:ascii="Times New Roman" w:hAnsi="Times New Roman" w:cs="Times New Roman"/>
          <w:sz w:val="28"/>
          <w:szCs w:val="28"/>
        </w:rPr>
        <w:t>, </w:t>
      </w:r>
      <w:r w:rsidRPr="002778F3">
        <w:rPr>
          <w:rFonts w:ascii="Times New Roman" w:hAnsi="Times New Roman" w:cs="Times New Roman"/>
          <w:iCs/>
          <w:sz w:val="28"/>
          <w:szCs w:val="28"/>
        </w:rPr>
        <w:t>Promenades: a historian's appreciation of modern French literature</w:t>
      </w:r>
      <w:r w:rsidRPr="002778F3">
        <w:rPr>
          <w:rFonts w:ascii="Times New Roman" w:hAnsi="Times New Roman" w:cs="Times New Roman"/>
          <w:sz w:val="28"/>
          <w:szCs w:val="28"/>
        </w:rPr>
        <w:t> (Oxford University Press, 1980)</w:t>
      </w:r>
    </w:p>
    <w:p w:rsidR="00482B4C" w:rsidRPr="002778F3" w:rsidRDefault="00482B4C" w:rsidP="00363F38">
      <w:pPr>
        <w:spacing w:after="0" w:line="240" w:lineRule="auto"/>
        <w:ind w:left="360"/>
        <w:jc w:val="both"/>
        <w:rPr>
          <w:rFonts w:ascii="Times New Roman" w:hAnsi="Times New Roman" w:cs="Times New Roman"/>
          <w:b/>
          <w:sz w:val="28"/>
          <w:szCs w:val="28"/>
        </w:rPr>
      </w:pPr>
    </w:p>
    <w:p w:rsidR="00180A36" w:rsidRPr="002778F3" w:rsidRDefault="00180A36" w:rsidP="00180A36">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19th-century French literature concerns the developments in French literature during a dynamic period in French history that saw the rise of Democracy and the fitful end of Monarchy and Empire. The period covered spans the following political regimes: Napoleon Bonaparte's Consulate (1799–1804) and Empire (1804–1814), the Restoration under Louis XVIII and Charles X (1814–1830), the July Monarchy under Louis Philippe d'Orléans (1830 –1848), the Second Republic (1848–1852), the Second Empire under Napoleon III (1852–1871), and the first decades of the Third Republic (1871–1940).</w:t>
      </w:r>
    </w:p>
    <w:p w:rsidR="00180A36" w:rsidRPr="002778F3" w:rsidRDefault="00180A36" w:rsidP="00363F38">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French literature enjoyed enormous international prestige and success in the 19th century. The first part of the century was dominated by Romanticism, until around the mid-century Realism emerged, at least partly as a reaction. In the last half of the century, "naturalism", "parnassian" poetry, and "symbolism", among other styles, were often competing tendencies at the same time. Some writers did form into literary groups defined by a name and a program or manifesto. In other cases, these expressions were merely pejorative terms given by critics to certain writers or have been used by modern literary historians to group writers of divergent projects or methods. Nevertheless, these labels can be useful in describing broad historical developments in the arts.</w:t>
      </w:r>
    </w:p>
    <w:p w:rsidR="00180A36" w:rsidRPr="002778F3" w:rsidRDefault="00180A36" w:rsidP="00363F38">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 xml:space="preserve">Romanticism. French literature from the first half of the century was dominated by Romanticism, which is associated with such authors as Victor Hugo, Alexandre Dumas, père, François-René de Chateaubriand, Alphonse de Lamartine, Gérard de Nerval, Charles Nodier, Alfred de Musset, Theophile Gautier and Alfred de Vigny. Their influence was felt in theatre, poetry, prose fiction. The effect of the romantic movement would continue to be felt in the last half of the century in </w:t>
      </w:r>
      <w:r w:rsidRPr="002778F3">
        <w:rPr>
          <w:rFonts w:ascii="Times New Roman" w:hAnsi="Times New Roman" w:cs="Times New Roman"/>
          <w:sz w:val="28"/>
          <w:szCs w:val="28"/>
        </w:rPr>
        <w:lastRenderedPageBreak/>
        <w:t>diverse literary developments, such as "realism", "symbolism", and the so-called fin de siècle "decadent" movement.</w:t>
      </w:r>
    </w:p>
    <w:p w:rsidR="00180A36" w:rsidRPr="002778F3" w:rsidRDefault="00180A36" w:rsidP="00363F38">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French romanticism used forms such as the historical novel, the romance, the "roman noir" or Gothic novel; subjects like traditional myths (including the myth of the romantic hero), nationalism, the natural world (i.e. elegies by lakes), and the common man; and the styles of lyricism, sentimentalism, exoticism and orientalism. Foreign influences played a big part in this, especially those of Shakespeare, Sir Walter Scott, Byron, Goethe, and Friedrich Schiller. French Romanticism had ideals diametrically opposed to French classicism and the classical unities, but it could also express a profound loss for aspects of the pre-revolutionary world in a society now dominated by money and fame, rather than honor.</w:t>
      </w:r>
    </w:p>
    <w:p w:rsidR="00180A36" w:rsidRPr="002778F3" w:rsidRDefault="00180A36" w:rsidP="00363F38">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Romanticism in England and Germany largely predate French romanticism, although there was a kind of "pre-romanticism" in the works of Senancour and Jean-Jacques Rousseau (among others) at the end of the 18th century. French Romanticism took a definite form in the works of François-René de Chateaubriand and Benjamin Constant and in Madame de Staël's interpretation of Germany as the land of romantic ideals. It found early expression also in the sentimental poetry of Alphonse de Lamartine.</w:t>
      </w:r>
    </w:p>
    <w:p w:rsidR="00180A36" w:rsidRPr="002778F3" w:rsidRDefault="00180A36" w:rsidP="00363F38">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The major battles of romanticism in France were in the theater. The early years of the century were marked by a revival of classicism and classical-inspired tragedies, often with themes of national sacrifice or patriotic heroism in keeping with the spirit of the Revolution, but the production of Victor Hugo's Hernani in 1830 marked the triumph of the romantic movement on the stage (a description of the turbulent opening night can be found in Théophile Gautier). The dramatic unities of time and place were abolished, tragic and comic elements appeared together and metrical freedom was won. Marked by the plays of Friedrich Schiller, the romantics often subjects chose from historic periods (the French Renaissance, the reign of Louis XIII of France) and doomed noble characters (rebel princes and outlaws) or misunderstood artists (Vigny's play based on the life of Thomas Chatterton</w:t>
      </w:r>
    </w:p>
    <w:p w:rsidR="00363F38" w:rsidRPr="002778F3" w:rsidRDefault="00180A36" w:rsidP="00180A36">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Victor Hugo was the outstanding genius of the Romantic School and its recognized leader. He was prolific alike in poetry, drama, and fiction. Other writers associated with the movement were the austere and pessimistic Alfred de Vigny, Théophile Gautier a devotee of beauty and creator of the "Art for art's sake" movement, and Alfred de Musset, who best exemplifies romantic melancholy. All three also wrote novels and short stories, and Musset won a belated success with his plays.</w:t>
      </w:r>
    </w:p>
    <w:p w:rsidR="00180A36" w:rsidRPr="002778F3" w:rsidRDefault="00180A36" w:rsidP="00363F38">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Alexandre Dumas, père wrote The Three Musketeers and other romantic novels in an historical setting. Prosper Mérimée and Charles Nodier were masters of short fiction. Charles Augustin Sainte-Beuve, a literary critic, showed romantic expansiveness in his hospitality to all ideas and in his unfailing endeavor to understand and interpret authors rather than to judge them.</w:t>
      </w:r>
    </w:p>
    <w:p w:rsidR="00F542E5" w:rsidRPr="002778F3" w:rsidRDefault="00F542E5" w:rsidP="00F542E5">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363F38" w:rsidRPr="002778F3" w:rsidRDefault="00F542E5" w:rsidP="00F542E5">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1. Democracy and the fitful end of Monarchy and Empire.</w:t>
      </w:r>
    </w:p>
    <w:p w:rsidR="00F542E5" w:rsidRPr="002778F3" w:rsidRDefault="00F542E5" w:rsidP="00F542E5">
      <w:pPr>
        <w:spacing w:after="0" w:line="240" w:lineRule="auto"/>
        <w:jc w:val="both"/>
        <w:rPr>
          <w:rFonts w:ascii="Times New Roman" w:hAnsi="Times New Roman" w:cs="Times New Roman"/>
          <w:sz w:val="28"/>
          <w:szCs w:val="28"/>
          <w:lang w:val="kk-KZ"/>
        </w:rPr>
      </w:pPr>
      <w:r w:rsidRPr="002778F3">
        <w:rPr>
          <w:rFonts w:ascii="Times New Roman" w:hAnsi="Times New Roman" w:cs="Times New Roman"/>
          <w:sz w:val="28"/>
          <w:szCs w:val="28"/>
        </w:rPr>
        <w:lastRenderedPageBreak/>
        <w:t>2. Literary "Naturalism" development in France</w:t>
      </w:r>
      <w:r w:rsidR="00BC3955" w:rsidRPr="002778F3">
        <w:rPr>
          <w:rFonts w:ascii="Times New Roman" w:hAnsi="Times New Roman" w:cs="Times New Roman"/>
          <w:sz w:val="28"/>
          <w:szCs w:val="28"/>
          <w:lang w:val="kk-KZ"/>
        </w:rPr>
        <w:t>.</w:t>
      </w:r>
    </w:p>
    <w:p w:rsidR="00F542E5" w:rsidRPr="002778F3" w:rsidRDefault="00F542E5" w:rsidP="00F542E5">
      <w:pPr>
        <w:spacing w:after="0" w:line="240" w:lineRule="auto"/>
        <w:jc w:val="both"/>
        <w:rPr>
          <w:rFonts w:ascii="Times New Roman" w:hAnsi="Times New Roman" w:cs="Times New Roman"/>
          <w:sz w:val="28"/>
          <w:szCs w:val="28"/>
          <w:lang w:val="kk-KZ"/>
        </w:rPr>
      </w:pPr>
      <w:r w:rsidRPr="002778F3">
        <w:rPr>
          <w:rFonts w:ascii="Times New Roman" w:hAnsi="Times New Roman" w:cs="Times New Roman"/>
          <w:sz w:val="28"/>
          <w:szCs w:val="28"/>
        </w:rPr>
        <w:t>3. Comment on the Arthur Rimbaud's prose poem collection.</w:t>
      </w:r>
    </w:p>
    <w:p w:rsidR="00F542E5" w:rsidRPr="002778F3" w:rsidRDefault="00F542E5" w:rsidP="00F542E5">
      <w:pPr>
        <w:spacing w:after="0" w:line="240" w:lineRule="auto"/>
        <w:jc w:val="both"/>
        <w:rPr>
          <w:rFonts w:ascii="Times New Roman" w:hAnsi="Times New Roman" w:cs="Times New Roman"/>
          <w:sz w:val="28"/>
          <w:szCs w:val="28"/>
        </w:rPr>
      </w:pPr>
    </w:p>
    <w:p w:rsidR="0082099E" w:rsidRPr="002778F3" w:rsidRDefault="0082099E" w:rsidP="0082099E">
      <w:pPr>
        <w:spacing w:after="0" w:line="240" w:lineRule="auto"/>
        <w:jc w:val="both"/>
        <w:rPr>
          <w:rFonts w:ascii="Times New Roman" w:hAnsi="Times New Roman" w:cs="Times New Roman"/>
          <w:b/>
          <w:sz w:val="28"/>
          <w:szCs w:val="28"/>
        </w:rPr>
      </w:pPr>
      <w:r w:rsidRPr="002778F3">
        <w:rPr>
          <w:rFonts w:ascii="Times New Roman" w:eastAsia="Times New Roman" w:hAnsi="Times New Roman" w:cs="Times New Roman"/>
          <w:b/>
          <w:sz w:val="28"/>
          <w:szCs w:val="28"/>
        </w:rPr>
        <w:t>Lecture 14</w:t>
      </w:r>
    </w:p>
    <w:p w:rsidR="0082099E" w:rsidRPr="002778F3" w:rsidRDefault="0082099E" w:rsidP="0082099E">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Features of the development of French literature</w:t>
      </w:r>
      <w:r w:rsidR="00357315" w:rsidRPr="002778F3">
        <w:rPr>
          <w:rFonts w:ascii="Times New Roman" w:hAnsi="Times New Roman" w:cs="Times New Roman"/>
          <w:b/>
          <w:sz w:val="28"/>
          <w:szCs w:val="28"/>
        </w:rPr>
        <w:t xml:space="preserve"> in the </w:t>
      </w:r>
      <w:r w:rsidRPr="002778F3">
        <w:rPr>
          <w:rFonts w:ascii="Times New Roman" w:hAnsi="Times New Roman" w:cs="Times New Roman"/>
          <w:b/>
          <w:sz w:val="28"/>
          <w:szCs w:val="28"/>
        </w:rPr>
        <w:t xml:space="preserve"> 20th centur</w:t>
      </w:r>
      <w:r w:rsidR="00357315" w:rsidRPr="002778F3">
        <w:rPr>
          <w:rFonts w:ascii="Times New Roman" w:hAnsi="Times New Roman" w:cs="Times New Roman"/>
          <w:b/>
          <w:sz w:val="28"/>
          <w:szCs w:val="28"/>
        </w:rPr>
        <w:t>y</w:t>
      </w:r>
    </w:p>
    <w:p w:rsidR="0082099E" w:rsidRPr="002778F3" w:rsidRDefault="0082099E" w:rsidP="0082099E">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Type of lecture:</w:t>
      </w:r>
      <w:r w:rsidR="00357315" w:rsidRPr="002778F3">
        <w:rPr>
          <w:rFonts w:ascii="Times New Roman" w:hAnsi="Times New Roman" w:cs="Times New Roman"/>
          <w:sz w:val="28"/>
          <w:szCs w:val="28"/>
        </w:rPr>
        <w:t>Lecture-demonstration</w:t>
      </w:r>
    </w:p>
    <w:p w:rsidR="0082099E" w:rsidRPr="002778F3" w:rsidRDefault="0082099E" w:rsidP="0082099E">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1.French Romanticism.</w:t>
      </w:r>
    </w:p>
    <w:p w:rsidR="0082099E" w:rsidRPr="002778F3" w:rsidRDefault="0082099E" w:rsidP="0082099E">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2.The poetry of Baudelaire</w:t>
      </w:r>
    </w:p>
    <w:p w:rsidR="0082099E" w:rsidRPr="002778F3" w:rsidRDefault="0082099E" w:rsidP="0082099E">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3.Symbolism and the birth of the Modern.</w:t>
      </w:r>
    </w:p>
    <w:p w:rsidR="0082099E" w:rsidRPr="002778F3" w:rsidRDefault="0082099E" w:rsidP="0082099E">
      <w:pPr>
        <w:tabs>
          <w:tab w:val="left" w:pos="142"/>
          <w:tab w:val="left" w:pos="217"/>
        </w:tabs>
        <w:spacing w:after="0" w:line="240" w:lineRule="auto"/>
        <w:ind w:left="20" w:right="500"/>
        <w:jc w:val="both"/>
        <w:rPr>
          <w:rFonts w:ascii="Times New Roman" w:hAnsi="Times New Roman" w:cs="Times New Roman"/>
          <w:b/>
          <w:sz w:val="28"/>
          <w:szCs w:val="28"/>
        </w:rPr>
      </w:pPr>
      <w:r w:rsidRPr="002778F3">
        <w:rPr>
          <w:rFonts w:ascii="Times New Roman" w:hAnsi="Times New Roman" w:cs="Times New Roman"/>
          <w:sz w:val="28"/>
          <w:szCs w:val="28"/>
        </w:rPr>
        <w:t>Bibliography:</w:t>
      </w:r>
    </w:p>
    <w:p w:rsidR="0082099E" w:rsidRPr="002778F3" w:rsidRDefault="0082099E" w:rsidP="0082099E">
      <w:pPr>
        <w:shd w:val="clear" w:color="auto" w:fill="FFFFFF"/>
        <w:spacing w:after="0" w:line="240" w:lineRule="auto"/>
        <w:rPr>
          <w:rFonts w:ascii="Times New Roman" w:eastAsia="Times New Roman" w:hAnsi="Times New Roman" w:cs="Times New Roman"/>
          <w:sz w:val="28"/>
          <w:szCs w:val="28"/>
        </w:rPr>
      </w:pPr>
      <w:r w:rsidRPr="002778F3">
        <w:rPr>
          <w:rFonts w:ascii="Times New Roman" w:hAnsi="Times New Roman" w:cs="Times New Roman"/>
          <w:sz w:val="28"/>
          <w:szCs w:val="28"/>
        </w:rPr>
        <w:t>1.Brereton, Geoffrey. </w:t>
      </w:r>
      <w:r w:rsidRPr="002778F3">
        <w:rPr>
          <w:rFonts w:ascii="Times New Roman" w:hAnsi="Times New Roman" w:cs="Times New Roman"/>
          <w:iCs/>
          <w:sz w:val="28"/>
          <w:szCs w:val="28"/>
        </w:rPr>
        <w:t>A short history of French literature</w:t>
      </w:r>
      <w:r w:rsidRPr="002778F3">
        <w:rPr>
          <w:rFonts w:ascii="Times New Roman" w:hAnsi="Times New Roman" w:cs="Times New Roman"/>
          <w:sz w:val="28"/>
          <w:szCs w:val="28"/>
        </w:rPr>
        <w:t> (Penguin Books, 2006)</w:t>
      </w:r>
    </w:p>
    <w:p w:rsidR="0082099E" w:rsidRPr="002778F3" w:rsidRDefault="0082099E" w:rsidP="0082099E">
      <w:pPr>
        <w:shd w:val="clear" w:color="auto" w:fill="FFFFFF"/>
        <w:spacing w:after="0" w:line="240" w:lineRule="auto"/>
        <w:rPr>
          <w:rFonts w:ascii="Times New Roman" w:hAnsi="Times New Roman" w:cs="Times New Roman"/>
          <w:sz w:val="28"/>
          <w:szCs w:val="28"/>
        </w:rPr>
      </w:pPr>
      <w:r w:rsidRPr="002778F3">
        <w:rPr>
          <w:rFonts w:ascii="Times New Roman" w:hAnsi="Times New Roman" w:cs="Times New Roman"/>
          <w:sz w:val="28"/>
          <w:szCs w:val="28"/>
        </w:rPr>
        <w:t>2.Burgwinkle, William, Nicholas Hammond, and Emma Wilson, eds. </w:t>
      </w:r>
      <w:r w:rsidRPr="002778F3">
        <w:rPr>
          <w:rFonts w:ascii="Times New Roman" w:hAnsi="Times New Roman" w:cs="Times New Roman"/>
          <w:iCs/>
          <w:sz w:val="28"/>
          <w:szCs w:val="28"/>
        </w:rPr>
        <w:t>The Cambridge history of French literature</w:t>
      </w:r>
      <w:r w:rsidRPr="002778F3">
        <w:rPr>
          <w:rFonts w:ascii="Times New Roman" w:hAnsi="Times New Roman" w:cs="Times New Roman"/>
          <w:sz w:val="28"/>
          <w:szCs w:val="28"/>
        </w:rPr>
        <w:t> (Cambridge University Press, 2011)</w:t>
      </w:r>
    </w:p>
    <w:p w:rsidR="0082099E" w:rsidRPr="002778F3" w:rsidRDefault="0082099E" w:rsidP="0082099E">
      <w:pPr>
        <w:shd w:val="clear" w:color="auto" w:fill="FFFFFF"/>
        <w:spacing w:after="0" w:line="240" w:lineRule="auto"/>
        <w:rPr>
          <w:rFonts w:ascii="Times New Roman" w:hAnsi="Times New Roman" w:cs="Times New Roman"/>
          <w:sz w:val="28"/>
          <w:szCs w:val="28"/>
        </w:rPr>
      </w:pPr>
      <w:r w:rsidRPr="002778F3">
        <w:rPr>
          <w:rFonts w:ascii="Times New Roman" w:hAnsi="Times New Roman" w:cs="Times New Roman"/>
          <w:sz w:val="28"/>
          <w:szCs w:val="28"/>
        </w:rPr>
        <w:t>3.</w:t>
      </w:r>
      <w:hyperlink r:id="rId287" w:tooltip="Richard Cobb" w:history="1">
        <w:r w:rsidRPr="002778F3">
          <w:rPr>
            <w:rStyle w:val="a5"/>
            <w:rFonts w:ascii="Times New Roman" w:hAnsi="Times New Roman" w:cs="Times New Roman"/>
            <w:color w:val="auto"/>
            <w:sz w:val="28"/>
            <w:szCs w:val="28"/>
          </w:rPr>
          <w:t>Cobb, Richard</w:t>
        </w:r>
      </w:hyperlink>
      <w:r w:rsidRPr="002778F3">
        <w:rPr>
          <w:rFonts w:ascii="Times New Roman" w:hAnsi="Times New Roman" w:cs="Times New Roman"/>
          <w:sz w:val="28"/>
          <w:szCs w:val="28"/>
        </w:rPr>
        <w:t>, </w:t>
      </w:r>
      <w:r w:rsidRPr="002778F3">
        <w:rPr>
          <w:rFonts w:ascii="Times New Roman" w:hAnsi="Times New Roman" w:cs="Times New Roman"/>
          <w:iCs/>
          <w:sz w:val="28"/>
          <w:szCs w:val="28"/>
        </w:rPr>
        <w:t>Promenades: a historian's appreciation of modern French literature</w:t>
      </w:r>
      <w:r w:rsidRPr="002778F3">
        <w:rPr>
          <w:rFonts w:ascii="Times New Roman" w:hAnsi="Times New Roman" w:cs="Times New Roman"/>
          <w:sz w:val="28"/>
          <w:szCs w:val="28"/>
        </w:rPr>
        <w:t> (Oxford University Press, 1980)</w:t>
      </w:r>
    </w:p>
    <w:p w:rsidR="0082099E" w:rsidRPr="002778F3" w:rsidRDefault="0082099E" w:rsidP="00F542E5">
      <w:pPr>
        <w:spacing w:after="0" w:line="240" w:lineRule="auto"/>
        <w:jc w:val="both"/>
        <w:rPr>
          <w:rFonts w:ascii="Times New Roman" w:hAnsi="Times New Roman" w:cs="Times New Roman"/>
          <w:sz w:val="28"/>
          <w:szCs w:val="28"/>
        </w:rPr>
      </w:pP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Romanticism is associated with a number of literary salons and groups: the Arsenal (formed around Charles Nodier at the Arsenal Library in Paris from 1824-1844 where Nodier was administrator), the Cénacle (formed around Nodier, then Hugo from 1823–1828), the salon of Louis Charles Delescluze, the salon of Antoine (or Antony Deschamps), the salon of Madame de Staël.</w:t>
      </w:r>
    </w:p>
    <w:p w:rsidR="00357315" w:rsidRPr="002778F3" w:rsidRDefault="00357315" w:rsidP="00357315">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Romanticism in France defied political affiliation: one finds both "liberal" (like Stendhal), "conservative" (like Chateaubriand) and socialist (George Sand) strains.</w:t>
      </w:r>
    </w:p>
    <w:p w:rsidR="00357315" w:rsidRPr="002778F3" w:rsidRDefault="00357315" w:rsidP="00357315">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realism. The expression "Realism", when being applied to literature of the 19th century, implies the attempt to depict contemporary life and society. The growth of realism is linked to the development of science (especially biology), history and the social sciences and to the growth of industrialism and commerce. The "realist" tendency is not necessarily anti-romantic; romanticism in France often affirmed the common man and the natural setting, as in the peasant stories of George Sand, and concerned itself with historical forces and periods, as in the work of historian Jules Michelet.</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 xml:space="preserve">The novels of Stendhal, including The Red and the Black and The Charterhouse of Parma, address issues of their contemporary society while also using themes and characters derived from the romantic movement. Honoré de Balzac is the most prominent representative of 19th century realism in fiction. His La Comédiehumaine, a vast collection of nearly 100 novels, was the most ambitious scheme ever devised by a writer of fiction—nothing less than a complete contemporary history of his countrymen. Realism also appears in the works of </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Many of the novels in this period, including Balzac's, were published in newspapers in serial form, and the immensely popular realist "roman feuilleton" tended to specialize in portraying the hidden side of urban life (crime, police spies, criminal slang), as in the novels of Eugene Sue. Similar tendencies appeared in the theatrical melodramas of the period and, in an even more lurid and gruesome light, in the Grand Guignol at the end of the century.</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lastRenderedPageBreak/>
        <w:t>Gustave Flaubert's great novels Madame Bovary (1857)—which reveals the tragic consequences of romanticism on the wife of a provincial doctor—and Sentimental Education represent perhaps the highest stages in the development of French realism, while Flaubert's romanticism is apparent in his fantastic The Temptation of Saint Anthony and the baroque and exotic scenes of ancient Carthage in Salammbô.In addition to melodramas, popular and bourgeois theater in the mid-century turned to realism in the "well-made" bourgeois farces of Eugène Marin Labiche and the moral dramas of Émile Augier.</w:t>
      </w:r>
    </w:p>
    <w:p w:rsidR="00357315" w:rsidRPr="002778F3" w:rsidRDefault="00357315" w:rsidP="00357315">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Naturalism. From the 1860s on, critics increasingly speak of literary "Naturalism". The expression is imprecise, and was frequently used disparagingly to characterize authors whose chosen subject matter was taken from the working classes and who portrayed the misery and harsh conditions of real life. Many of the "naturalist" writers took a radical position against the excesses of romanticism and strove to use scientific and encyclopedic precision in their novels (Zola spent months visiting coal mines for his Germinal, and even the arch-realist Flaubert was famous for his years of research for historical details). Hippolyte Taine supplied much of the philosophy of naturalism: he believed that every human being was determined by the forces of heredity and environment and by the time in which he lived. The influence of certain Norwegian, Swedish and Russian writers gave an added impulse to the naturalistic movement.</w:t>
      </w:r>
    </w:p>
    <w:p w:rsidR="00357315" w:rsidRPr="002778F3" w:rsidRDefault="00357315" w:rsidP="00357315">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The novels and short stories of Guy de Maupassant are often tagged with the label "naturalist", although he clearly followed the realist model of his teacher and mentor, Flaubert. Maupassant used elements derived from the gothic novel in stories like Le Horla. This tension between portrayal of the contemporary world in all its sordidness, detached irony and the use of romantic images and themes would also influence the symbolists (see below) and would continue to the 20th century.</w:t>
      </w:r>
    </w:p>
    <w:p w:rsidR="00357315" w:rsidRPr="002778F3" w:rsidRDefault="00357315" w:rsidP="00357315">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Naturalism is most often associated with the novels of Émile Zola in particular his Les Rougon-Macquart novel cycle, which includes Germinal, L'Assommoir, Nana, Le Ventre de Paris, La Bête humaine, and L'Œuvre (The Masterpiece), in which the social success or failure of two branches of a family is explained by physical, social and hereditary laws. Other writers who have been labeled naturalists include: Alphonse Daudet, Jules Vallès, Joris-Karl Huysmans (later a leading "decadent" and rebel against naturalism),[1] Edmond de Goncourt and his brother Jules de Goncourt, and (in a very different vein Paul Bourget.</w:t>
      </w:r>
    </w:p>
    <w:p w:rsidR="00357315" w:rsidRPr="002778F3" w:rsidRDefault="00357315" w:rsidP="00357315">
      <w:pPr>
        <w:spacing w:after="0" w:line="240" w:lineRule="auto"/>
        <w:jc w:val="both"/>
        <w:rPr>
          <w:rFonts w:ascii="Times New Roman" w:hAnsi="Times New Roman" w:cs="Times New Roman"/>
          <w:sz w:val="28"/>
          <w:szCs w:val="28"/>
        </w:rPr>
      </w:pPr>
      <w:r w:rsidRPr="002778F3">
        <w:rPr>
          <w:rFonts w:ascii="Times New Roman" w:hAnsi="Times New Roman" w:cs="Times New Roman"/>
          <w:b/>
          <w:sz w:val="28"/>
          <w:szCs w:val="28"/>
        </w:rPr>
        <w:t>Symbolism and the birth of the Modern.</w:t>
      </w:r>
      <w:r w:rsidRPr="002778F3">
        <w:rPr>
          <w:rFonts w:ascii="Times New Roman" w:hAnsi="Times New Roman" w:cs="Times New Roman"/>
          <w:sz w:val="28"/>
          <w:szCs w:val="28"/>
        </w:rPr>
        <w:t xml:space="preserve"> The naturalist tendency to see life without illusions and to dwell on its more depressing and sordid aspects appears in an intensified degree in the immensely influential poetry of Charles Baudelaire, but with profoundly romantic elements derived from the Byronic myth of the anti-hero and the romantic poet, and the world-weariness of the "mal du siècle", etc. Similar elements occur in the novels of Jules Barbeyd'Aurevilly.</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 xml:space="preserve">The poetry of Baudelaire and much of the literature in the last half of the century (or "fin de siècle") were often characterized as "decadent" for their lurid content or moral vision. In a similar vein, Paul Verlaine used the expression "poètemaudit" ("accursed poet") in 1884 to refer to a number of poets like Tristan </w:t>
      </w:r>
      <w:r w:rsidRPr="002778F3">
        <w:rPr>
          <w:rFonts w:ascii="Times New Roman" w:hAnsi="Times New Roman" w:cs="Times New Roman"/>
          <w:sz w:val="28"/>
          <w:szCs w:val="28"/>
        </w:rPr>
        <w:lastRenderedPageBreak/>
        <w:t>Corbière, StéphaneMallarmé and Arthur Rimbaud who had fought against poetic conventions and suffered social rebuke or had been ignored by the critics. But with the publication of Jean Moréas Symbolist Manifesto in 1886, it was the term symbolism which was most often applied to the new literary environment.</w:t>
      </w:r>
    </w:p>
    <w:p w:rsidR="00357315" w:rsidRPr="002778F3" w:rsidRDefault="00357315" w:rsidP="00357315">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The writers StéphaneMallarmé, Paul Verlaine, Paul Valéry, Joris-Karl Huysmans, Arthur Rimbaud, Jules Laforgue, Jean Moréas, Gustave Kahn, Albert Samain, Jean Lorrain, Rémy de Gourmont, Pierre Louÿs, Tristan Corbière, Henri de Régnier, Villiers de l'Isle-Adam, Stuart Merrill, René Ghil, Saint-Pol-Roux, Oscar-Vladislas de Milosz, Albert Giraud, Emile Verhaeren, Georges Rodenbach and Maurice Maeterlinck and others have been called symbolists, although each author's personal literary project was unique .</w:t>
      </w:r>
    </w:p>
    <w:p w:rsidR="00357315" w:rsidRPr="002778F3" w:rsidRDefault="00357315" w:rsidP="00357315">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The symbolists often share themes that parallel Schopenhauer's aesthetics and notions of will, fatality and forces unconscious. The symbolists often used themes of sex (often through the figure of the prostitute), the city, irrational phenomena (delirium, dreams, narcotics, alcohol), and sometimes a vaguely medieval setting. The tone of symbolism is highly variable, at times realistic, imaginative, ironic or detached, although on the whole the symbolists did not stress moral or ethical ideas.</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The symbolists often share themes that parallel Schopenhauer's aesthetics and notions of will, fatality and forces unconscious. The symbolists often used themes of sex (often through the figure of the prostitute), the city, irrational phenomena (delirium, dreams, narcotics, alcohol), and sometimes a vaguely medieval setting. The tone of symbolism is highly variable, at times realistic, imaginative, ironic or detached, although on the whole the symbolists did not stress moral or ethical ideas. In poetry, the symbolist procedure—as typified by Paul Verlaine—was to use subtle suggestion instead of precise statement (rhetoric was banned) and to evoke moods and feelings by the magic of words and repeated sounds and the cadence of verse (musicality) and metrical innovation. Some symbolists explored the use of free verse. The use of leitmotifs, medieval settings and the notion of the complete work of art (blending music, visuals and language) in the works of the German composer Richard Wagner also had a profound impact on these writers.</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StéphaneMallarmé's profound interest in the limits of language as an attempt at describing the world, and his use of convoluted syntax, and in his last major poem Un coup de dés, the spacing, size and position of words on the page were important modern breakthroughs that continue to preoccupy contemporary poetry in France.</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Arthur Rimbaud's prose poem collection Illuminations are among the first free verse poems in French; his biographically inspired poem Unesaisonenenfer (A Season in Hell) was championed by the Surrealists as a revolutionary modern literary act (the same work would play an important role in the New York City punk scene in the 1970s). The infernal images of the prose poem "Les Chants de Maldoror" by IsidoreDucasse, Comte de Lautréamont would have a similar impact.</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lastRenderedPageBreak/>
        <w:t>The crisis of language and meaning in Mallarmé and the radical vision of literature, life and the political world in Rimbaud are to some degree the cornerstones of the "modern" and the radical experiments of Dada, Surrealism and Theater of the Absurd (to name a few) in the 20th century.</w:t>
      </w:r>
    </w:p>
    <w:p w:rsidR="00357315" w:rsidRPr="002778F3" w:rsidRDefault="00357315" w:rsidP="00357315">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357315" w:rsidRPr="002778F3" w:rsidRDefault="00357315" w:rsidP="00357315">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1. Democracy and the fitful end of Monarchy and Empire.</w:t>
      </w:r>
    </w:p>
    <w:p w:rsidR="00357315" w:rsidRPr="002778F3" w:rsidRDefault="00357315" w:rsidP="00357315">
      <w:pPr>
        <w:spacing w:after="0" w:line="240" w:lineRule="auto"/>
        <w:jc w:val="both"/>
        <w:rPr>
          <w:rFonts w:ascii="Times New Roman" w:hAnsi="Times New Roman" w:cs="Times New Roman"/>
          <w:sz w:val="28"/>
          <w:szCs w:val="28"/>
          <w:lang w:val="kk-KZ"/>
        </w:rPr>
      </w:pPr>
      <w:r w:rsidRPr="002778F3">
        <w:rPr>
          <w:rFonts w:ascii="Times New Roman" w:hAnsi="Times New Roman" w:cs="Times New Roman"/>
          <w:sz w:val="28"/>
          <w:szCs w:val="28"/>
        </w:rPr>
        <w:t>2. Literary "Naturalism" development in France</w:t>
      </w:r>
      <w:r w:rsidRPr="002778F3">
        <w:rPr>
          <w:rFonts w:ascii="Times New Roman" w:hAnsi="Times New Roman" w:cs="Times New Roman"/>
          <w:sz w:val="28"/>
          <w:szCs w:val="28"/>
          <w:lang w:val="kk-KZ"/>
        </w:rPr>
        <w:t>.</w:t>
      </w:r>
    </w:p>
    <w:p w:rsidR="00357315" w:rsidRPr="002778F3" w:rsidRDefault="00357315" w:rsidP="00357315">
      <w:pPr>
        <w:spacing w:after="0" w:line="240" w:lineRule="auto"/>
        <w:jc w:val="both"/>
        <w:rPr>
          <w:rFonts w:ascii="Times New Roman" w:hAnsi="Times New Roman" w:cs="Times New Roman"/>
          <w:sz w:val="28"/>
          <w:szCs w:val="28"/>
          <w:lang w:val="kk-KZ"/>
        </w:rPr>
      </w:pPr>
      <w:r w:rsidRPr="002778F3">
        <w:rPr>
          <w:rFonts w:ascii="Times New Roman" w:hAnsi="Times New Roman" w:cs="Times New Roman"/>
          <w:sz w:val="28"/>
          <w:szCs w:val="28"/>
        </w:rPr>
        <w:t>3. Comment on the Arthur Rimbaud's prose poem collection.</w:t>
      </w:r>
    </w:p>
    <w:p w:rsidR="00357315" w:rsidRPr="002778F3" w:rsidRDefault="00357315" w:rsidP="00F542E5">
      <w:pPr>
        <w:spacing w:after="0" w:line="240" w:lineRule="auto"/>
        <w:jc w:val="both"/>
        <w:rPr>
          <w:rFonts w:ascii="Times New Roman" w:hAnsi="Times New Roman" w:cs="Times New Roman"/>
          <w:sz w:val="28"/>
          <w:szCs w:val="28"/>
        </w:rPr>
      </w:pPr>
    </w:p>
    <w:p w:rsidR="00E44CC4" w:rsidRPr="002778F3" w:rsidRDefault="0082099E" w:rsidP="00092CED">
      <w:pPr>
        <w:spacing w:after="0" w:line="240" w:lineRule="auto"/>
        <w:rPr>
          <w:rFonts w:ascii="Times New Roman" w:eastAsia="Times New Roman" w:hAnsi="Times New Roman" w:cs="Times New Roman"/>
          <w:b/>
          <w:sz w:val="28"/>
          <w:szCs w:val="28"/>
        </w:rPr>
      </w:pPr>
      <w:r w:rsidRPr="002778F3">
        <w:rPr>
          <w:rFonts w:ascii="Times New Roman" w:eastAsia="Times New Roman" w:hAnsi="Times New Roman" w:cs="Times New Roman"/>
          <w:b/>
          <w:sz w:val="28"/>
          <w:szCs w:val="28"/>
        </w:rPr>
        <w:t>Lecture 15</w:t>
      </w:r>
    </w:p>
    <w:p w:rsidR="00363F38" w:rsidRPr="002778F3" w:rsidRDefault="00092CED" w:rsidP="00092CED">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The great literary works of  Alexander Dumas</w:t>
      </w:r>
    </w:p>
    <w:p w:rsidR="00770308" w:rsidRPr="002778F3" w:rsidRDefault="00770308" w:rsidP="00092CED">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Type of lecture:</w:t>
      </w:r>
      <w:r w:rsidR="00E102AD" w:rsidRPr="002778F3">
        <w:rPr>
          <w:rFonts w:ascii="Times New Roman" w:hAnsi="Times New Roman" w:cs="Times New Roman"/>
          <w:sz w:val="28"/>
          <w:szCs w:val="28"/>
        </w:rPr>
        <w:t xml:space="preserve"> Multimedia lecture</w:t>
      </w:r>
    </w:p>
    <w:p w:rsidR="00BE19FB" w:rsidRPr="002778F3" w:rsidRDefault="00BE19FB" w:rsidP="00BE19FB">
      <w:pPr>
        <w:spacing w:after="0" w:line="240" w:lineRule="auto"/>
        <w:rPr>
          <w:rFonts w:ascii="Times New Roman" w:hAnsi="Times New Roman" w:cs="Times New Roman"/>
          <w:sz w:val="28"/>
          <w:szCs w:val="28"/>
        </w:rPr>
      </w:pPr>
      <w:r w:rsidRPr="002778F3">
        <w:rPr>
          <w:rFonts w:ascii="Times New Roman" w:hAnsi="Times New Roman" w:cs="Times New Roman"/>
          <w:sz w:val="28"/>
          <w:szCs w:val="28"/>
        </w:rPr>
        <w:t>1.Early life</w:t>
      </w:r>
    </w:p>
    <w:p w:rsidR="00BE19FB" w:rsidRPr="002778F3" w:rsidRDefault="00BE19FB" w:rsidP="00BE19FB">
      <w:pPr>
        <w:spacing w:after="0" w:line="240" w:lineRule="auto"/>
        <w:rPr>
          <w:rFonts w:ascii="Times New Roman" w:hAnsi="Times New Roman" w:cs="Times New Roman"/>
          <w:sz w:val="28"/>
          <w:szCs w:val="28"/>
        </w:rPr>
      </w:pPr>
      <w:r w:rsidRPr="002778F3">
        <w:rPr>
          <w:rFonts w:ascii="Times New Roman" w:hAnsi="Times New Roman" w:cs="Times New Roman"/>
          <w:sz w:val="28"/>
          <w:szCs w:val="28"/>
        </w:rPr>
        <w:t>2. The most generous, large-hearted being in the world.</w:t>
      </w:r>
    </w:p>
    <w:p w:rsidR="00482B4C" w:rsidRPr="002778F3" w:rsidRDefault="00482B4C" w:rsidP="00482B4C">
      <w:pPr>
        <w:tabs>
          <w:tab w:val="left" w:pos="142"/>
          <w:tab w:val="left" w:pos="217"/>
        </w:tabs>
        <w:spacing w:after="0" w:line="240" w:lineRule="auto"/>
        <w:ind w:left="20" w:right="500"/>
        <w:jc w:val="both"/>
        <w:rPr>
          <w:rFonts w:ascii="Times New Roman" w:hAnsi="Times New Roman" w:cs="Times New Roman"/>
          <w:b/>
          <w:sz w:val="28"/>
          <w:szCs w:val="28"/>
        </w:rPr>
      </w:pPr>
      <w:r w:rsidRPr="002778F3">
        <w:rPr>
          <w:rFonts w:ascii="Times New Roman" w:hAnsi="Times New Roman" w:cs="Times New Roman"/>
          <w:sz w:val="28"/>
          <w:szCs w:val="28"/>
        </w:rPr>
        <w:t>Bibliography:</w:t>
      </w:r>
    </w:p>
    <w:p w:rsidR="00482B4C" w:rsidRPr="002778F3" w:rsidRDefault="00482B4C" w:rsidP="00482B4C">
      <w:pPr>
        <w:shd w:val="clear" w:color="auto" w:fill="FFFFFF"/>
        <w:spacing w:after="0" w:line="240" w:lineRule="auto"/>
        <w:rPr>
          <w:rFonts w:ascii="Times New Roman" w:eastAsia="Times New Roman" w:hAnsi="Times New Roman" w:cs="Times New Roman"/>
          <w:sz w:val="28"/>
          <w:szCs w:val="28"/>
        </w:rPr>
      </w:pPr>
      <w:r w:rsidRPr="002778F3">
        <w:rPr>
          <w:rFonts w:ascii="Times New Roman" w:hAnsi="Times New Roman" w:cs="Times New Roman"/>
          <w:sz w:val="28"/>
          <w:szCs w:val="28"/>
        </w:rPr>
        <w:t>1.Brereton, Geoffrey. </w:t>
      </w:r>
      <w:r w:rsidRPr="002778F3">
        <w:rPr>
          <w:rFonts w:ascii="Times New Roman" w:hAnsi="Times New Roman" w:cs="Times New Roman"/>
          <w:iCs/>
          <w:sz w:val="28"/>
          <w:szCs w:val="28"/>
        </w:rPr>
        <w:t>A short history of French literature</w:t>
      </w:r>
      <w:r w:rsidRPr="002778F3">
        <w:rPr>
          <w:rFonts w:ascii="Times New Roman" w:hAnsi="Times New Roman" w:cs="Times New Roman"/>
          <w:sz w:val="28"/>
          <w:szCs w:val="28"/>
        </w:rPr>
        <w:t> (Penguin Books, 2006)</w:t>
      </w:r>
    </w:p>
    <w:p w:rsidR="00482B4C" w:rsidRPr="002778F3" w:rsidRDefault="00482B4C" w:rsidP="00482B4C">
      <w:pPr>
        <w:shd w:val="clear" w:color="auto" w:fill="FFFFFF"/>
        <w:spacing w:after="0" w:line="240" w:lineRule="auto"/>
        <w:rPr>
          <w:rFonts w:ascii="Times New Roman" w:hAnsi="Times New Roman" w:cs="Times New Roman"/>
          <w:sz w:val="28"/>
          <w:szCs w:val="28"/>
        </w:rPr>
      </w:pPr>
      <w:r w:rsidRPr="002778F3">
        <w:rPr>
          <w:rFonts w:ascii="Times New Roman" w:hAnsi="Times New Roman" w:cs="Times New Roman"/>
          <w:sz w:val="28"/>
          <w:szCs w:val="28"/>
        </w:rPr>
        <w:t>2.Burgwinkle, William, Nicholas Hammond, and Emma Wilson, eds. </w:t>
      </w:r>
      <w:r w:rsidRPr="002778F3">
        <w:rPr>
          <w:rFonts w:ascii="Times New Roman" w:hAnsi="Times New Roman" w:cs="Times New Roman"/>
          <w:iCs/>
          <w:sz w:val="28"/>
          <w:szCs w:val="28"/>
        </w:rPr>
        <w:t>The Cambridge history of French literature</w:t>
      </w:r>
      <w:r w:rsidRPr="002778F3">
        <w:rPr>
          <w:rFonts w:ascii="Times New Roman" w:hAnsi="Times New Roman" w:cs="Times New Roman"/>
          <w:sz w:val="28"/>
          <w:szCs w:val="28"/>
        </w:rPr>
        <w:t> (Cambridge University Press, 2011)</w:t>
      </w:r>
    </w:p>
    <w:p w:rsidR="00482B4C" w:rsidRPr="002778F3" w:rsidRDefault="00482B4C" w:rsidP="00482B4C">
      <w:pPr>
        <w:shd w:val="clear" w:color="auto" w:fill="FFFFFF"/>
        <w:spacing w:after="0" w:line="240" w:lineRule="auto"/>
        <w:rPr>
          <w:rFonts w:ascii="Times New Roman" w:hAnsi="Times New Roman" w:cs="Times New Roman"/>
          <w:sz w:val="28"/>
          <w:szCs w:val="28"/>
        </w:rPr>
      </w:pPr>
      <w:r w:rsidRPr="002778F3">
        <w:rPr>
          <w:rFonts w:ascii="Times New Roman" w:hAnsi="Times New Roman" w:cs="Times New Roman"/>
          <w:sz w:val="28"/>
          <w:szCs w:val="28"/>
        </w:rPr>
        <w:t>3.</w:t>
      </w:r>
      <w:hyperlink r:id="rId288" w:tooltip="Richard Cobb" w:history="1">
        <w:r w:rsidRPr="002778F3">
          <w:rPr>
            <w:rStyle w:val="a5"/>
            <w:rFonts w:ascii="Times New Roman" w:hAnsi="Times New Roman" w:cs="Times New Roman"/>
            <w:color w:val="auto"/>
            <w:sz w:val="28"/>
            <w:szCs w:val="28"/>
          </w:rPr>
          <w:t>Cobb, Richard</w:t>
        </w:r>
      </w:hyperlink>
      <w:r w:rsidRPr="002778F3">
        <w:rPr>
          <w:rFonts w:ascii="Times New Roman" w:hAnsi="Times New Roman" w:cs="Times New Roman"/>
          <w:sz w:val="28"/>
          <w:szCs w:val="28"/>
        </w:rPr>
        <w:t>, </w:t>
      </w:r>
      <w:r w:rsidRPr="002778F3">
        <w:rPr>
          <w:rFonts w:ascii="Times New Roman" w:hAnsi="Times New Roman" w:cs="Times New Roman"/>
          <w:iCs/>
          <w:sz w:val="28"/>
          <w:szCs w:val="28"/>
        </w:rPr>
        <w:t>Promenades: a historian's appreciation of modern French literature</w:t>
      </w:r>
      <w:r w:rsidRPr="002778F3">
        <w:rPr>
          <w:rFonts w:ascii="Times New Roman" w:hAnsi="Times New Roman" w:cs="Times New Roman"/>
          <w:sz w:val="28"/>
          <w:szCs w:val="28"/>
        </w:rPr>
        <w:t> (Oxford University Press, 1980)</w:t>
      </w:r>
    </w:p>
    <w:p w:rsidR="00482B4C" w:rsidRPr="002778F3" w:rsidRDefault="00482B4C" w:rsidP="00BE19FB">
      <w:pPr>
        <w:spacing w:after="0" w:line="240" w:lineRule="auto"/>
        <w:rPr>
          <w:rFonts w:ascii="Times New Roman" w:hAnsi="Times New Roman" w:cs="Times New Roman"/>
          <w:sz w:val="28"/>
          <w:szCs w:val="28"/>
        </w:rPr>
      </w:pPr>
    </w:p>
    <w:p w:rsidR="00363F38" w:rsidRPr="002778F3" w:rsidRDefault="00092CED" w:rsidP="00363F38">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b/>
          <w:noProof/>
          <w:sz w:val="28"/>
          <w:szCs w:val="28"/>
          <w:lang w:val="ru-RU" w:eastAsia="ru-RU"/>
        </w:rPr>
        <w:drawing>
          <wp:inline distT="0" distB="0" distL="0" distR="0">
            <wp:extent cx="1828800" cy="2410304"/>
            <wp:effectExtent l="0" t="0" r="0" b="9525"/>
            <wp:docPr id="15" name="Рисунок 15" descr="C:\Users\user\Downloads\Alexander_Dumas_père_par_Nadar_-_Google_Art_Proje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user\Downloads\Alexander_Dumas_père_par_Nadar_-_Google_Art_Project.jpg"/>
                    <pic:cNvPicPr>
                      <a:picLocks noChangeAspect="1" noChangeArrowheads="1"/>
                    </pic:cNvPicPr>
                  </pic:nvPicPr>
                  <pic:blipFill>
                    <a:blip r:embed="rId28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52462" cy="2441490"/>
                    </a:xfrm>
                    <a:prstGeom prst="rect">
                      <a:avLst/>
                    </a:prstGeom>
                    <a:noFill/>
                    <a:ln>
                      <a:noFill/>
                    </a:ln>
                  </pic:spPr>
                </pic:pic>
              </a:graphicData>
            </a:graphic>
          </wp:inline>
        </w:drawing>
      </w:r>
    </w:p>
    <w:p w:rsidR="00363F38" w:rsidRPr="002778F3" w:rsidRDefault="00363F38" w:rsidP="00363F38">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Alexandre Dumas (dʊˈm</w:t>
      </w:r>
      <w:r w:rsidR="00AA6DA9" w:rsidRPr="002778F3">
        <w:rPr>
          <w:rFonts w:ascii="Times New Roman" w:hAnsi="Times New Roman" w:cs="Times New Roman"/>
          <w:sz w:val="28"/>
          <w:szCs w:val="28"/>
        </w:rPr>
        <w:t>ɑː</w:t>
      </w:r>
      <w:r w:rsidRPr="002778F3">
        <w:rPr>
          <w:rFonts w:ascii="Times New Roman" w:hAnsi="Times New Roman" w:cs="Times New Roman"/>
          <w:sz w:val="28"/>
          <w:szCs w:val="28"/>
        </w:rPr>
        <w:t xml:space="preserve">), </w:t>
      </w:r>
      <w:r w:rsidR="00AA6DA9" w:rsidRPr="002778F3">
        <w:rPr>
          <w:rFonts w:ascii="Times New Roman" w:hAnsi="Times New Roman" w:cs="Times New Roman"/>
          <w:sz w:val="28"/>
          <w:szCs w:val="28"/>
        </w:rPr>
        <w:t>24 July 1802 – 5 December 1870)</w:t>
      </w:r>
      <w:r w:rsidRPr="002778F3">
        <w:rPr>
          <w:rFonts w:ascii="Times New Roman" w:hAnsi="Times New Roman" w:cs="Times New Roman"/>
          <w:sz w:val="28"/>
          <w:szCs w:val="28"/>
        </w:rPr>
        <w:t xml:space="preserve"> also known as Alexandre Dumas père (where père is French for 'father', to distinguish him from his son Alexandre Dumas fils), was a French writer. His works have been translated into many languages and he is one of the most widely read French authors. Many of his historical novels of adventure were originally published as serials, including The Count of Monte Cristo, The Three Musketeers, Twenty Years After and The Vicomte of Bragelonne: Ten Years Later. His novels have been adapted since the early twentieth century into nearly 200 films.</w:t>
      </w:r>
    </w:p>
    <w:p w:rsidR="00363F38" w:rsidRPr="002778F3" w:rsidRDefault="00363F38" w:rsidP="00363F38">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Prolific in several genres, Dumas began his career by writing plays, which were successfully produced from the first. He also wrote numerous magazine articles and travel books; his published works totaled 100,000 pages.In the 1840s, Dumas founded the ThéâtreHistorique in Paris.</w:t>
      </w:r>
    </w:p>
    <w:p w:rsidR="00363F38" w:rsidRPr="002778F3" w:rsidRDefault="00363F38" w:rsidP="00363F38">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lastRenderedPageBreak/>
        <w:t>His father, General Thomas-Alexandre Dumas Davy de la Pailleterie, was born in the French colony of Saint-Domingue (present-day Haiti) to Alexandre Antoine Davy de la Pailleterie, a French nobleman, and Marie-C</w:t>
      </w:r>
      <w:r w:rsidR="00AA6DA9" w:rsidRPr="002778F3">
        <w:rPr>
          <w:rFonts w:ascii="Times New Roman" w:hAnsi="Times New Roman" w:cs="Times New Roman"/>
          <w:sz w:val="28"/>
          <w:szCs w:val="28"/>
        </w:rPr>
        <w:t>essette Dumas, an African slave</w:t>
      </w:r>
      <w:r w:rsidRPr="002778F3">
        <w:rPr>
          <w:rFonts w:ascii="Times New Roman" w:hAnsi="Times New Roman" w:cs="Times New Roman"/>
          <w:sz w:val="28"/>
          <w:szCs w:val="28"/>
        </w:rPr>
        <w:t>.At age 14, Thomas-Alexandre was taken by his father to France, where he was educated in a military academy and entered the military for what became an illustrious career.</w:t>
      </w:r>
    </w:p>
    <w:p w:rsidR="00363F38" w:rsidRPr="002778F3" w:rsidRDefault="00363F38" w:rsidP="00363F38">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Dumas's father's aristocratic rank helped young Alexandre acquire work with Louis-Philippe, Duke of Orléans, then as a writer, a career which led to early success. Decades later, after the election of Louis-Napoléon Bonaparte in 1851, Dumas fell from favor and left France for Belgium, where he stayed for several years, then moved to Russia for a few years before going to Italy. In 1861, he founded and published the newspaper L'Indépendent, which supported Italian unification, before returning to Paris in 1864.</w:t>
      </w:r>
    </w:p>
    <w:p w:rsidR="00363F38" w:rsidRPr="002778F3" w:rsidRDefault="00363F38" w:rsidP="00363F38">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Though married, in the tradition of Frenchmen of higher social class, Dumas had numerous affairs (allegedly as many as 40). He was known to have had at least four illegitimate children, although twentieth-century scholars believe it was seven. He acknowledged and assisted his son, Alexandre Dumas, to become a successful novelist and playwright. They are known as Alexandre Dumas père ('father') and Alexandre Dumas fils ('son'). Among his affairs, in 1866, Dumas had one with Adah Isaacs Menken, an American actress who was less than half his age and at the height of her career.</w:t>
      </w:r>
    </w:p>
    <w:p w:rsidR="00BC3955" w:rsidRPr="002778F3" w:rsidRDefault="00BC3955" w:rsidP="00BC3955">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BC3955" w:rsidRPr="002778F3" w:rsidRDefault="00BC3955" w:rsidP="00BC3955">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lang w:val="kk-KZ"/>
        </w:rPr>
        <w:t xml:space="preserve">1. </w:t>
      </w:r>
      <w:r w:rsidRPr="002778F3">
        <w:rPr>
          <w:rFonts w:ascii="Times New Roman" w:hAnsi="Times New Roman" w:cs="Times New Roman"/>
          <w:sz w:val="28"/>
          <w:szCs w:val="28"/>
        </w:rPr>
        <w:t>How did Duma begin his career?</w:t>
      </w:r>
    </w:p>
    <w:p w:rsidR="00BC3955" w:rsidRPr="002778F3" w:rsidRDefault="009A334F" w:rsidP="00BC3955">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2. How did the English playwright Watts Phillips describe Duma?</w:t>
      </w:r>
    </w:p>
    <w:p w:rsidR="00BE19FB" w:rsidRPr="002778F3" w:rsidRDefault="009A334F" w:rsidP="009A334F">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 xml:space="preserve">3. Where did Duma travel? </w:t>
      </w:r>
    </w:p>
    <w:p w:rsidR="00357315" w:rsidRPr="002778F3" w:rsidRDefault="00357315" w:rsidP="009A334F">
      <w:pPr>
        <w:spacing w:after="0" w:line="240" w:lineRule="auto"/>
        <w:jc w:val="both"/>
        <w:rPr>
          <w:rFonts w:ascii="Times New Roman" w:hAnsi="Times New Roman" w:cs="Times New Roman"/>
          <w:sz w:val="28"/>
          <w:szCs w:val="28"/>
        </w:rPr>
      </w:pPr>
    </w:p>
    <w:p w:rsidR="0082099E" w:rsidRPr="002778F3" w:rsidRDefault="0082099E" w:rsidP="0082099E">
      <w:pPr>
        <w:spacing w:after="0" w:line="240" w:lineRule="auto"/>
        <w:rPr>
          <w:rFonts w:ascii="Times New Roman" w:eastAsia="Times New Roman" w:hAnsi="Times New Roman" w:cs="Times New Roman"/>
          <w:b/>
          <w:sz w:val="28"/>
          <w:szCs w:val="28"/>
        </w:rPr>
      </w:pPr>
      <w:r w:rsidRPr="002778F3">
        <w:rPr>
          <w:rFonts w:ascii="Times New Roman" w:eastAsia="Times New Roman" w:hAnsi="Times New Roman" w:cs="Times New Roman"/>
          <w:b/>
          <w:sz w:val="28"/>
          <w:szCs w:val="28"/>
        </w:rPr>
        <w:t xml:space="preserve">Lecture 16 </w:t>
      </w:r>
    </w:p>
    <w:p w:rsidR="00357315" w:rsidRPr="002778F3" w:rsidRDefault="00357315" w:rsidP="0082099E">
      <w:pPr>
        <w:spacing w:after="0" w:line="240" w:lineRule="auto"/>
        <w:rPr>
          <w:rFonts w:ascii="Times New Roman" w:hAnsi="Times New Roman" w:cs="Times New Roman"/>
          <w:sz w:val="28"/>
          <w:szCs w:val="28"/>
        </w:rPr>
      </w:pPr>
      <w:r w:rsidRPr="002778F3">
        <w:rPr>
          <w:rFonts w:ascii="Times New Roman" w:hAnsi="Times New Roman" w:cs="Times New Roman"/>
          <w:sz w:val="28"/>
          <w:szCs w:val="28"/>
        </w:rPr>
        <w:t xml:space="preserve">The style of A.Duma and the place in French and world literature </w:t>
      </w:r>
    </w:p>
    <w:p w:rsidR="0082099E" w:rsidRPr="002778F3" w:rsidRDefault="0082099E" w:rsidP="0082099E">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Type of lecture:</w:t>
      </w:r>
      <w:r w:rsidR="00357315" w:rsidRPr="002778F3">
        <w:rPr>
          <w:rFonts w:ascii="Times New Roman" w:hAnsi="Times New Roman" w:cs="Times New Roman"/>
          <w:sz w:val="28"/>
          <w:szCs w:val="28"/>
        </w:rPr>
        <w:t xml:space="preserve">Demonstration </w:t>
      </w:r>
      <w:r w:rsidRPr="002778F3">
        <w:rPr>
          <w:rFonts w:ascii="Times New Roman" w:hAnsi="Times New Roman" w:cs="Times New Roman"/>
          <w:sz w:val="28"/>
          <w:szCs w:val="28"/>
        </w:rPr>
        <w:t xml:space="preserve"> lecture</w:t>
      </w:r>
    </w:p>
    <w:p w:rsidR="0082099E" w:rsidRPr="002778F3" w:rsidRDefault="0082099E" w:rsidP="0082099E">
      <w:pPr>
        <w:spacing w:after="0" w:line="240" w:lineRule="auto"/>
        <w:rPr>
          <w:rFonts w:ascii="Times New Roman" w:hAnsi="Times New Roman" w:cs="Times New Roman"/>
          <w:sz w:val="28"/>
          <w:szCs w:val="28"/>
        </w:rPr>
      </w:pPr>
      <w:r w:rsidRPr="002778F3">
        <w:rPr>
          <w:rFonts w:ascii="Times New Roman" w:hAnsi="Times New Roman" w:cs="Times New Roman"/>
          <w:sz w:val="28"/>
          <w:szCs w:val="28"/>
        </w:rPr>
        <w:t>1.Early life</w:t>
      </w:r>
    </w:p>
    <w:p w:rsidR="0082099E" w:rsidRPr="002778F3" w:rsidRDefault="0082099E" w:rsidP="0082099E">
      <w:pPr>
        <w:spacing w:after="0" w:line="240" w:lineRule="auto"/>
        <w:rPr>
          <w:rFonts w:ascii="Times New Roman" w:hAnsi="Times New Roman" w:cs="Times New Roman"/>
          <w:sz w:val="28"/>
          <w:szCs w:val="28"/>
        </w:rPr>
      </w:pPr>
      <w:r w:rsidRPr="002778F3">
        <w:rPr>
          <w:rFonts w:ascii="Times New Roman" w:hAnsi="Times New Roman" w:cs="Times New Roman"/>
          <w:sz w:val="28"/>
          <w:szCs w:val="28"/>
        </w:rPr>
        <w:t>2. The most generous, large-hearted being in the world.</w:t>
      </w:r>
    </w:p>
    <w:p w:rsidR="0082099E" w:rsidRPr="002778F3" w:rsidRDefault="0082099E" w:rsidP="0082099E">
      <w:pPr>
        <w:tabs>
          <w:tab w:val="left" w:pos="142"/>
          <w:tab w:val="left" w:pos="217"/>
        </w:tabs>
        <w:spacing w:after="0" w:line="240" w:lineRule="auto"/>
        <w:ind w:left="20" w:right="500"/>
        <w:jc w:val="both"/>
        <w:rPr>
          <w:rFonts w:ascii="Times New Roman" w:hAnsi="Times New Roman" w:cs="Times New Roman"/>
          <w:b/>
          <w:sz w:val="28"/>
          <w:szCs w:val="28"/>
        </w:rPr>
      </w:pPr>
      <w:r w:rsidRPr="002778F3">
        <w:rPr>
          <w:rFonts w:ascii="Times New Roman" w:hAnsi="Times New Roman" w:cs="Times New Roman"/>
          <w:sz w:val="28"/>
          <w:szCs w:val="28"/>
        </w:rPr>
        <w:t>Bibliography:</w:t>
      </w:r>
    </w:p>
    <w:p w:rsidR="0082099E" w:rsidRPr="002778F3" w:rsidRDefault="0082099E" w:rsidP="0082099E">
      <w:pPr>
        <w:shd w:val="clear" w:color="auto" w:fill="FFFFFF"/>
        <w:spacing w:after="0" w:line="240" w:lineRule="auto"/>
        <w:rPr>
          <w:rFonts w:ascii="Times New Roman" w:eastAsia="Times New Roman" w:hAnsi="Times New Roman" w:cs="Times New Roman"/>
          <w:sz w:val="28"/>
          <w:szCs w:val="28"/>
        </w:rPr>
      </w:pPr>
      <w:r w:rsidRPr="002778F3">
        <w:rPr>
          <w:rFonts w:ascii="Times New Roman" w:hAnsi="Times New Roman" w:cs="Times New Roman"/>
          <w:sz w:val="28"/>
          <w:szCs w:val="28"/>
        </w:rPr>
        <w:t>1.Brereton, Geoffrey. </w:t>
      </w:r>
      <w:r w:rsidRPr="002778F3">
        <w:rPr>
          <w:rFonts w:ascii="Times New Roman" w:hAnsi="Times New Roman" w:cs="Times New Roman"/>
          <w:iCs/>
          <w:sz w:val="28"/>
          <w:szCs w:val="28"/>
        </w:rPr>
        <w:t>A short history of French literature</w:t>
      </w:r>
      <w:r w:rsidRPr="002778F3">
        <w:rPr>
          <w:rFonts w:ascii="Times New Roman" w:hAnsi="Times New Roman" w:cs="Times New Roman"/>
          <w:sz w:val="28"/>
          <w:szCs w:val="28"/>
        </w:rPr>
        <w:t> (Penguin Books, 2006)</w:t>
      </w:r>
    </w:p>
    <w:p w:rsidR="0082099E" w:rsidRPr="002778F3" w:rsidRDefault="0082099E" w:rsidP="0082099E">
      <w:pPr>
        <w:shd w:val="clear" w:color="auto" w:fill="FFFFFF"/>
        <w:spacing w:after="0" w:line="240" w:lineRule="auto"/>
        <w:rPr>
          <w:rFonts w:ascii="Times New Roman" w:hAnsi="Times New Roman" w:cs="Times New Roman"/>
          <w:sz w:val="28"/>
          <w:szCs w:val="28"/>
        </w:rPr>
      </w:pPr>
      <w:r w:rsidRPr="002778F3">
        <w:rPr>
          <w:rFonts w:ascii="Times New Roman" w:hAnsi="Times New Roman" w:cs="Times New Roman"/>
          <w:sz w:val="28"/>
          <w:szCs w:val="28"/>
        </w:rPr>
        <w:t>2.Burgwinkle, William, Nicholas Hammond, and Emma Wilson, eds. </w:t>
      </w:r>
      <w:r w:rsidRPr="002778F3">
        <w:rPr>
          <w:rFonts w:ascii="Times New Roman" w:hAnsi="Times New Roman" w:cs="Times New Roman"/>
          <w:iCs/>
          <w:sz w:val="28"/>
          <w:szCs w:val="28"/>
        </w:rPr>
        <w:t>The Cambridge history of French literature</w:t>
      </w:r>
      <w:r w:rsidRPr="002778F3">
        <w:rPr>
          <w:rFonts w:ascii="Times New Roman" w:hAnsi="Times New Roman" w:cs="Times New Roman"/>
          <w:sz w:val="28"/>
          <w:szCs w:val="28"/>
        </w:rPr>
        <w:t> (Cambridge University Press, 2011)</w:t>
      </w:r>
    </w:p>
    <w:p w:rsidR="0082099E" w:rsidRPr="002778F3" w:rsidRDefault="0082099E" w:rsidP="0082099E">
      <w:pPr>
        <w:shd w:val="clear" w:color="auto" w:fill="FFFFFF"/>
        <w:spacing w:after="0" w:line="240" w:lineRule="auto"/>
        <w:rPr>
          <w:rFonts w:ascii="Times New Roman" w:hAnsi="Times New Roman" w:cs="Times New Roman"/>
          <w:sz w:val="28"/>
          <w:szCs w:val="28"/>
        </w:rPr>
      </w:pPr>
      <w:r w:rsidRPr="002778F3">
        <w:rPr>
          <w:rFonts w:ascii="Times New Roman" w:hAnsi="Times New Roman" w:cs="Times New Roman"/>
          <w:sz w:val="28"/>
          <w:szCs w:val="28"/>
        </w:rPr>
        <w:t>3.</w:t>
      </w:r>
      <w:hyperlink r:id="rId290" w:tooltip="Richard Cobb" w:history="1">
        <w:r w:rsidRPr="002778F3">
          <w:rPr>
            <w:rStyle w:val="a5"/>
            <w:rFonts w:ascii="Times New Roman" w:hAnsi="Times New Roman" w:cs="Times New Roman"/>
            <w:color w:val="auto"/>
            <w:sz w:val="28"/>
            <w:szCs w:val="28"/>
          </w:rPr>
          <w:t>Cobb, Richard</w:t>
        </w:r>
      </w:hyperlink>
      <w:r w:rsidRPr="002778F3">
        <w:rPr>
          <w:rFonts w:ascii="Times New Roman" w:hAnsi="Times New Roman" w:cs="Times New Roman"/>
          <w:sz w:val="28"/>
          <w:szCs w:val="28"/>
        </w:rPr>
        <w:t>, </w:t>
      </w:r>
      <w:r w:rsidRPr="002778F3">
        <w:rPr>
          <w:rFonts w:ascii="Times New Roman" w:hAnsi="Times New Roman" w:cs="Times New Roman"/>
          <w:iCs/>
          <w:sz w:val="28"/>
          <w:szCs w:val="28"/>
        </w:rPr>
        <w:t>Promenades: a historian's appreciation of modern French literature</w:t>
      </w:r>
      <w:r w:rsidRPr="002778F3">
        <w:rPr>
          <w:rFonts w:ascii="Times New Roman" w:hAnsi="Times New Roman" w:cs="Times New Roman"/>
          <w:sz w:val="28"/>
          <w:szCs w:val="28"/>
        </w:rPr>
        <w:t> (Oxford University Press, 1980)</w:t>
      </w:r>
    </w:p>
    <w:p w:rsidR="00E102AD" w:rsidRPr="002778F3" w:rsidRDefault="00E102AD" w:rsidP="009A334F">
      <w:pPr>
        <w:spacing w:after="0" w:line="240" w:lineRule="auto"/>
        <w:jc w:val="both"/>
        <w:rPr>
          <w:rFonts w:ascii="Times New Roman" w:hAnsi="Times New Roman" w:cs="Times New Roman"/>
          <w:sz w:val="28"/>
          <w:szCs w:val="28"/>
        </w:rPr>
      </w:pP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The English playwright Watts Phillips, who knew Dumas in his later life, described him as "the most generous, large-hearted being in the world. He also was the most delightfully amusing and egotistical creature on the face of the earth. His tongue was like a windmill – once set in motion, you never knew when he would stop, especially if the theme was himself".</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lastRenderedPageBreak/>
        <w:t>While working for Louis-Philippe, Dumas began writing articles for magazines and plays for the theatre. As an adult, he used his slave grandmother's surname of Dumas, as his father had done as an adult. His first play, Henry III and His Court, produced in 1829 when he was 27 years old, met with acclaim. The next year, his second play, Christine, was equally popular. These successes gave him sufficient income to write full-time.</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In 1830, Dumas participated in the Revolution that ousted Charles X and replaced him with Dumas's former employer, the Duke of Orléans, who ruled as Louis-Philippe, the Citizen King. Until the mid-1830s, life in France remained unsettled, with sporadic riots by disgruntled Republicans and impoverished urban workers seeking change. As life slowly returned to normal, the nation began to industrialize. An improving economy combined with the end of press censorship made the times rewarding for Alexandre Dumas's literary skills.</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After writing additional successful plays, Dumas switched to writing novels. Although attracted to an extravagant lifestyle and always spending more than he earned, Dumas proved to be an astute marketer. As newspapers were publishing many serial novels. His first serial novel was La Comtesse de Salisbury;Édouard III (July-September 1836). In 1838, Dumas rewrote one of his plays as a successful serial novel, Le Capitaine Paul. He founded a production studio, staffed with writers who turned out hundreds of stories, all subject to his personal direction, editing, and additions. From 1839 to 1841, Dumas, with the assistance of several friends, compiled Celebrated Crimes, an eight-volume collection of essays on famous criminals and crimes from European history. He featured Beatrice Cenci, Martin Guerre, Cesare and Lucrezia Borgia, as well as more recent events and criminals, including the cases of the alleged murderers Karl Ludwig Sand and Antoine François Desrues, who were executed. Dumas collaborated with Augustin Grisier, his fencing master, in his 1840 novel, The Fencing Master. The story is written as Grisier's account of how he came to witness the events of the Decembrist revolt in Russia. The novel was eventually banned in Russia by Czar Nicholas I, and Dumas was prohibited from visiting the country until after the Czar's death. Dumas refers to Grisier with great respect in The Count of Monte Cristo, The Corsican Brothers, and in his memoirs.</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Dumas depended on numerous assistants and collaborators, of whom AugusteMaquet was the best known. It was not until the late twentieth century that his role was fully understood.Dumas wrote the short novel Georges (1843), which uses ideas and plots later repeated in The Count of Monte Cristo. Maquet took Dumas to court to try to get authorial recognition and a higher rate of payment for his work. He was successful in getting more money, but not a by-line.</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 xml:space="preserve">Dumas's novels were so popular that they were soon translated into English and other languages. His writing earned him a great deal of money, but he was frequently insolvent, as he spent lavishly on women and sumptuous living. (Scholars have found that he had a total of 40 mistresses.) In 1846, he had built a country house outside Paris at Le Port-Marly, the large Château de Monte-Cristo, with an additional building for his writing studio . It was often filled with strangers </w:t>
      </w:r>
      <w:r w:rsidRPr="002778F3">
        <w:rPr>
          <w:rFonts w:ascii="Times New Roman" w:hAnsi="Times New Roman" w:cs="Times New Roman"/>
          <w:sz w:val="28"/>
          <w:szCs w:val="28"/>
        </w:rPr>
        <w:lastRenderedPageBreak/>
        <w:t>and acquaintances who stayed for lengthy visits and took advantage of his generosity. Two years later, faced with financial difficulties, he sold the entire property.</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Dumas wrote in a wide variety of genres and published a total of 100,000 pages in his lifetime. He also made use of his experience, writing travel books after taking journeys, including those motivated by reasons other than pleasure. Dumas traveled to Spain, Italy, Germany, England and French Algeria. After King Louis-Philippe was ousted in a revolt, Louis-Napoléon Bonaparte was elected president. As Bonaparte disapproved of the author, Dumas fled in 1851 to Brussels, Belgium, which was also an effort to escape his creditors. In about 1859, he moved to Russia, where French was the second language of the elite and his writings were enormously popular. Dumas spent two years in Russia and visited St. Petersburg, Moscow, Kazan, Astrakhan, Baku, and Tbilisi, before leaving to seek different adventures. He published travel books about Russia.</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In March 1861, the kingdom of Italy was proclaimed, with Victor Emmanuel II as its king. Dumas traveled there and for the next three years participated in the movement for Italian unification. He founded and led a newspaper, Independente. While there, he befriended Giuseppe Garibaldi, whom he had long admired and with whom he shared a commitment to liberal republican principles as well as membership within Freemasonry.Returning to Paris in 1864, he published travel books about Italy.</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Despite Dumas's aristocratic background and personal success, he had to deal with discrimination related to his mixed-race ancestry. In 1843, he wrote a short novel, Georges, that addressed some of the issues of race and the effects of colonialism. His response to a man who insulted him about his partial African ancestry has become famous. Dumas said:</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My father was a mulatto, my grandfather was a Negro, and my great-grandfather a monkey. You see, Sir, my family starts where yours ends</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On 5 December 1870, Dumas died at the age of 68 of natural causes, possibly a heart attack. At his death in December 1870, Dumas was buried at his birthplace of Villers-Cotterêts in the department of Aisne. His death was overshadowed by the Franco-Prussian War. Changing literary fashions have decreased in popularity. In the late twentieth century, scholars such as Reginald Hamel and Claude Schopp have caused a critical reappraisal and new appreciation of his art, as well as finding lost works.</w:t>
      </w:r>
    </w:p>
    <w:p w:rsidR="00357315" w:rsidRPr="002778F3" w:rsidRDefault="00357315" w:rsidP="00357315">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357315" w:rsidRPr="002778F3" w:rsidRDefault="00357315" w:rsidP="00357315">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lang w:val="kk-KZ"/>
        </w:rPr>
        <w:t xml:space="preserve">1. </w:t>
      </w:r>
      <w:r w:rsidRPr="002778F3">
        <w:rPr>
          <w:rFonts w:ascii="Times New Roman" w:hAnsi="Times New Roman" w:cs="Times New Roman"/>
          <w:sz w:val="28"/>
          <w:szCs w:val="28"/>
        </w:rPr>
        <w:t>How did Duma begin his career?</w:t>
      </w:r>
    </w:p>
    <w:p w:rsidR="00357315" w:rsidRPr="002778F3" w:rsidRDefault="00357315" w:rsidP="00357315">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2. How did the English playwright Watts Phillips describe Duma?</w:t>
      </w:r>
    </w:p>
    <w:p w:rsidR="00357315" w:rsidRPr="002778F3" w:rsidRDefault="00357315" w:rsidP="009A334F">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 xml:space="preserve">3. Where did Duma travel? </w:t>
      </w:r>
    </w:p>
    <w:p w:rsidR="00357315" w:rsidRPr="002778F3" w:rsidRDefault="00357315" w:rsidP="009A334F">
      <w:pPr>
        <w:spacing w:after="0" w:line="240" w:lineRule="auto"/>
        <w:jc w:val="both"/>
        <w:rPr>
          <w:rFonts w:ascii="Times New Roman" w:hAnsi="Times New Roman" w:cs="Times New Roman"/>
          <w:sz w:val="28"/>
          <w:szCs w:val="28"/>
        </w:rPr>
      </w:pPr>
    </w:p>
    <w:p w:rsidR="00E44CC4" w:rsidRPr="002778F3" w:rsidRDefault="0082099E" w:rsidP="00E44CC4">
      <w:pPr>
        <w:spacing w:after="0" w:line="240" w:lineRule="auto"/>
        <w:rPr>
          <w:rFonts w:ascii="Times New Roman" w:eastAsia="Times New Roman" w:hAnsi="Times New Roman" w:cs="Times New Roman"/>
          <w:b/>
          <w:sz w:val="28"/>
          <w:szCs w:val="28"/>
        </w:rPr>
      </w:pPr>
      <w:r w:rsidRPr="002778F3">
        <w:rPr>
          <w:rFonts w:ascii="Times New Roman" w:eastAsia="Times New Roman" w:hAnsi="Times New Roman" w:cs="Times New Roman"/>
          <w:b/>
          <w:sz w:val="28"/>
          <w:szCs w:val="28"/>
        </w:rPr>
        <w:t>Lecture 17</w:t>
      </w:r>
    </w:p>
    <w:p w:rsidR="00011371" w:rsidRPr="002778F3" w:rsidRDefault="00011371" w:rsidP="00011371">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Works of French writers of the late 19th century.</w:t>
      </w:r>
    </w:p>
    <w:p w:rsidR="00770308" w:rsidRPr="002778F3" w:rsidRDefault="00770308" w:rsidP="00E44CC4">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Type of lecture:</w:t>
      </w:r>
      <w:r w:rsidR="00011371" w:rsidRPr="002778F3">
        <w:rPr>
          <w:rFonts w:ascii="Times New Roman" w:hAnsi="Times New Roman" w:cs="Times New Roman"/>
          <w:sz w:val="28"/>
          <w:szCs w:val="28"/>
        </w:rPr>
        <w:t>Lecture-demonstration</w:t>
      </w:r>
    </w:p>
    <w:p w:rsidR="00482B4C" w:rsidRPr="002778F3" w:rsidRDefault="00482B4C" w:rsidP="00482B4C">
      <w:pPr>
        <w:spacing w:after="0" w:line="240" w:lineRule="auto"/>
        <w:rPr>
          <w:rFonts w:ascii="Times New Roman" w:hAnsi="Times New Roman" w:cs="Times New Roman"/>
          <w:sz w:val="28"/>
          <w:szCs w:val="28"/>
        </w:rPr>
      </w:pPr>
      <w:r w:rsidRPr="002778F3">
        <w:rPr>
          <w:rFonts w:ascii="Times New Roman" w:hAnsi="Times New Roman" w:cs="Times New Roman"/>
          <w:sz w:val="28"/>
          <w:szCs w:val="28"/>
        </w:rPr>
        <w:t>1.Early life</w:t>
      </w:r>
    </w:p>
    <w:p w:rsidR="00482B4C" w:rsidRPr="002778F3" w:rsidRDefault="00482B4C" w:rsidP="00482B4C">
      <w:pPr>
        <w:spacing w:after="0" w:line="240" w:lineRule="auto"/>
        <w:rPr>
          <w:rFonts w:ascii="Times New Roman" w:hAnsi="Times New Roman" w:cs="Times New Roman"/>
          <w:sz w:val="28"/>
          <w:szCs w:val="28"/>
        </w:rPr>
      </w:pPr>
      <w:r w:rsidRPr="002778F3">
        <w:rPr>
          <w:rFonts w:ascii="Times New Roman" w:hAnsi="Times New Roman" w:cs="Times New Roman"/>
          <w:sz w:val="28"/>
          <w:szCs w:val="28"/>
        </w:rPr>
        <w:lastRenderedPageBreak/>
        <w:t>2. Creativity and literary activity.</w:t>
      </w:r>
    </w:p>
    <w:p w:rsidR="00482B4C" w:rsidRPr="002778F3" w:rsidRDefault="00482B4C" w:rsidP="00482B4C">
      <w:pPr>
        <w:tabs>
          <w:tab w:val="left" w:pos="142"/>
          <w:tab w:val="left" w:pos="217"/>
        </w:tabs>
        <w:spacing w:after="0" w:line="240" w:lineRule="auto"/>
        <w:ind w:left="20" w:right="500"/>
        <w:jc w:val="both"/>
        <w:rPr>
          <w:rFonts w:ascii="Times New Roman" w:hAnsi="Times New Roman" w:cs="Times New Roman"/>
          <w:b/>
          <w:sz w:val="28"/>
          <w:szCs w:val="28"/>
        </w:rPr>
      </w:pPr>
      <w:r w:rsidRPr="002778F3">
        <w:rPr>
          <w:rFonts w:ascii="Times New Roman" w:hAnsi="Times New Roman" w:cs="Times New Roman"/>
          <w:sz w:val="28"/>
          <w:szCs w:val="28"/>
        </w:rPr>
        <w:t>Bibliography:</w:t>
      </w:r>
    </w:p>
    <w:p w:rsidR="00482B4C" w:rsidRPr="002778F3" w:rsidRDefault="00482B4C" w:rsidP="00482B4C">
      <w:pPr>
        <w:shd w:val="clear" w:color="auto" w:fill="FFFFFF"/>
        <w:spacing w:after="0" w:line="240" w:lineRule="auto"/>
        <w:rPr>
          <w:rFonts w:ascii="Times New Roman" w:eastAsia="Times New Roman" w:hAnsi="Times New Roman" w:cs="Times New Roman"/>
          <w:sz w:val="28"/>
          <w:szCs w:val="28"/>
        </w:rPr>
      </w:pPr>
      <w:r w:rsidRPr="002778F3">
        <w:rPr>
          <w:rFonts w:ascii="Times New Roman" w:hAnsi="Times New Roman" w:cs="Times New Roman"/>
          <w:sz w:val="28"/>
          <w:szCs w:val="28"/>
        </w:rPr>
        <w:t>1.Brereton, Geoffrey. </w:t>
      </w:r>
      <w:r w:rsidRPr="002778F3">
        <w:rPr>
          <w:rFonts w:ascii="Times New Roman" w:hAnsi="Times New Roman" w:cs="Times New Roman"/>
          <w:iCs/>
          <w:sz w:val="28"/>
          <w:szCs w:val="28"/>
        </w:rPr>
        <w:t>A short history of French literature</w:t>
      </w:r>
      <w:r w:rsidRPr="002778F3">
        <w:rPr>
          <w:rFonts w:ascii="Times New Roman" w:hAnsi="Times New Roman" w:cs="Times New Roman"/>
          <w:sz w:val="28"/>
          <w:szCs w:val="28"/>
        </w:rPr>
        <w:t> (Penguin Books, 2006)</w:t>
      </w:r>
    </w:p>
    <w:p w:rsidR="00482B4C" w:rsidRPr="002778F3" w:rsidRDefault="00482B4C" w:rsidP="00482B4C">
      <w:pPr>
        <w:shd w:val="clear" w:color="auto" w:fill="FFFFFF"/>
        <w:spacing w:after="0" w:line="240" w:lineRule="auto"/>
        <w:rPr>
          <w:rFonts w:ascii="Times New Roman" w:hAnsi="Times New Roman" w:cs="Times New Roman"/>
          <w:sz w:val="28"/>
          <w:szCs w:val="28"/>
        </w:rPr>
      </w:pPr>
      <w:r w:rsidRPr="002778F3">
        <w:rPr>
          <w:rFonts w:ascii="Times New Roman" w:hAnsi="Times New Roman" w:cs="Times New Roman"/>
          <w:sz w:val="28"/>
          <w:szCs w:val="28"/>
        </w:rPr>
        <w:t>2.Burgwinkle, William, Nicholas Hammond, and Emma Wilson, eds. </w:t>
      </w:r>
      <w:r w:rsidRPr="002778F3">
        <w:rPr>
          <w:rFonts w:ascii="Times New Roman" w:hAnsi="Times New Roman" w:cs="Times New Roman"/>
          <w:iCs/>
          <w:sz w:val="28"/>
          <w:szCs w:val="28"/>
        </w:rPr>
        <w:t>The Cambridge history of French literature</w:t>
      </w:r>
      <w:r w:rsidRPr="002778F3">
        <w:rPr>
          <w:rFonts w:ascii="Times New Roman" w:hAnsi="Times New Roman" w:cs="Times New Roman"/>
          <w:sz w:val="28"/>
          <w:szCs w:val="28"/>
        </w:rPr>
        <w:t> (Cambridge University Press, 2011)</w:t>
      </w:r>
    </w:p>
    <w:p w:rsidR="00482B4C" w:rsidRPr="002778F3" w:rsidRDefault="00482B4C" w:rsidP="00482B4C">
      <w:pPr>
        <w:shd w:val="clear" w:color="auto" w:fill="FFFFFF"/>
        <w:spacing w:after="0" w:line="240" w:lineRule="auto"/>
        <w:rPr>
          <w:rFonts w:ascii="Times New Roman" w:hAnsi="Times New Roman" w:cs="Times New Roman"/>
          <w:sz w:val="28"/>
          <w:szCs w:val="28"/>
        </w:rPr>
      </w:pPr>
      <w:r w:rsidRPr="002778F3">
        <w:rPr>
          <w:rFonts w:ascii="Times New Roman" w:hAnsi="Times New Roman" w:cs="Times New Roman"/>
          <w:sz w:val="28"/>
          <w:szCs w:val="28"/>
        </w:rPr>
        <w:t>3.</w:t>
      </w:r>
      <w:hyperlink r:id="rId291" w:tooltip="Richard Cobb" w:history="1">
        <w:r w:rsidRPr="002778F3">
          <w:rPr>
            <w:rStyle w:val="a5"/>
            <w:rFonts w:ascii="Times New Roman" w:hAnsi="Times New Roman" w:cs="Times New Roman"/>
            <w:color w:val="auto"/>
            <w:sz w:val="28"/>
            <w:szCs w:val="28"/>
          </w:rPr>
          <w:t>Cobb, Richard</w:t>
        </w:r>
      </w:hyperlink>
      <w:r w:rsidRPr="002778F3">
        <w:rPr>
          <w:rFonts w:ascii="Times New Roman" w:hAnsi="Times New Roman" w:cs="Times New Roman"/>
          <w:sz w:val="28"/>
          <w:szCs w:val="28"/>
        </w:rPr>
        <w:t>, </w:t>
      </w:r>
      <w:r w:rsidRPr="002778F3">
        <w:rPr>
          <w:rFonts w:ascii="Times New Roman" w:hAnsi="Times New Roman" w:cs="Times New Roman"/>
          <w:iCs/>
          <w:sz w:val="28"/>
          <w:szCs w:val="28"/>
        </w:rPr>
        <w:t>Promenades: a historian's appreciation of modern French literature</w:t>
      </w:r>
      <w:r w:rsidRPr="002778F3">
        <w:rPr>
          <w:rFonts w:ascii="Times New Roman" w:hAnsi="Times New Roman" w:cs="Times New Roman"/>
          <w:sz w:val="28"/>
          <w:szCs w:val="28"/>
        </w:rPr>
        <w:t> (Oxford University Press, 1980)</w:t>
      </w:r>
    </w:p>
    <w:p w:rsidR="00482B4C" w:rsidRPr="002778F3" w:rsidRDefault="00482B4C" w:rsidP="00BE19FB">
      <w:pPr>
        <w:spacing w:after="0" w:line="240" w:lineRule="auto"/>
        <w:ind w:firstLine="708"/>
        <w:jc w:val="both"/>
        <w:rPr>
          <w:rFonts w:ascii="Times New Roman" w:hAnsi="Times New Roman" w:cs="Times New Roman"/>
          <w:sz w:val="28"/>
          <w:szCs w:val="28"/>
        </w:rPr>
      </w:pPr>
    </w:p>
    <w:p w:rsidR="00383021" w:rsidRPr="002778F3" w:rsidRDefault="00383021" w:rsidP="00BE19FB">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noProof/>
          <w:sz w:val="28"/>
          <w:szCs w:val="28"/>
          <w:lang w:val="ru-RU" w:eastAsia="ru-RU"/>
        </w:rPr>
        <w:drawing>
          <wp:inline distT="0" distB="0" distL="0" distR="0">
            <wp:extent cx="2184400" cy="2971804"/>
            <wp:effectExtent l="0" t="0" r="6350" b="0"/>
            <wp:docPr id="16" name="Рисунок 16" descr="https://upload.wikimedia.org/wikipedia/commons/3/37/Paul_Verlain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upload.wikimedia.org/wikipedia/commons/3/37/Paul_Verlaine.jpeg"/>
                    <pic:cNvPicPr>
                      <a:picLocks noChangeAspect="1" noChangeArrowheads="1"/>
                    </pic:cNvPicPr>
                  </pic:nvPicPr>
                  <pic:blipFill>
                    <a:blip r:embed="rId2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3298" cy="2997514"/>
                    </a:xfrm>
                    <a:prstGeom prst="rect">
                      <a:avLst/>
                    </a:prstGeom>
                    <a:noFill/>
                    <a:ln>
                      <a:noFill/>
                    </a:ln>
                  </pic:spPr>
                </pic:pic>
              </a:graphicData>
            </a:graphic>
          </wp:inline>
        </w:drawing>
      </w:r>
    </w:p>
    <w:p w:rsidR="00BE19FB" w:rsidRPr="002778F3" w:rsidRDefault="00BE19FB" w:rsidP="00BE19FB">
      <w:pPr>
        <w:spacing w:after="0" w:line="240" w:lineRule="auto"/>
        <w:ind w:firstLine="708"/>
        <w:jc w:val="both"/>
        <w:rPr>
          <w:rFonts w:ascii="Times New Roman" w:hAnsi="Times New Roman" w:cs="Times New Roman"/>
          <w:sz w:val="28"/>
          <w:szCs w:val="28"/>
        </w:rPr>
      </w:pPr>
    </w:p>
    <w:p w:rsidR="00BE19FB" w:rsidRPr="002778F3" w:rsidRDefault="00BE19FB" w:rsidP="00BE19FB">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Paul-Marie Verlaine (/vɛərˈlɛ</w:t>
      </w:r>
      <w:r w:rsidR="00383021" w:rsidRPr="002778F3">
        <w:rPr>
          <w:rFonts w:ascii="Times New Roman" w:hAnsi="Times New Roman" w:cs="Times New Roman"/>
          <w:sz w:val="28"/>
          <w:szCs w:val="28"/>
        </w:rPr>
        <w:t>n/)</w:t>
      </w:r>
      <w:r w:rsidRPr="002778F3">
        <w:rPr>
          <w:rFonts w:ascii="Times New Roman" w:hAnsi="Times New Roman" w:cs="Times New Roman"/>
          <w:sz w:val="28"/>
          <w:szCs w:val="28"/>
        </w:rPr>
        <w:t xml:space="preserve"> 30 March 1844 – 8 January 1896) was a French poet associated with the Symbolist movement and the Decadent movement. He is considered one of the greatest representatives of the fin de siècle in international and French poetry.</w:t>
      </w:r>
    </w:p>
    <w:p w:rsidR="00BE19FB" w:rsidRPr="002778F3" w:rsidRDefault="00BE19FB" w:rsidP="00BE19FB">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Born in Metz, Verlaine was educated at the LycéeImpérial Bonaparte (now the Lycée Condorcet) in Paris and then took up a post in the civil service. He began writing poetry at an early age, and was initially influenced by the Parnassien movement and its leader, Leconte de Lisle. Verlaine's first published poem was published in 1863 in La Revue du progrès, a publication founded by poet Louis-Xavier de Ricard. Verlaine was a frequenter of the sa</w:t>
      </w:r>
      <w:r w:rsidR="00383021" w:rsidRPr="002778F3">
        <w:rPr>
          <w:rFonts w:ascii="Times New Roman" w:hAnsi="Times New Roman" w:cs="Times New Roman"/>
          <w:sz w:val="28"/>
          <w:szCs w:val="28"/>
        </w:rPr>
        <w:t>lon of the Marquise de Ricard</w:t>
      </w:r>
      <w:r w:rsidRPr="002778F3">
        <w:rPr>
          <w:rFonts w:ascii="Times New Roman" w:hAnsi="Times New Roman" w:cs="Times New Roman"/>
          <w:sz w:val="28"/>
          <w:szCs w:val="28"/>
        </w:rPr>
        <w:t xml:space="preserve"> (Louis-Xavier de Ricard's mother) at 10 Boulevard des Batignolles and other social venues, where he rubbed shoulders with prominent artistic figures of the day: Anatole France, Emmanuel Chabrier , inventor-poet and humorist Charles Cros, the cynical anti-bourgeois idealist Villiers de l'Isle-Adam, Théodore de Banville, François Coppée, Jose-Maria de Heredia, Leconte de Lisle, Catulle Mendes and others. Verlaine's first published collectio</w:t>
      </w:r>
      <w:r w:rsidR="00383021" w:rsidRPr="002778F3">
        <w:rPr>
          <w:rFonts w:ascii="Times New Roman" w:hAnsi="Times New Roman" w:cs="Times New Roman"/>
          <w:sz w:val="28"/>
          <w:szCs w:val="28"/>
        </w:rPr>
        <w:t>n, Poèmessaturniens (1866),</w:t>
      </w:r>
      <w:r w:rsidRPr="002778F3">
        <w:rPr>
          <w:rFonts w:ascii="Times New Roman" w:hAnsi="Times New Roman" w:cs="Times New Roman"/>
          <w:sz w:val="28"/>
          <w:szCs w:val="28"/>
        </w:rPr>
        <w:t>though adversely commented upon by Sainte-Beuve, established him as a poet of promise and originality.</w:t>
      </w:r>
    </w:p>
    <w:p w:rsidR="00BE19FB" w:rsidRPr="002778F3" w:rsidRDefault="00BE19FB" w:rsidP="00BE19FB">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Marriage and military service</w:t>
      </w:r>
    </w:p>
    <w:p w:rsidR="00BE19FB" w:rsidRPr="002778F3" w:rsidRDefault="00BE19FB" w:rsidP="00BE19FB">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lastRenderedPageBreak/>
        <w:t>Mathilde Mauté became Verlaine's wife in 1870. At the proclamation of the Third Republic in the same year, Verlaine joined the 160th battalion of the Gardenationale, turning Communard on 18 March 1871.</w:t>
      </w:r>
    </w:p>
    <w:p w:rsidR="00BE19FB" w:rsidRPr="002778F3" w:rsidRDefault="00BE19FB" w:rsidP="00383021">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Verlaine became head of the press bureau of the Central Committee of the Paris Commune. Verlaine escaped the deadly street fighting known as the Bloody Week, or SemaineSanglante, and went into hiding in the Pas-de-Calais</w:t>
      </w:r>
      <w:r w:rsidR="00383021" w:rsidRPr="002778F3">
        <w:rPr>
          <w:rFonts w:ascii="Times New Roman" w:hAnsi="Times New Roman" w:cs="Times New Roman"/>
          <w:sz w:val="28"/>
          <w:szCs w:val="28"/>
        </w:rPr>
        <w:t>.</w:t>
      </w:r>
    </w:p>
    <w:p w:rsidR="00BE19FB" w:rsidRPr="002778F3" w:rsidRDefault="00BE19FB" w:rsidP="00BE19FB">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Verlaine returned to Paris in August 1871, and, in September, received the first letter from Arthur Rimbaud, who admired his poetry. Verlaine urged Rimbaud to come to Paris, and by 1872, he had lost interest in Mathilde, and effectively abandoned her and their son, preferring the company of Rimbau</w:t>
      </w:r>
      <w:r w:rsidR="00383021" w:rsidRPr="002778F3">
        <w:rPr>
          <w:rFonts w:ascii="Times New Roman" w:hAnsi="Times New Roman" w:cs="Times New Roman"/>
          <w:sz w:val="28"/>
          <w:szCs w:val="28"/>
        </w:rPr>
        <w:t>d, who was by now his lover.</w:t>
      </w:r>
      <w:r w:rsidRPr="002778F3">
        <w:rPr>
          <w:rFonts w:ascii="Times New Roman" w:hAnsi="Times New Roman" w:cs="Times New Roman"/>
          <w:sz w:val="28"/>
          <w:szCs w:val="28"/>
        </w:rPr>
        <w:t>Rimbaud and Verlaine's stormy affair took them to London in 1872. In Brussels in July 1873, in a drunken, jealous rage, he fired two shots with a pistol at Rimbaud, wounding his left wrist, though not seriously injuring the poet. As an indirect result of this incident, Verlaine was arr</w:t>
      </w:r>
      <w:r w:rsidR="00383021" w:rsidRPr="002778F3">
        <w:rPr>
          <w:rFonts w:ascii="Times New Roman" w:hAnsi="Times New Roman" w:cs="Times New Roman"/>
          <w:sz w:val="28"/>
          <w:szCs w:val="28"/>
        </w:rPr>
        <w:t>ested and imprisoned at Mons,</w:t>
      </w:r>
      <w:r w:rsidRPr="002778F3">
        <w:rPr>
          <w:rFonts w:ascii="Times New Roman" w:hAnsi="Times New Roman" w:cs="Times New Roman"/>
          <w:sz w:val="28"/>
          <w:szCs w:val="28"/>
        </w:rPr>
        <w:t xml:space="preserve"> where he underwent a re-conversion to Roman Catholicism, which again influenced his work and provok</w:t>
      </w:r>
      <w:r w:rsidR="00383021" w:rsidRPr="002778F3">
        <w:rPr>
          <w:rFonts w:ascii="Times New Roman" w:hAnsi="Times New Roman" w:cs="Times New Roman"/>
          <w:sz w:val="28"/>
          <w:szCs w:val="28"/>
        </w:rPr>
        <w:t>ed Rimbaud's sharp criticism.</w:t>
      </w:r>
    </w:p>
    <w:p w:rsidR="00BE19FB" w:rsidRPr="002778F3" w:rsidRDefault="00BE19FB" w:rsidP="00BE19FB">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The poems collected in Romances sans paroles (1874) were written between 1872 and 1873, inspired by Verlaine's nostalgically colored recollections of his life with Mathilde on the one hand and impressionistic sketches of his on-again off-again year-long escapade with Rimbaud on the other. Romances sans paroles was published while Verlaine was imprisoned. Following his release from prison, Verlaine again traveled to England, where he worked for some years as a teacher, teaching French, Latin, Greek and drawing at William Lovell's school</w:t>
      </w:r>
      <w:r w:rsidR="00383021" w:rsidRPr="002778F3">
        <w:rPr>
          <w:rFonts w:ascii="Times New Roman" w:hAnsi="Times New Roman" w:cs="Times New Roman"/>
          <w:sz w:val="28"/>
          <w:szCs w:val="28"/>
        </w:rPr>
        <w:t xml:space="preserve"> in Stickney in Lincolnshire.</w:t>
      </w:r>
      <w:r w:rsidRPr="002778F3">
        <w:rPr>
          <w:rFonts w:ascii="Times New Roman" w:hAnsi="Times New Roman" w:cs="Times New Roman"/>
          <w:sz w:val="28"/>
          <w:szCs w:val="28"/>
        </w:rPr>
        <w:t xml:space="preserve"> From there he went to teach in nearby Boston, before moving to Bournemout</w:t>
      </w:r>
      <w:r w:rsidR="00383021" w:rsidRPr="002778F3">
        <w:rPr>
          <w:rFonts w:ascii="Times New Roman" w:hAnsi="Times New Roman" w:cs="Times New Roman"/>
          <w:sz w:val="28"/>
          <w:szCs w:val="28"/>
        </w:rPr>
        <w:t>h.</w:t>
      </w:r>
      <w:r w:rsidRPr="002778F3">
        <w:rPr>
          <w:rFonts w:ascii="Times New Roman" w:hAnsi="Times New Roman" w:cs="Times New Roman"/>
          <w:sz w:val="28"/>
          <w:szCs w:val="28"/>
        </w:rPr>
        <w:t xml:space="preserve"> While in England he produced another successful collection, Sagesse. Verlaine returned to France in 1877 and, while teaching English at a school in Rethel, fell in love with one of his pupils, Lucien Létinois, who inspired Verl</w:t>
      </w:r>
      <w:r w:rsidR="009A334F" w:rsidRPr="002778F3">
        <w:rPr>
          <w:rFonts w:ascii="Times New Roman" w:hAnsi="Times New Roman" w:cs="Times New Roman"/>
          <w:sz w:val="28"/>
          <w:szCs w:val="28"/>
        </w:rPr>
        <w:t>aine to write further poems.</w:t>
      </w:r>
      <w:r w:rsidRPr="002778F3">
        <w:rPr>
          <w:rFonts w:ascii="Times New Roman" w:hAnsi="Times New Roman" w:cs="Times New Roman"/>
          <w:sz w:val="28"/>
          <w:szCs w:val="28"/>
        </w:rPr>
        <w:t>Verlaine was devastated when Letinois died of typhus in 1883.</w:t>
      </w:r>
    </w:p>
    <w:p w:rsidR="009A334F" w:rsidRPr="002778F3" w:rsidRDefault="009A334F" w:rsidP="009A334F">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9A334F" w:rsidRPr="002778F3" w:rsidRDefault="009A334F" w:rsidP="009A334F">
      <w:pPr>
        <w:spacing w:after="0" w:line="240" w:lineRule="auto"/>
        <w:rPr>
          <w:rFonts w:ascii="Times New Roman" w:hAnsi="Times New Roman" w:cs="Times New Roman"/>
          <w:sz w:val="28"/>
          <w:szCs w:val="28"/>
        </w:rPr>
      </w:pPr>
      <w:r w:rsidRPr="002778F3">
        <w:rPr>
          <w:rFonts w:ascii="Times New Roman" w:hAnsi="Times New Roman" w:cs="Times New Roman"/>
          <w:sz w:val="28"/>
          <w:szCs w:val="28"/>
        </w:rPr>
        <w:t>1. Comment on author’s early life</w:t>
      </w:r>
    </w:p>
    <w:p w:rsidR="009A334F" w:rsidRPr="002778F3" w:rsidRDefault="009A334F" w:rsidP="009A334F">
      <w:pPr>
        <w:spacing w:after="0" w:line="240" w:lineRule="auto"/>
        <w:rPr>
          <w:rFonts w:ascii="Times New Roman" w:hAnsi="Times New Roman" w:cs="Times New Roman"/>
          <w:sz w:val="28"/>
          <w:szCs w:val="28"/>
        </w:rPr>
      </w:pPr>
      <w:r w:rsidRPr="002778F3">
        <w:rPr>
          <w:rFonts w:ascii="Times New Roman" w:hAnsi="Times New Roman" w:cs="Times New Roman"/>
          <w:sz w:val="28"/>
          <w:szCs w:val="28"/>
        </w:rPr>
        <w:t>2. Creativity and literary activity.</w:t>
      </w:r>
    </w:p>
    <w:p w:rsidR="0082099E" w:rsidRPr="002778F3" w:rsidRDefault="0082099E" w:rsidP="009A334F">
      <w:pPr>
        <w:spacing w:after="0" w:line="240" w:lineRule="auto"/>
        <w:rPr>
          <w:rFonts w:ascii="Times New Roman" w:hAnsi="Times New Roman" w:cs="Times New Roman"/>
          <w:sz w:val="28"/>
          <w:szCs w:val="28"/>
        </w:rPr>
      </w:pPr>
    </w:p>
    <w:p w:rsidR="0082099E" w:rsidRPr="002778F3" w:rsidRDefault="0082099E" w:rsidP="0082099E">
      <w:pPr>
        <w:spacing w:after="0" w:line="240" w:lineRule="auto"/>
        <w:rPr>
          <w:rFonts w:ascii="Times New Roman" w:eastAsia="Times New Roman" w:hAnsi="Times New Roman" w:cs="Times New Roman"/>
          <w:b/>
          <w:sz w:val="28"/>
          <w:szCs w:val="28"/>
        </w:rPr>
      </w:pPr>
      <w:r w:rsidRPr="002778F3">
        <w:rPr>
          <w:rFonts w:ascii="Times New Roman" w:eastAsia="Times New Roman" w:hAnsi="Times New Roman" w:cs="Times New Roman"/>
          <w:b/>
          <w:sz w:val="28"/>
          <w:szCs w:val="28"/>
        </w:rPr>
        <w:t>Lecture 18</w:t>
      </w:r>
    </w:p>
    <w:p w:rsidR="00011371" w:rsidRPr="002778F3" w:rsidRDefault="00011371" w:rsidP="00011371">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Topic of seminar class: Works of French writers of the late 20th century.</w:t>
      </w:r>
    </w:p>
    <w:p w:rsidR="0082099E" w:rsidRPr="002778F3" w:rsidRDefault="0082099E" w:rsidP="0082099E">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Type of lecture:</w:t>
      </w:r>
      <w:r w:rsidR="00011371" w:rsidRPr="002778F3">
        <w:rPr>
          <w:rFonts w:ascii="Times New Roman" w:hAnsi="Times New Roman" w:cs="Times New Roman"/>
          <w:sz w:val="28"/>
          <w:szCs w:val="28"/>
        </w:rPr>
        <w:t>Mass-media l</w:t>
      </w:r>
      <w:r w:rsidRPr="002778F3">
        <w:rPr>
          <w:rFonts w:ascii="Times New Roman" w:hAnsi="Times New Roman" w:cs="Times New Roman"/>
          <w:sz w:val="28"/>
          <w:szCs w:val="28"/>
        </w:rPr>
        <w:t>ecture</w:t>
      </w:r>
    </w:p>
    <w:p w:rsidR="0082099E" w:rsidRPr="002778F3" w:rsidRDefault="0082099E" w:rsidP="0082099E">
      <w:pPr>
        <w:spacing w:after="0" w:line="240" w:lineRule="auto"/>
        <w:rPr>
          <w:rFonts w:ascii="Times New Roman" w:hAnsi="Times New Roman" w:cs="Times New Roman"/>
          <w:sz w:val="28"/>
          <w:szCs w:val="28"/>
        </w:rPr>
      </w:pPr>
      <w:r w:rsidRPr="002778F3">
        <w:rPr>
          <w:rFonts w:ascii="Times New Roman" w:hAnsi="Times New Roman" w:cs="Times New Roman"/>
          <w:sz w:val="28"/>
          <w:szCs w:val="28"/>
        </w:rPr>
        <w:t>1.Early life</w:t>
      </w:r>
    </w:p>
    <w:p w:rsidR="0082099E" w:rsidRPr="002778F3" w:rsidRDefault="0082099E" w:rsidP="0082099E">
      <w:pPr>
        <w:spacing w:after="0" w:line="240" w:lineRule="auto"/>
        <w:rPr>
          <w:rFonts w:ascii="Times New Roman" w:hAnsi="Times New Roman" w:cs="Times New Roman"/>
          <w:sz w:val="28"/>
          <w:szCs w:val="28"/>
        </w:rPr>
      </w:pPr>
      <w:r w:rsidRPr="002778F3">
        <w:rPr>
          <w:rFonts w:ascii="Times New Roman" w:hAnsi="Times New Roman" w:cs="Times New Roman"/>
          <w:sz w:val="28"/>
          <w:szCs w:val="28"/>
        </w:rPr>
        <w:t>2. Creativity and literary activity.</w:t>
      </w:r>
    </w:p>
    <w:p w:rsidR="0082099E" w:rsidRPr="002778F3" w:rsidRDefault="0082099E" w:rsidP="0082099E">
      <w:pPr>
        <w:tabs>
          <w:tab w:val="left" w:pos="142"/>
          <w:tab w:val="left" w:pos="217"/>
        </w:tabs>
        <w:spacing w:after="0" w:line="240" w:lineRule="auto"/>
        <w:ind w:left="20" w:right="500"/>
        <w:jc w:val="both"/>
        <w:rPr>
          <w:rFonts w:ascii="Times New Roman" w:hAnsi="Times New Roman" w:cs="Times New Roman"/>
          <w:b/>
          <w:sz w:val="28"/>
          <w:szCs w:val="28"/>
        </w:rPr>
      </w:pPr>
      <w:r w:rsidRPr="002778F3">
        <w:rPr>
          <w:rFonts w:ascii="Times New Roman" w:hAnsi="Times New Roman" w:cs="Times New Roman"/>
          <w:sz w:val="28"/>
          <w:szCs w:val="28"/>
        </w:rPr>
        <w:t>Bibliography:</w:t>
      </w:r>
    </w:p>
    <w:p w:rsidR="0082099E" w:rsidRPr="002778F3" w:rsidRDefault="0082099E" w:rsidP="0082099E">
      <w:pPr>
        <w:shd w:val="clear" w:color="auto" w:fill="FFFFFF"/>
        <w:spacing w:after="0" w:line="240" w:lineRule="auto"/>
        <w:rPr>
          <w:rFonts w:ascii="Times New Roman" w:eastAsia="Times New Roman" w:hAnsi="Times New Roman" w:cs="Times New Roman"/>
          <w:sz w:val="28"/>
          <w:szCs w:val="28"/>
        </w:rPr>
      </w:pPr>
      <w:r w:rsidRPr="002778F3">
        <w:rPr>
          <w:rFonts w:ascii="Times New Roman" w:hAnsi="Times New Roman" w:cs="Times New Roman"/>
          <w:sz w:val="28"/>
          <w:szCs w:val="28"/>
        </w:rPr>
        <w:t>1.Brereton, Geoffrey. </w:t>
      </w:r>
      <w:r w:rsidRPr="002778F3">
        <w:rPr>
          <w:rFonts w:ascii="Times New Roman" w:hAnsi="Times New Roman" w:cs="Times New Roman"/>
          <w:iCs/>
          <w:sz w:val="28"/>
          <w:szCs w:val="28"/>
        </w:rPr>
        <w:t>A short history of French literature</w:t>
      </w:r>
      <w:r w:rsidRPr="002778F3">
        <w:rPr>
          <w:rFonts w:ascii="Times New Roman" w:hAnsi="Times New Roman" w:cs="Times New Roman"/>
          <w:sz w:val="28"/>
          <w:szCs w:val="28"/>
        </w:rPr>
        <w:t> (Penguin Books, 2006)</w:t>
      </w:r>
    </w:p>
    <w:p w:rsidR="0082099E" w:rsidRPr="002778F3" w:rsidRDefault="0082099E" w:rsidP="0082099E">
      <w:pPr>
        <w:shd w:val="clear" w:color="auto" w:fill="FFFFFF"/>
        <w:spacing w:after="0" w:line="240" w:lineRule="auto"/>
        <w:rPr>
          <w:rFonts w:ascii="Times New Roman" w:hAnsi="Times New Roman" w:cs="Times New Roman"/>
          <w:sz w:val="28"/>
          <w:szCs w:val="28"/>
        </w:rPr>
      </w:pPr>
      <w:r w:rsidRPr="002778F3">
        <w:rPr>
          <w:rFonts w:ascii="Times New Roman" w:hAnsi="Times New Roman" w:cs="Times New Roman"/>
          <w:sz w:val="28"/>
          <w:szCs w:val="28"/>
        </w:rPr>
        <w:t>2.Burgwinkle, William, Nicholas Hammond, and Emma Wilson, eds. </w:t>
      </w:r>
      <w:r w:rsidRPr="002778F3">
        <w:rPr>
          <w:rFonts w:ascii="Times New Roman" w:hAnsi="Times New Roman" w:cs="Times New Roman"/>
          <w:iCs/>
          <w:sz w:val="28"/>
          <w:szCs w:val="28"/>
        </w:rPr>
        <w:t>The Cambridge history of French literature</w:t>
      </w:r>
      <w:r w:rsidRPr="002778F3">
        <w:rPr>
          <w:rFonts w:ascii="Times New Roman" w:hAnsi="Times New Roman" w:cs="Times New Roman"/>
          <w:sz w:val="28"/>
          <w:szCs w:val="28"/>
        </w:rPr>
        <w:t> (Cambridge University Press, 2011)</w:t>
      </w:r>
    </w:p>
    <w:p w:rsidR="0082099E" w:rsidRPr="002778F3" w:rsidRDefault="0082099E" w:rsidP="0082099E">
      <w:pPr>
        <w:shd w:val="clear" w:color="auto" w:fill="FFFFFF"/>
        <w:spacing w:after="0" w:line="240" w:lineRule="auto"/>
        <w:rPr>
          <w:rFonts w:ascii="Times New Roman" w:hAnsi="Times New Roman" w:cs="Times New Roman"/>
          <w:sz w:val="28"/>
          <w:szCs w:val="28"/>
        </w:rPr>
      </w:pPr>
      <w:r w:rsidRPr="002778F3">
        <w:rPr>
          <w:rFonts w:ascii="Times New Roman" w:hAnsi="Times New Roman" w:cs="Times New Roman"/>
          <w:sz w:val="28"/>
          <w:szCs w:val="28"/>
        </w:rPr>
        <w:t>3.</w:t>
      </w:r>
      <w:hyperlink r:id="rId293" w:tooltip="Richard Cobb" w:history="1">
        <w:r w:rsidRPr="002778F3">
          <w:rPr>
            <w:rStyle w:val="a5"/>
            <w:rFonts w:ascii="Times New Roman" w:hAnsi="Times New Roman" w:cs="Times New Roman"/>
            <w:color w:val="auto"/>
            <w:sz w:val="28"/>
            <w:szCs w:val="28"/>
          </w:rPr>
          <w:t>Cobb, Richard</w:t>
        </w:r>
      </w:hyperlink>
      <w:r w:rsidRPr="002778F3">
        <w:rPr>
          <w:rFonts w:ascii="Times New Roman" w:hAnsi="Times New Roman" w:cs="Times New Roman"/>
          <w:sz w:val="28"/>
          <w:szCs w:val="28"/>
        </w:rPr>
        <w:t>, </w:t>
      </w:r>
      <w:r w:rsidRPr="002778F3">
        <w:rPr>
          <w:rFonts w:ascii="Times New Roman" w:hAnsi="Times New Roman" w:cs="Times New Roman"/>
          <w:iCs/>
          <w:sz w:val="28"/>
          <w:szCs w:val="28"/>
        </w:rPr>
        <w:t>Promenades: a historian's appreciation of modern French literature</w:t>
      </w:r>
      <w:r w:rsidRPr="002778F3">
        <w:rPr>
          <w:rFonts w:ascii="Times New Roman" w:hAnsi="Times New Roman" w:cs="Times New Roman"/>
          <w:sz w:val="28"/>
          <w:szCs w:val="28"/>
        </w:rPr>
        <w:t> (Oxford University Press, 1980)</w:t>
      </w:r>
    </w:p>
    <w:p w:rsidR="00011371" w:rsidRPr="002778F3" w:rsidRDefault="00011371" w:rsidP="00011371">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lastRenderedPageBreak/>
        <w:t>Final years</w:t>
      </w:r>
    </w:p>
    <w:p w:rsidR="00011371" w:rsidRPr="002778F3" w:rsidRDefault="00011371" w:rsidP="00011371">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Monument to Paul Verlaine, sculpted by Rodo in 1911, in the Luxembourg Gardens, Paris</w:t>
      </w:r>
    </w:p>
    <w:p w:rsidR="00011371" w:rsidRPr="002778F3" w:rsidRDefault="00011371" w:rsidP="00011371">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Grave.Verlaine's last years saw him descent into drug addiction, alcoholism, and poverty. He lived in slums and public hospitals, and spent his days drinking absinthe in Paris cafés. However, the people's love for his art resurrected support and brought in an income for Verlaine: his early poetry was rediscovered, his lifestyle and strange behavior in front of crowds attracted admiration, and in 1894 he was elected France's "Prince of Poets" by his peers.</w:t>
      </w:r>
    </w:p>
    <w:p w:rsidR="00011371" w:rsidRPr="002778F3" w:rsidRDefault="00011371" w:rsidP="00011371">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Verlaine's poetry was admired and recognized as ground-breaking, and served as a source of inspiration to composers. Gabriel Fauré composed many mélodies, such as the song cycles Cinq mélodies "de Venise" and La bonne chanson, which were settings of Verlaine's poems. Claude Debussy set to music Clair de lune and six of the Fêtes galantes poems, forming part of the mélodie collection known as the RecueilVasnier; he also made another setting of Clair de lune, and the poem inspired the third movement of his Suite bergamasque. Reynaldo Hahn set several of Verlaine's poems as did the Belgian-British composer Poldowski (daughter of HenrykWieniawski), and German composer Anna Teichmüller.</w:t>
      </w:r>
    </w:p>
    <w:p w:rsidR="00011371" w:rsidRPr="002778F3" w:rsidRDefault="00011371" w:rsidP="00011371">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Verlaine's drug dependence and alcoholism took a toll on his life. He died in Paris at the age of 51 on 8 January 1896; he was buried in the Cimetière des Batignolles (he was first buried in the 20th division, but his grave was moved to the 11th division—on the roundabout, a much better location—when the Boulevard Périphérique was built).</w:t>
      </w:r>
    </w:p>
    <w:p w:rsidR="00011371" w:rsidRPr="002778F3" w:rsidRDefault="00011371" w:rsidP="00011371">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A bust monument to Verlaine sculpted by Rodowas erected in 1911. It sits in the Luxembourg Gardens in Paris.</w:t>
      </w:r>
    </w:p>
    <w:p w:rsidR="00011371" w:rsidRPr="002778F3" w:rsidRDefault="00011371" w:rsidP="00011371">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Much of the French poetry produced during the fin de siècle was characterized as "decadent" for its lurid content or moral vision. In a similar vein, Verlaine used the expression poètemaudit ("cursed poet") in 1884 to refer to a number of poets like StéphaneMallarmé, Arthur Rimbaud, Aloysius Bertrand, Comte de Lautréamont, Tristan Corbière or Alice de Chambrier, who had fought against poetic conventions and suffered social rebuke, or were ignored by the critics. But with the publication of Jean Moréas' Symbolist Manifesto in 1886, it was the term symbolism which was most often applied to the new literary environment. Along with Verlaine, Mallarmé, Rimbaud, Paul Valéry, Albert Samain and many others began to be referred to as "Symbolists." These poets would often share themes that parallel Schopenhauer's aesthetics and notions of will, fatality and forces unconscious, and used themes of sex (such as prostitutes), the city, irrational phenomena (delirium, dreams, narcotics, alcohol), and sometimes a vaguely medieval setting.</w:t>
      </w:r>
    </w:p>
    <w:p w:rsidR="00011371" w:rsidRPr="002778F3" w:rsidRDefault="00011371" w:rsidP="00011371">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In poetry, the symbolist procedure—as typified by Verlaine—was to use subtle suggestion instead of precise statement (rhetoric was banned) and to evoke moods and feelings through the magic of words and repeated sounds and the cadence of verse (musicality) and metrical innovation.</w:t>
      </w:r>
    </w:p>
    <w:p w:rsidR="00011371" w:rsidRPr="002778F3" w:rsidRDefault="00011371" w:rsidP="00011371">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lastRenderedPageBreak/>
        <w:t>Verlaine described his typically decadent style in great detail in his poem "Art Poétique," describing the primacy of musicality and the importance of elusiveness and "the Odd." He of veils and nuance and implored poets to "Keep spoke away from the murderous Sharp Saying, Cruel Wit, and Impure Laugh." It is with these lyrical veils in mind that Verlaine concluded by suggesting that a poem should be a "happy occurrence."</w:t>
      </w:r>
    </w:p>
    <w:p w:rsidR="00357315" w:rsidRPr="002778F3" w:rsidRDefault="00357315" w:rsidP="00357315">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357315" w:rsidRPr="002778F3" w:rsidRDefault="00357315" w:rsidP="00357315">
      <w:pPr>
        <w:spacing w:after="0" w:line="240" w:lineRule="auto"/>
        <w:rPr>
          <w:rFonts w:ascii="Times New Roman" w:hAnsi="Times New Roman" w:cs="Times New Roman"/>
          <w:sz w:val="28"/>
          <w:szCs w:val="28"/>
        </w:rPr>
      </w:pPr>
      <w:r w:rsidRPr="002778F3">
        <w:rPr>
          <w:rFonts w:ascii="Times New Roman" w:hAnsi="Times New Roman" w:cs="Times New Roman"/>
          <w:sz w:val="28"/>
          <w:szCs w:val="28"/>
        </w:rPr>
        <w:t>1. Comment on author’s early life</w:t>
      </w:r>
    </w:p>
    <w:p w:rsidR="00357315" w:rsidRPr="002778F3" w:rsidRDefault="00357315" w:rsidP="00357315">
      <w:pPr>
        <w:spacing w:after="0" w:line="240" w:lineRule="auto"/>
        <w:rPr>
          <w:rFonts w:ascii="Times New Roman" w:hAnsi="Times New Roman" w:cs="Times New Roman"/>
          <w:sz w:val="28"/>
          <w:szCs w:val="28"/>
        </w:rPr>
      </w:pPr>
      <w:r w:rsidRPr="002778F3">
        <w:rPr>
          <w:rFonts w:ascii="Times New Roman" w:hAnsi="Times New Roman" w:cs="Times New Roman"/>
          <w:sz w:val="28"/>
          <w:szCs w:val="28"/>
        </w:rPr>
        <w:t>2. Creativity and literary activity.</w:t>
      </w:r>
    </w:p>
    <w:p w:rsidR="00357315" w:rsidRPr="002778F3" w:rsidRDefault="00357315" w:rsidP="009A334F">
      <w:pPr>
        <w:spacing w:after="0" w:line="240" w:lineRule="auto"/>
        <w:rPr>
          <w:rFonts w:ascii="Times New Roman" w:hAnsi="Times New Roman" w:cs="Times New Roman"/>
          <w:sz w:val="28"/>
          <w:szCs w:val="28"/>
        </w:rPr>
      </w:pPr>
    </w:p>
    <w:p w:rsidR="00E44CC4" w:rsidRPr="002778F3" w:rsidRDefault="00383021" w:rsidP="00414904">
      <w:pPr>
        <w:spacing w:after="0" w:line="240" w:lineRule="auto"/>
        <w:jc w:val="both"/>
        <w:rPr>
          <w:rFonts w:ascii="Times New Roman" w:eastAsia="Times New Roman" w:hAnsi="Times New Roman" w:cs="Times New Roman"/>
          <w:b/>
          <w:sz w:val="28"/>
          <w:szCs w:val="28"/>
        </w:rPr>
      </w:pPr>
      <w:r w:rsidRPr="002778F3">
        <w:rPr>
          <w:rFonts w:ascii="Times New Roman" w:eastAsia="Times New Roman" w:hAnsi="Times New Roman" w:cs="Times New Roman"/>
          <w:b/>
          <w:sz w:val="28"/>
          <w:szCs w:val="28"/>
        </w:rPr>
        <w:t>Lecture 1</w:t>
      </w:r>
      <w:r w:rsidR="0082099E" w:rsidRPr="002778F3">
        <w:rPr>
          <w:rFonts w:ascii="Times New Roman" w:eastAsia="Times New Roman" w:hAnsi="Times New Roman" w:cs="Times New Roman"/>
          <w:b/>
          <w:sz w:val="28"/>
          <w:szCs w:val="28"/>
        </w:rPr>
        <w:t>9</w:t>
      </w:r>
    </w:p>
    <w:p w:rsidR="00383021" w:rsidRPr="002778F3" w:rsidRDefault="00383021" w:rsidP="00414904">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Literature of England</w:t>
      </w:r>
      <w:r w:rsidRPr="002778F3">
        <w:rPr>
          <w:rFonts w:ascii="Times New Roman" w:hAnsi="Times New Roman" w:cs="Times New Roman"/>
          <w:b/>
          <w:sz w:val="28"/>
          <w:szCs w:val="28"/>
          <w:lang w:val="kk-KZ"/>
        </w:rPr>
        <w:t xml:space="preserve">. </w:t>
      </w:r>
      <w:r w:rsidRPr="002778F3">
        <w:rPr>
          <w:rFonts w:ascii="Times New Roman" w:hAnsi="Times New Roman" w:cs="Times New Roman"/>
          <w:b/>
          <w:sz w:val="28"/>
          <w:szCs w:val="28"/>
        </w:rPr>
        <w:t>Romanticism and Critical Realism (19th century)</w:t>
      </w:r>
    </w:p>
    <w:p w:rsidR="00770308" w:rsidRPr="002778F3" w:rsidRDefault="00770308" w:rsidP="00414904">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Type of lecture:</w:t>
      </w:r>
      <w:r w:rsidR="00E102AD" w:rsidRPr="002778F3">
        <w:rPr>
          <w:rFonts w:ascii="Times New Roman" w:hAnsi="Times New Roman" w:cs="Times New Roman"/>
          <w:sz w:val="28"/>
          <w:szCs w:val="28"/>
        </w:rPr>
        <w:t>Problem solving lecture</w:t>
      </w:r>
    </w:p>
    <w:p w:rsidR="00414904" w:rsidRPr="002778F3" w:rsidRDefault="00414904" w:rsidP="00E93AD8">
      <w:pPr>
        <w:pStyle w:val="a9"/>
        <w:numPr>
          <w:ilvl w:val="0"/>
          <w:numId w:val="4"/>
        </w:num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The 19th century (Critical Realism)</w:t>
      </w:r>
    </w:p>
    <w:p w:rsidR="00414904" w:rsidRPr="002778F3" w:rsidRDefault="00414904" w:rsidP="00E93AD8">
      <w:pPr>
        <w:pStyle w:val="a9"/>
        <w:numPr>
          <w:ilvl w:val="0"/>
          <w:numId w:val="4"/>
        </w:num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 xml:space="preserve">Victorian Literature </w:t>
      </w:r>
    </w:p>
    <w:p w:rsidR="00EC4FED" w:rsidRPr="002778F3" w:rsidRDefault="00EC4FED" w:rsidP="00EC4FED">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E70284" w:rsidRPr="002778F3" w:rsidRDefault="00E70284" w:rsidP="00E70284">
      <w:pPr>
        <w:shd w:val="clear" w:color="auto" w:fill="FFFFFF"/>
        <w:spacing w:after="0" w:line="240" w:lineRule="auto"/>
        <w:rPr>
          <w:rFonts w:ascii="Times New Roman" w:eastAsia="Times New Roman" w:hAnsi="Times New Roman" w:cs="Times New Roman"/>
          <w:sz w:val="28"/>
          <w:szCs w:val="28"/>
        </w:rPr>
      </w:pPr>
      <w:r w:rsidRPr="002778F3">
        <w:rPr>
          <w:rStyle w:val="reference-text"/>
          <w:rFonts w:ascii="Times New Roman" w:hAnsi="Times New Roman" w:cs="Times New Roman"/>
          <w:sz w:val="28"/>
          <w:szCs w:val="28"/>
        </w:rPr>
        <w:t>1."Ben Jonson." </w:t>
      </w:r>
      <w:r w:rsidRPr="002778F3">
        <w:rPr>
          <w:rStyle w:val="reference-text"/>
          <w:rFonts w:ascii="Times New Roman" w:hAnsi="Times New Roman" w:cs="Times New Roman"/>
          <w:iCs/>
          <w:sz w:val="28"/>
          <w:szCs w:val="28"/>
        </w:rPr>
        <w:t>Encyclopædia Britannica. Encyclopædia Britannica Online Academic Edition</w:t>
      </w:r>
      <w:r w:rsidRPr="002778F3">
        <w:rPr>
          <w:rStyle w:val="reference-text"/>
          <w:rFonts w:ascii="Times New Roman" w:hAnsi="Times New Roman" w:cs="Times New Roman"/>
          <w:sz w:val="28"/>
          <w:szCs w:val="28"/>
        </w:rPr>
        <w:t xml:space="preserve">. Encyclopædia Britannica Inc., 2012. Web. 20 September 2012. </w:t>
      </w:r>
      <w:hyperlink r:id="rId294" w:history="1">
        <w:r w:rsidRPr="002778F3">
          <w:rPr>
            <w:rStyle w:val="a5"/>
            <w:rFonts w:ascii="Times New Roman" w:hAnsi="Times New Roman" w:cs="Times New Roman"/>
            <w:color w:val="auto"/>
            <w:sz w:val="28"/>
            <w:szCs w:val="28"/>
            <w:u w:val="none"/>
          </w:rPr>
          <w:t>https://www.britannica.com/EBchecked/topic/127459/Ben</w:t>
        </w:r>
      </w:hyperlink>
      <w:r w:rsidRPr="002778F3">
        <w:rPr>
          <w:rStyle w:val="reference-text"/>
          <w:rFonts w:ascii="Times New Roman" w:hAnsi="Times New Roman" w:cs="Times New Roman"/>
          <w:sz w:val="28"/>
          <w:szCs w:val="28"/>
        </w:rPr>
        <w:t> Jonson.</w:t>
      </w:r>
    </w:p>
    <w:p w:rsidR="00E70284" w:rsidRPr="002778F3" w:rsidRDefault="00E70284" w:rsidP="00E70284">
      <w:pPr>
        <w:shd w:val="clear" w:color="auto" w:fill="FFFFFF"/>
        <w:spacing w:after="0" w:line="240" w:lineRule="auto"/>
        <w:rPr>
          <w:rFonts w:ascii="Times New Roman" w:hAnsi="Times New Roman" w:cs="Times New Roman"/>
          <w:sz w:val="28"/>
          <w:szCs w:val="28"/>
        </w:rPr>
      </w:pPr>
      <w:r w:rsidRPr="002778F3">
        <w:rPr>
          <w:rStyle w:val="reference-text"/>
          <w:rFonts w:ascii="Times New Roman" w:hAnsi="Times New Roman" w:cs="Times New Roman"/>
          <w:iCs/>
          <w:sz w:val="28"/>
          <w:szCs w:val="28"/>
        </w:rPr>
        <w:t>2.The Oxford Companion to English Literature</w:t>
      </w:r>
      <w:r w:rsidRPr="002778F3">
        <w:rPr>
          <w:rStyle w:val="reference-text"/>
          <w:rFonts w:ascii="Times New Roman" w:hAnsi="Times New Roman" w:cs="Times New Roman"/>
          <w:sz w:val="28"/>
          <w:szCs w:val="28"/>
        </w:rPr>
        <w:t xml:space="preserve"> (2006). </w:t>
      </w:r>
    </w:p>
    <w:p w:rsidR="00E70284" w:rsidRPr="002778F3" w:rsidRDefault="00E70284" w:rsidP="00E70284">
      <w:pPr>
        <w:shd w:val="clear" w:color="auto" w:fill="FFFFFF"/>
        <w:spacing w:after="0" w:line="240" w:lineRule="auto"/>
        <w:rPr>
          <w:rFonts w:ascii="Times New Roman" w:eastAsia="Times New Roman" w:hAnsi="Times New Roman" w:cs="Times New Roman"/>
          <w:sz w:val="28"/>
          <w:szCs w:val="28"/>
          <w:lang w:eastAsia="ru-RU"/>
        </w:rPr>
      </w:pPr>
      <w:r w:rsidRPr="002778F3">
        <w:rPr>
          <w:rFonts w:ascii="Times New Roman" w:eastAsia="Times New Roman" w:hAnsi="Times New Roman" w:cs="Times New Roman"/>
          <w:iCs/>
          <w:sz w:val="28"/>
          <w:szCs w:val="28"/>
          <w:lang w:eastAsia="ru-RU"/>
        </w:rPr>
        <w:t>3.The Bloomsbury Guide to English Literature</w:t>
      </w:r>
      <w:r w:rsidRPr="002778F3">
        <w:rPr>
          <w:rFonts w:ascii="Times New Roman" w:eastAsia="Times New Roman" w:hAnsi="Times New Roman" w:cs="Times New Roman"/>
          <w:sz w:val="28"/>
          <w:szCs w:val="28"/>
          <w:lang w:eastAsia="ru-RU"/>
        </w:rPr>
        <w:t> (2000).</w:t>
      </w:r>
    </w:p>
    <w:p w:rsidR="00E70284" w:rsidRPr="002778F3" w:rsidRDefault="00E70284" w:rsidP="00E70284">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4.https://en.wikipedia.org/wiki/English_literature</w:t>
      </w:r>
    </w:p>
    <w:p w:rsidR="00E70284" w:rsidRPr="002778F3" w:rsidRDefault="00E70284" w:rsidP="00EC4FED">
      <w:pPr>
        <w:tabs>
          <w:tab w:val="left" w:pos="142"/>
          <w:tab w:val="left" w:pos="217"/>
        </w:tabs>
        <w:spacing w:after="0" w:line="240" w:lineRule="auto"/>
        <w:ind w:right="500"/>
        <w:jc w:val="both"/>
        <w:rPr>
          <w:rFonts w:ascii="Times New Roman" w:hAnsi="Times New Roman" w:cs="Times New Roman"/>
          <w:sz w:val="28"/>
          <w:szCs w:val="28"/>
        </w:rPr>
      </w:pPr>
    </w:p>
    <w:p w:rsidR="00414904" w:rsidRPr="002778F3" w:rsidRDefault="00414904" w:rsidP="00414904">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The 19th century was characterized by sharp contradictions. In many ways it was an age of progress: railways and ships were built, great scientific discoveries were made, education became more widespread; but al the same time it was an age of profound social unrest, because there was too much poverty, too much injustice. The growth of scientific inventions mechanized industry and increased wealth, but this progress only enriched the few at the expense of the many. Dirty factories, long hours of work, child labour, exploitation, low wages, slums and frequent unemployment -these were the conditions of life for the workers in the growing industries of England, which became the richest country in the world towards the middle of the 19th century.</w:t>
      </w:r>
    </w:p>
    <w:p w:rsidR="00414904" w:rsidRPr="002778F3" w:rsidRDefault="00414904" w:rsidP="00414904">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By the thirties of the 19th century English capitalism had entered a new stage of development. England had become a classical capitalist country, a country of industrial capitalism. The Industrial Revolution gathered force as the 19th century progressed, and profound changes in hand-looms gave way, within a hundred years, to factory towns, railroads, and steamships. The population of Manchester, Birmingham and other industrial centres was growing rapidly as the number of factory workers increased, while the number of poor farmers decreased and many rural districts were depopulated. The basic social classes in England were no longer the peasants and the landlords but the proletariat and the bourgeoisie.</w:t>
      </w:r>
    </w:p>
    <w:p w:rsidR="00414904" w:rsidRPr="002778F3" w:rsidRDefault="00414904" w:rsidP="00414904">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lastRenderedPageBreak/>
        <w:t>Having won the victory over aristocracy, the bourgeoisie betrayed the interests of the working class. The workers fought for their rights. Their political demands were expressed in the People's Charier in 1833. The Chartis Movement was a revolutionary movement of the English workers, which lasted till 1848.</w:t>
      </w:r>
      <w:r w:rsidRPr="002778F3">
        <w:rPr>
          <w:rFonts w:ascii="Times New Roman" w:hAnsi="Times New Roman" w:cs="Times New Roman"/>
          <w:sz w:val="28"/>
          <w:szCs w:val="28"/>
        </w:rPr>
        <w:br/>
        <w:t>The Chartists introduced their own literature, which was the first attempt to create a literature of the working class. The Chartist writers tried their hand at different genres. They wrote articles, short stories, songs, epigrams, poems. Their leading genre was poetry. The ideas of the Chartism attracted the attention of many progressive-minded people of that time. A lot of prominent writers became aware of the social injustices around them and tried to depict them in their works. Thus this period was mirrored in literature by the appearance of a new trend, the Critical Realism. The greatest novelists of the age are Charles Dickens, William Makepeace Thackeray, Charlotte Bronte, Elizabeth Gaskell.</w:t>
      </w:r>
      <w:r w:rsidRPr="002778F3">
        <w:rPr>
          <w:rFonts w:ascii="Times New Roman" w:hAnsi="Times New Roman" w:cs="Times New Roman"/>
          <w:sz w:val="28"/>
          <w:szCs w:val="28"/>
        </w:rPr>
        <w:tab/>
      </w:r>
    </w:p>
    <w:p w:rsidR="00414904" w:rsidRPr="002778F3" w:rsidRDefault="00414904" w:rsidP="00414904">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These writers used the novel as a means to protest against the evils in contemporary social and economic life and to picture the world in a realistic way. Their greatness also lies in their profound humanism. Their sympathy lies with the ordinary people. They believed in the good qualities of the human heart.</w:t>
      </w:r>
    </w:p>
    <w:p w:rsidR="00414904" w:rsidRPr="002778F3" w:rsidRDefault="00414904" w:rsidP="00414904">
      <w:pPr>
        <w:pStyle w:val="2"/>
        <w:shd w:val="clear" w:color="auto" w:fill="FFFFFF"/>
        <w:spacing w:before="0" w:line="240" w:lineRule="auto"/>
        <w:jc w:val="both"/>
        <w:rPr>
          <w:rFonts w:ascii="Times New Roman" w:hAnsi="Times New Roman" w:cs="Times New Roman"/>
          <w:b w:val="0"/>
          <w:bCs w:val="0"/>
          <w:color w:val="auto"/>
          <w:sz w:val="28"/>
          <w:szCs w:val="28"/>
          <w:shd w:val="clear" w:color="auto" w:fill="FFFFFF"/>
        </w:rPr>
      </w:pPr>
      <w:r w:rsidRPr="002778F3">
        <w:rPr>
          <w:rStyle w:val="a8"/>
          <w:rFonts w:ascii="Times New Roman" w:hAnsi="Times New Roman" w:cs="Times New Roman"/>
          <w:b/>
          <w:bCs/>
          <w:color w:val="auto"/>
          <w:sz w:val="28"/>
          <w:szCs w:val="28"/>
        </w:rPr>
        <w:t xml:space="preserve">History of Realistic Victorian Novels and  </w:t>
      </w:r>
      <w:r w:rsidRPr="002778F3">
        <w:rPr>
          <w:rStyle w:val="a8"/>
          <w:rFonts w:ascii="Times New Roman" w:hAnsi="Times New Roman" w:cs="Times New Roman"/>
          <w:b/>
          <w:color w:val="auto"/>
          <w:sz w:val="28"/>
          <w:szCs w:val="28"/>
          <w:shd w:val="clear" w:color="auto" w:fill="FFFFFF"/>
        </w:rPr>
        <w:t>The Realistic Novel and its Formation.</w:t>
      </w:r>
      <w:r w:rsidRPr="002778F3">
        <w:rPr>
          <w:rFonts w:ascii="Times New Roman" w:hAnsi="Times New Roman" w:cs="Times New Roman"/>
          <w:b w:val="0"/>
          <w:color w:val="auto"/>
          <w:sz w:val="28"/>
          <w:szCs w:val="28"/>
          <w:shd w:val="clear" w:color="auto" w:fill="FFFFFF"/>
        </w:rPr>
        <w:t>The realistic novel was quite different than what has been seen with earlier literature. The most popular form of literature had always been poetry. The realistic novel changed that. This form of literature used journalistic techniques in order to make the literature something closer to real life with facts and general stereotypes of human nature. The attention to detail was made to just report the facts, not commenting or judging on the scene or character.</w:t>
      </w:r>
    </w:p>
    <w:p w:rsidR="00414904" w:rsidRPr="002778F3" w:rsidRDefault="00414904" w:rsidP="00414904">
      <w:pPr>
        <w:pStyle w:val="3"/>
        <w:shd w:val="clear" w:color="auto" w:fill="FFFFFF"/>
        <w:spacing w:before="0" w:line="240" w:lineRule="auto"/>
        <w:jc w:val="both"/>
        <w:rPr>
          <w:rFonts w:ascii="Times New Roman" w:hAnsi="Times New Roman" w:cs="Times New Roman"/>
          <w:b/>
          <w:color w:val="auto"/>
          <w:sz w:val="28"/>
          <w:szCs w:val="28"/>
        </w:rPr>
      </w:pPr>
      <w:r w:rsidRPr="002778F3">
        <w:rPr>
          <w:rFonts w:ascii="Times New Roman" w:hAnsi="Times New Roman" w:cs="Times New Roman"/>
          <w:b/>
          <w:color w:val="auto"/>
          <w:sz w:val="28"/>
          <w:szCs w:val="28"/>
        </w:rPr>
        <w:t>What is Realism?</w:t>
      </w:r>
    </w:p>
    <w:p w:rsidR="00414904" w:rsidRPr="002778F3" w:rsidRDefault="00414904" w:rsidP="00414904">
      <w:pPr>
        <w:pStyle w:val="a7"/>
        <w:shd w:val="clear" w:color="auto" w:fill="FFFFFF"/>
        <w:spacing w:before="0" w:beforeAutospacing="0" w:after="0" w:afterAutospacing="0"/>
        <w:jc w:val="both"/>
        <w:rPr>
          <w:sz w:val="28"/>
          <w:szCs w:val="28"/>
        </w:rPr>
      </w:pPr>
      <w:r w:rsidRPr="002778F3">
        <w:rPr>
          <w:sz w:val="28"/>
          <w:szCs w:val="28"/>
        </w:rPr>
        <w:t>Quite obviously, the genre of realism is dedicated to identifying what is real and what is not. But, what exactly is “real?” Literature in Realism defines reality as something that exists prior to, and completely separate from, human thought or speech. Therefore, it is literature’s responsibility to accurately interpret and represent reality. As literature attempts to do this, it simultaneously depicts the anxieties, desires, and achievements of the Victorian time period. While Realism certainly encompasses its own unique ideas, the genre continued to utilize the strengths of empiricism and romanticism. For example, the topic of nature is still focused upon, but realistic literature acknowledges the fact that the human mind is a separate entity from nature. Therefore, realistic literature aims to answer the question of how the mind can possibly know and/or understand nature accurately. There are two main theories that assist in answering that question.</w:t>
      </w:r>
      <w:r w:rsidRPr="002778F3">
        <w:rPr>
          <w:sz w:val="28"/>
          <w:szCs w:val="28"/>
        </w:rPr>
        <w:br/>
        <w:t>Realism began as a literary movement in response to and as a departure from the idealism of the </w:t>
      </w:r>
      <w:hyperlink r:id="rId295" w:history="1">
        <w:r w:rsidRPr="002778F3">
          <w:rPr>
            <w:rStyle w:val="a5"/>
            <w:color w:val="auto"/>
            <w:sz w:val="28"/>
            <w:szCs w:val="28"/>
          </w:rPr>
          <w:t>Romantic</w:t>
        </w:r>
      </w:hyperlink>
      <w:r w:rsidRPr="002778F3">
        <w:rPr>
          <w:sz w:val="28"/>
          <w:szCs w:val="28"/>
        </w:rPr>
        <w:t xml:space="preserve"> period. Realism emerged in literature in the second half of the nineteenth century, most predominantly in novels. Realism was characterized by its attention to detail, as well as its attempt to recreate reality as it was. As a result, plot was no longer the central to the focus of the author, but rather creating interesting and complex characters took precedence. Realism also placed an emphasis on describing the material and physical details of life, as opposed to </w:t>
      </w:r>
      <w:r w:rsidRPr="002778F3">
        <w:rPr>
          <w:sz w:val="28"/>
          <w:szCs w:val="28"/>
        </w:rPr>
        <w:lastRenderedPageBreak/>
        <w:t>the natural world as characterized by the Romantic period. Many Realistic novelists veered away from the softer aspects of Romanticism, such as intense tenderness and idealism, because they believed those characteristics misrepresented the harsh realities of life. Realism emphasizes accurate descriptions of setting, dress, and character in ways that would have appeared inappropriate to earlier authors. Realism, which emphasizes the importance of the ordinary person and the ordinary situation, generally rejects the heroic and the aristocratic and embraces the ordinary working class citizen.</w:t>
      </w:r>
    </w:p>
    <w:p w:rsidR="00414904" w:rsidRPr="002778F3" w:rsidRDefault="00414904" w:rsidP="00414904">
      <w:pPr>
        <w:pStyle w:val="3"/>
        <w:shd w:val="clear" w:color="auto" w:fill="FFFFFF"/>
        <w:spacing w:before="0" w:line="240" w:lineRule="auto"/>
        <w:jc w:val="both"/>
        <w:rPr>
          <w:rFonts w:ascii="Times New Roman" w:hAnsi="Times New Roman" w:cs="Times New Roman"/>
          <w:color w:val="auto"/>
          <w:sz w:val="28"/>
          <w:szCs w:val="28"/>
        </w:rPr>
      </w:pPr>
      <w:r w:rsidRPr="002778F3">
        <w:rPr>
          <w:rStyle w:val="a8"/>
          <w:rFonts w:ascii="Times New Roman" w:hAnsi="Times New Roman" w:cs="Times New Roman"/>
          <w:bCs w:val="0"/>
          <w:color w:val="auto"/>
          <w:sz w:val="28"/>
          <w:szCs w:val="28"/>
          <w:shd w:val="clear" w:color="auto" w:fill="FFFFFF"/>
        </w:rPr>
        <w:t>Criticisms of Realism</w:t>
      </w:r>
    </w:p>
    <w:p w:rsidR="00414904" w:rsidRPr="002778F3" w:rsidRDefault="00414904" w:rsidP="00414904">
      <w:pPr>
        <w:pStyle w:val="a7"/>
        <w:shd w:val="clear" w:color="auto" w:fill="FFFFFF"/>
        <w:spacing w:before="0" w:beforeAutospacing="0" w:after="0" w:afterAutospacing="0"/>
        <w:jc w:val="both"/>
        <w:rPr>
          <w:sz w:val="28"/>
          <w:szCs w:val="28"/>
        </w:rPr>
      </w:pPr>
      <w:r w:rsidRPr="002778F3">
        <w:rPr>
          <w:sz w:val="28"/>
          <w:szCs w:val="28"/>
          <w:shd w:val="clear" w:color="auto" w:fill="FFFFFF"/>
        </w:rPr>
        <w:t>The Realistic novel was very bold compared to the literature before its time. The realistic novel was meant to be like real life, so the literature would hold things in it that were taboo before, such as masturbation. It also showed a lot of the unfortunate events. Critics complained of authors only focusing on the negative, that focusing on the things that were falling apart were too unpleasant. Realistic novels, like real life, didn’t always have a happy ending. It was also noted that not much really happened in the plot of the novels. The attention to detail of the character led to little plot development and payoff.</w:t>
      </w:r>
    </w:p>
    <w:p w:rsidR="00414904" w:rsidRPr="002778F3" w:rsidRDefault="00414904" w:rsidP="00414904">
      <w:pPr>
        <w:pStyle w:val="3"/>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Representational vs. Revelation Theories and the Importance of the Word “Idea”</w:t>
      </w:r>
    </w:p>
    <w:p w:rsidR="00414904" w:rsidRPr="002778F3" w:rsidRDefault="00414904" w:rsidP="00414904">
      <w:pPr>
        <w:pStyle w:val="a7"/>
        <w:shd w:val="clear" w:color="auto" w:fill="FFFFFF"/>
        <w:spacing w:before="0" w:beforeAutospacing="0" w:after="0" w:afterAutospacing="0"/>
        <w:jc w:val="both"/>
        <w:rPr>
          <w:sz w:val="28"/>
          <w:szCs w:val="28"/>
        </w:rPr>
      </w:pPr>
      <w:r w:rsidRPr="002778F3">
        <w:rPr>
          <w:sz w:val="28"/>
          <w:szCs w:val="28"/>
        </w:rPr>
        <w:t>Representational theories are specifically concerned with what separates the mind from the world surrounding it. Revelation theories, on the other hand, are more interested in the immediate knowledge of what is considered real, invoking either perception or intuition to achieve that knowledge. Moreover, in this light, it is equally important to acknowledge the word “idea.” How exactly does one define the word? In Victorian Realism, “idea” can be interpreted in two equally meaningful ways: perceptual or linguistic representation. From these concepts, one can see the very direct influence of Lockean principles, which affirm that words function as representatives. To genuinely understand Victorian Realism, it is almost necessary to first acknowledge that nothing is “real,” (a revelation, as it were). Following that understanding is the comprehension of the paramount concept of representation: nothing is real until the human mind perceives it and assigns it valuable meaning.</w:t>
      </w:r>
    </w:p>
    <w:p w:rsidR="00414904" w:rsidRPr="002778F3" w:rsidRDefault="00414904" w:rsidP="00414904">
      <w:pPr>
        <w:pStyle w:val="a7"/>
        <w:shd w:val="clear" w:color="auto" w:fill="FFFFFF"/>
        <w:spacing w:before="0" w:beforeAutospacing="0" w:after="0" w:afterAutospacing="0"/>
        <w:jc w:val="both"/>
        <w:rPr>
          <w:sz w:val="28"/>
          <w:szCs w:val="28"/>
        </w:rPr>
      </w:pPr>
      <w:r w:rsidRPr="002778F3">
        <w:rPr>
          <w:sz w:val="28"/>
          <w:szCs w:val="28"/>
        </w:rPr>
        <w:t>Sometimes, Victorian realists of this time period admitted to being quite overwhelmed by the idea of a gap existing between the human mind and the rest of the world, or reality. One such realist, Dante Gabriel Rossetti, an English poet and artist, acknowledged how frightening this doctrine was, but at the same time, he expressed attraction to it as well. It seemed that he found these representational theories to be endlessly fascinating, as he came to realize that his artistic products might be entirely divorced from reality and the world around him. Perhaps it can comfort an artist, if he is able to produce something beautiful through his own subjective interpretation of reality. It can’t be an easy feat to create such art, and subsequently allow others, and even one’s self, to search for significance and meaning under the physical surface.</w:t>
      </w:r>
    </w:p>
    <w:p w:rsidR="00414904" w:rsidRPr="002778F3" w:rsidRDefault="00414904" w:rsidP="00414904">
      <w:pPr>
        <w:pStyle w:val="a7"/>
        <w:shd w:val="clear" w:color="auto" w:fill="FFFFFF"/>
        <w:spacing w:before="0" w:beforeAutospacing="0" w:after="0" w:afterAutospacing="0"/>
        <w:jc w:val="both"/>
        <w:rPr>
          <w:sz w:val="28"/>
          <w:szCs w:val="28"/>
        </w:rPr>
      </w:pPr>
      <w:r w:rsidRPr="002778F3">
        <w:rPr>
          <w:sz w:val="28"/>
          <w:szCs w:val="28"/>
        </w:rPr>
        <w:t>Victorian Realistic Art – Linnell, Harvest Moon, 1858</w:t>
      </w:r>
    </w:p>
    <w:p w:rsidR="00414904" w:rsidRPr="002778F3" w:rsidRDefault="00414904" w:rsidP="00414904">
      <w:pPr>
        <w:pStyle w:val="a7"/>
        <w:shd w:val="clear" w:color="auto" w:fill="FFFFFF"/>
        <w:spacing w:before="0" w:beforeAutospacing="0" w:after="0" w:afterAutospacing="0"/>
        <w:jc w:val="both"/>
        <w:rPr>
          <w:sz w:val="28"/>
          <w:szCs w:val="28"/>
        </w:rPr>
      </w:pPr>
      <w:r w:rsidRPr="002778F3">
        <w:rPr>
          <w:sz w:val="28"/>
          <w:szCs w:val="28"/>
        </w:rPr>
        <w:lastRenderedPageBreak/>
        <w:t>One of the most famous realistic writers, Charles Dickens, directed his attention more towards revelation theories than the representational. On the topic of reality being understood as what is immediately available to one’s senses, Dickens further highlighted the importance of memory, which he described as a kind of vision, or way of seeing the world. Moreover, in his narrative-style novel </w:t>
      </w:r>
      <w:r w:rsidRPr="002778F3">
        <w:rPr>
          <w:rStyle w:val="a6"/>
          <w:rFonts w:eastAsiaTheme="majorEastAsia"/>
          <w:sz w:val="28"/>
          <w:szCs w:val="28"/>
        </w:rPr>
        <w:t>Great Expectations</w:t>
      </w:r>
      <w:r w:rsidRPr="002778F3">
        <w:rPr>
          <w:sz w:val="28"/>
          <w:szCs w:val="28"/>
        </w:rPr>
        <w:t>, memory is a key concept in the story, as Pip recalls all of the events from memory. Some readers complain about the fact that the novel does not offer anyone’s perspective other than Pip’s, but it is highly likely that Dickens chose to do this on purpose. He viewed memory and revelation theories as very important to realistic literature, and a narrative could be described as a kind of “written memory.” To write the novel from such a perspective begs an important and highly relevant question from the readers: How do we know that Pip’s descriptions and thoughts are accurate representations of reality? The honest answer is that we simply do not, and this kind of ambiguity leads to very interesting discussions about Victorian Realism.</w:t>
      </w:r>
    </w:p>
    <w:p w:rsidR="00414904" w:rsidRPr="002778F3" w:rsidRDefault="00414904" w:rsidP="00414904">
      <w:pPr>
        <w:pStyle w:val="a7"/>
        <w:shd w:val="clear" w:color="auto" w:fill="FFFFFF"/>
        <w:spacing w:before="0" w:beforeAutospacing="0" w:after="0" w:afterAutospacing="0"/>
        <w:jc w:val="both"/>
        <w:rPr>
          <w:sz w:val="28"/>
          <w:szCs w:val="28"/>
        </w:rPr>
      </w:pPr>
      <w:r w:rsidRPr="002778F3">
        <w:rPr>
          <w:noProof/>
          <w:sz w:val="28"/>
          <w:szCs w:val="28"/>
          <w:lang w:val="ru-RU" w:eastAsia="ru-RU"/>
        </w:rPr>
        <w:drawing>
          <wp:inline distT="0" distB="0" distL="0" distR="0">
            <wp:extent cx="2557145" cy="2861945"/>
            <wp:effectExtent l="0" t="0" r="0" b="0"/>
            <wp:docPr id="23" name="Рисунок 23" descr="https://sites.udel.edu/britlitwiki/files/2018/07/Charles-Dickens-268x300.jpg">
              <a:hlinkClick xmlns:a="http://schemas.openxmlformats.org/drawingml/2006/main" r:id="rId29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sites.udel.edu/britlitwiki/files/2018/07/Charles-Dickens-268x300.jpg">
                      <a:hlinkClick r:id="rId296"/>
                    </pic:cNvPr>
                    <pic:cNvPicPr>
                      <a:picLocks noChangeAspect="1" noChangeArrowheads="1"/>
                    </pic:cNvPicPr>
                  </pic:nvPicPr>
                  <pic:blipFill>
                    <a:blip r:embed="rId29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7145" cy="2861945"/>
                    </a:xfrm>
                    <a:prstGeom prst="rect">
                      <a:avLst/>
                    </a:prstGeom>
                    <a:noFill/>
                    <a:ln>
                      <a:noFill/>
                    </a:ln>
                  </pic:spPr>
                </pic:pic>
              </a:graphicData>
            </a:graphic>
          </wp:inline>
        </w:drawing>
      </w:r>
      <w:r w:rsidRPr="002778F3">
        <w:rPr>
          <w:sz w:val="28"/>
          <w:szCs w:val="28"/>
        </w:rPr>
        <w:br/>
        <w:t>Charles Dickens, 1858</w:t>
      </w:r>
    </w:p>
    <w:p w:rsidR="00414904" w:rsidRPr="002778F3" w:rsidRDefault="00414904" w:rsidP="00414904">
      <w:pPr>
        <w:pStyle w:val="3"/>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Narratives and Suspense</w:t>
      </w:r>
    </w:p>
    <w:p w:rsidR="00414904" w:rsidRPr="002778F3" w:rsidRDefault="00414904" w:rsidP="00414904">
      <w:pPr>
        <w:pStyle w:val="a7"/>
        <w:shd w:val="clear" w:color="auto" w:fill="FFFFFF"/>
        <w:spacing w:before="0" w:beforeAutospacing="0" w:after="0" w:afterAutospacing="0"/>
        <w:jc w:val="both"/>
        <w:rPr>
          <w:sz w:val="28"/>
          <w:szCs w:val="28"/>
        </w:rPr>
      </w:pPr>
      <w:r w:rsidRPr="002778F3">
        <w:rPr>
          <w:sz w:val="28"/>
          <w:szCs w:val="28"/>
        </w:rPr>
        <w:t xml:space="preserve">Narratives were an extremely popular style of writing for Victorian Realism, as it easily invoked all the theories described above. Along with challenging the notion of what is real and what is not, comes the impression of suspense experienced by the readers. By suspense, the obvious interpretation of the word means that the reader experiences tension and anxiety throughout the perusal of a story, but an attractive one that motivates him to read further. At the same time, though, suspense also refers to the action of actually suspending judgment as both a Victorian reader and writer. But what is meant by “judgment?” Of course, it is only human nature to judge a piece of literature as one reads it, but in the topic of Victorian Realism, the judgment that should be suspended is actually referring to judgment of what the speaker in a narrative is portraying as “real.” Moreover, the reader is expected to take what the narrator says at face value. Additionally, judgment must also be suspended as a reader makes assumptions based upon his </w:t>
      </w:r>
      <w:r w:rsidRPr="002778F3">
        <w:rPr>
          <w:sz w:val="28"/>
          <w:szCs w:val="28"/>
        </w:rPr>
        <w:lastRenderedPageBreak/>
        <w:t>unique beliefs. Doing so brings us back to the earlier definition of suspense, in which the reader is meant to feel anxious about the rising action in a narrative. If a reader refuses to suspend his judgment in his assumptions, beliefs, and subjective interpretations of reality, he will not experience the pleasures of suspense that are meant to be felt.</w:t>
      </w:r>
    </w:p>
    <w:p w:rsidR="00414904" w:rsidRPr="002778F3" w:rsidRDefault="00414904" w:rsidP="00414904">
      <w:pPr>
        <w:pStyle w:val="a7"/>
        <w:shd w:val="clear" w:color="auto" w:fill="FFFFFF"/>
        <w:spacing w:before="0" w:beforeAutospacing="0" w:after="0" w:afterAutospacing="0"/>
        <w:jc w:val="both"/>
        <w:rPr>
          <w:sz w:val="28"/>
          <w:szCs w:val="28"/>
        </w:rPr>
      </w:pPr>
      <w:r w:rsidRPr="002778F3">
        <w:rPr>
          <w:sz w:val="28"/>
          <w:szCs w:val="28"/>
        </w:rPr>
        <w:t>For example, in Dickens’s </w:t>
      </w:r>
      <w:r w:rsidRPr="002778F3">
        <w:rPr>
          <w:rStyle w:val="a6"/>
          <w:rFonts w:eastAsiaTheme="majorEastAsia"/>
          <w:sz w:val="28"/>
          <w:szCs w:val="28"/>
        </w:rPr>
        <w:t>Great Expectations</w:t>
      </w:r>
      <w:r w:rsidRPr="002778F3">
        <w:rPr>
          <w:sz w:val="28"/>
          <w:szCs w:val="28"/>
        </w:rPr>
        <w:t>, a great deal of suspense arises from the fact that Pip does not know, for the majority of the novel, who his benefactor is. The pleasure of reading the novel comes from readers’ guesswork about the identity of the benefactor. In general, when a secret emerges in Victorian fiction, and the suspense is lifted, things often turn out to be entirely different than what was expected. This realization is meant to be enjoyable for the reader, as it has most likely kept his attention while he has read the story. Also, in </w:t>
      </w:r>
      <w:r w:rsidRPr="002778F3">
        <w:rPr>
          <w:rStyle w:val="a6"/>
          <w:rFonts w:eastAsiaTheme="majorEastAsia"/>
          <w:sz w:val="28"/>
          <w:szCs w:val="28"/>
        </w:rPr>
        <w:t>Great Expectations</w:t>
      </w:r>
      <w:r w:rsidRPr="002778F3">
        <w:rPr>
          <w:sz w:val="28"/>
          <w:szCs w:val="28"/>
        </w:rPr>
        <w:t>, the very fact that there are two different endings to the novel serves to create suspense for readers, and further promotes more thought-provoking discussion.</w:t>
      </w:r>
    </w:p>
    <w:p w:rsidR="00414904" w:rsidRPr="002778F3" w:rsidRDefault="00414904" w:rsidP="00414904">
      <w:pPr>
        <w:pStyle w:val="a7"/>
        <w:shd w:val="clear" w:color="auto" w:fill="FFFFFF"/>
        <w:spacing w:before="0" w:beforeAutospacing="0" w:after="0" w:afterAutospacing="0"/>
        <w:jc w:val="both"/>
        <w:rPr>
          <w:rStyle w:val="a8"/>
          <w:rFonts w:eastAsiaTheme="majorEastAsia"/>
          <w:sz w:val="28"/>
          <w:szCs w:val="28"/>
          <w:shd w:val="clear" w:color="auto" w:fill="FFFFFF"/>
        </w:rPr>
      </w:pPr>
      <w:r w:rsidRPr="002778F3">
        <w:rPr>
          <w:rStyle w:val="a8"/>
          <w:rFonts w:eastAsiaTheme="majorEastAsia"/>
          <w:sz w:val="28"/>
          <w:szCs w:val="28"/>
          <w:shd w:val="clear" w:color="auto" w:fill="FFFFFF"/>
        </w:rPr>
        <w:t>The End of Realism</w:t>
      </w:r>
    </w:p>
    <w:p w:rsidR="00414904" w:rsidRPr="002778F3" w:rsidRDefault="00414904" w:rsidP="00414904">
      <w:pPr>
        <w:pStyle w:val="a7"/>
        <w:shd w:val="clear" w:color="auto" w:fill="FFFFFF"/>
        <w:spacing w:before="0" w:beforeAutospacing="0" w:after="0" w:afterAutospacing="0"/>
        <w:jc w:val="both"/>
        <w:rPr>
          <w:sz w:val="28"/>
          <w:szCs w:val="28"/>
        </w:rPr>
      </w:pPr>
      <w:r w:rsidRPr="002778F3">
        <w:rPr>
          <w:sz w:val="28"/>
          <w:szCs w:val="28"/>
        </w:rPr>
        <w:t>Realism characterized such a valiant parting from what readers had come to imagine from the novel. Critics, in some occasions, reasoned that Realism seemed to focus largely on any negative views of life. Things “falling apart” was a large captivation to most, however, it was quite the opposite for others. In some cases, readers were complaining about how in realistic fiction, there wasn’t much of interest happening. Their concern was also about how everything seemed to be more about talking and there wasn’t enough action to back anything up. Henry James, as a prime example, was criticized for his loquaciousness.</w:t>
      </w:r>
    </w:p>
    <w:p w:rsidR="00414904" w:rsidRPr="002778F3" w:rsidRDefault="00414904" w:rsidP="00414904">
      <w:pPr>
        <w:pStyle w:val="a7"/>
        <w:shd w:val="clear" w:color="auto" w:fill="FFFFFF"/>
        <w:spacing w:before="0" w:beforeAutospacing="0" w:after="0" w:afterAutospacing="0"/>
        <w:jc w:val="both"/>
        <w:rPr>
          <w:sz w:val="28"/>
          <w:szCs w:val="28"/>
        </w:rPr>
      </w:pPr>
      <w:r w:rsidRPr="002778F3">
        <w:rPr>
          <w:sz w:val="28"/>
          <w:szCs w:val="28"/>
        </w:rPr>
        <w:t>Realism had turned to Naturalism towards the end of the nineteenth century. With Naturalism, writers defined their character using their heredity and history. Qualities that people found distasteful in Realism, which was the fixation with character and the thoroughly dull plots, was intensified by Naturalism. The impact was uniquely because of Charles Darwin’s theory of evolution that inspired other writers to branch out into something that differs from Realism. Whereas Realism seeks only to describe subjects as they really are, naturalism also endeavors to govern “scientifically” the underlying forces, like the heredity and history, manipulating all of the actions of the subjects.</w:t>
      </w:r>
    </w:p>
    <w:p w:rsidR="00414904" w:rsidRPr="002778F3" w:rsidRDefault="00414904" w:rsidP="00414904">
      <w:pPr>
        <w:pStyle w:val="2"/>
        <w:shd w:val="clear" w:color="auto" w:fill="FFFFFF"/>
        <w:spacing w:before="0" w:line="240" w:lineRule="auto"/>
        <w:jc w:val="both"/>
        <w:rPr>
          <w:rFonts w:ascii="Times New Roman" w:hAnsi="Times New Roman" w:cs="Times New Roman"/>
          <w:color w:val="auto"/>
          <w:sz w:val="28"/>
          <w:szCs w:val="28"/>
        </w:rPr>
      </w:pPr>
      <w:r w:rsidRPr="002778F3">
        <w:rPr>
          <w:rStyle w:val="a8"/>
          <w:rFonts w:ascii="Times New Roman" w:hAnsi="Times New Roman" w:cs="Times New Roman"/>
          <w:b/>
          <w:bCs/>
          <w:color w:val="auto"/>
          <w:sz w:val="28"/>
          <w:szCs w:val="28"/>
        </w:rPr>
        <w:t>Popularity of the Realistic Victorian Novel</w:t>
      </w:r>
    </w:p>
    <w:p w:rsidR="00414904" w:rsidRPr="002778F3" w:rsidRDefault="00414904" w:rsidP="00414904">
      <w:pPr>
        <w:pStyle w:val="a7"/>
        <w:shd w:val="clear" w:color="auto" w:fill="FFFFFF"/>
        <w:spacing w:before="0" w:beforeAutospacing="0" w:after="0" w:afterAutospacing="0"/>
        <w:jc w:val="both"/>
        <w:rPr>
          <w:sz w:val="28"/>
          <w:szCs w:val="28"/>
        </w:rPr>
      </w:pPr>
      <w:r w:rsidRPr="002778F3">
        <w:rPr>
          <w:sz w:val="28"/>
          <w:szCs w:val="28"/>
        </w:rPr>
        <w:t>The most popular novels of the Victorian age were realistic, thickly plotted, crowded with characters, and long. Describing contemporary life and entertainment for the middle class. According to Merriam Webster, popularity is the “state of being liked, enjoyed, accepted, or done by a large number of people”. So the popularity of the realistic Victorian Novel would be entirely dependent on the people who read them. For example, Charles Dickens’ novel </w:t>
      </w:r>
      <w:r w:rsidRPr="002778F3">
        <w:rPr>
          <w:rStyle w:val="a6"/>
          <w:rFonts w:eastAsiaTheme="majorEastAsia"/>
          <w:sz w:val="28"/>
          <w:szCs w:val="28"/>
        </w:rPr>
        <w:t>Great Expectations</w:t>
      </w:r>
      <w:r w:rsidRPr="002778F3">
        <w:rPr>
          <w:sz w:val="28"/>
          <w:szCs w:val="28"/>
        </w:rPr>
        <w:t xml:space="preserve"> was originally released weekly in newspaper publications and people enjoyed it so much that it became in high demand quickly, and eventually it was turned into a one novel. The realistic Victorian novels became popular because it </w:t>
      </w:r>
      <w:r w:rsidRPr="002778F3">
        <w:rPr>
          <w:sz w:val="28"/>
          <w:szCs w:val="28"/>
        </w:rPr>
        <w:lastRenderedPageBreak/>
        <w:t>was the first time characters in a novel were similar and connected to the people of the middle class.</w:t>
      </w:r>
    </w:p>
    <w:p w:rsidR="00414904" w:rsidRPr="002778F3" w:rsidRDefault="00414904" w:rsidP="00414904">
      <w:pPr>
        <w:pStyle w:val="a7"/>
        <w:shd w:val="clear" w:color="auto" w:fill="FFFFFF"/>
        <w:spacing w:before="0" w:beforeAutospacing="0" w:after="0" w:afterAutospacing="0"/>
        <w:jc w:val="both"/>
        <w:rPr>
          <w:sz w:val="28"/>
          <w:szCs w:val="28"/>
        </w:rPr>
      </w:pPr>
      <w:r w:rsidRPr="002778F3">
        <w:rPr>
          <w:rStyle w:val="a8"/>
          <w:rFonts w:eastAsiaTheme="majorEastAsia"/>
          <w:sz w:val="28"/>
          <w:szCs w:val="28"/>
        </w:rPr>
        <w:t>Newspapers, Press, and Publishing:</w:t>
      </w:r>
      <w:r w:rsidRPr="002778F3">
        <w:rPr>
          <w:sz w:val="28"/>
          <w:szCs w:val="28"/>
        </w:rPr>
        <w:t>One very important source of information on the realistic novel’s popularity are the newspapers that wrote about them. In the Penny Illustrated Paper and Illustrated Times there are two different instances, with two different articles, where Charles Dickens’s popularity and worth are celebrated, years after his death in 1870 (1892 and 1894).</w:t>
      </w:r>
    </w:p>
    <w:p w:rsidR="00E70284" w:rsidRPr="002778F3" w:rsidRDefault="00414904" w:rsidP="00414904">
      <w:pPr>
        <w:pStyle w:val="a7"/>
        <w:shd w:val="clear" w:color="auto" w:fill="FFFFFF"/>
        <w:spacing w:before="0" w:beforeAutospacing="0" w:after="0" w:afterAutospacing="0"/>
        <w:jc w:val="both"/>
        <w:rPr>
          <w:sz w:val="28"/>
          <w:szCs w:val="28"/>
        </w:rPr>
      </w:pPr>
      <w:r w:rsidRPr="002778F3">
        <w:rPr>
          <w:sz w:val="28"/>
          <w:szCs w:val="28"/>
        </w:rPr>
        <w:t>The number of periodicals that were produced were greatly increased during this time period. By the early 19th century, there were 52 London papers and over 100 other titles. There was a massive growth in overall circulation of major events, information and weekly publication of literature. In 1802 and 1815 the tax on newspapers was increased. Unwilling to pay this fee, hundreds of untaxed newspapers made their appearance. The development of the press was greatly assisted by the gradual abolition of the taxes on periodicals. Both of these developments made the newspaper more affordable to a greate</w:t>
      </w:r>
      <w:r w:rsidR="00E70284" w:rsidRPr="002778F3">
        <w:rPr>
          <w:sz w:val="28"/>
          <w:szCs w:val="28"/>
        </w:rPr>
        <w:t>r percentage of the population.</w:t>
      </w:r>
    </w:p>
    <w:p w:rsidR="00414904" w:rsidRPr="002778F3" w:rsidRDefault="00414904" w:rsidP="00E70284">
      <w:pPr>
        <w:pStyle w:val="a7"/>
        <w:shd w:val="clear" w:color="auto" w:fill="FFFFFF"/>
        <w:spacing w:before="0" w:beforeAutospacing="0" w:after="0" w:afterAutospacing="0"/>
        <w:ind w:firstLine="708"/>
        <w:jc w:val="both"/>
        <w:rPr>
          <w:sz w:val="28"/>
          <w:szCs w:val="28"/>
        </w:rPr>
      </w:pPr>
      <w:r w:rsidRPr="002778F3">
        <w:rPr>
          <w:sz w:val="28"/>
          <w:szCs w:val="28"/>
        </w:rPr>
        <w:t>The book publishing industry grew throughout the 19th century. There was a dramatic increase in literacy along with the growth of libraries and public schools. This provided a rapidly growing market for books. The introduction of technological advances allowed more volume at less cost. During the 19th century, big publishing firms emerged and some of these companies remain active in the industry today.</w:t>
      </w:r>
    </w:p>
    <w:p w:rsidR="00414904" w:rsidRPr="002778F3" w:rsidRDefault="00414904" w:rsidP="00414904">
      <w:pPr>
        <w:pStyle w:val="a7"/>
        <w:shd w:val="clear" w:color="auto" w:fill="FFFFFF"/>
        <w:spacing w:before="0" w:beforeAutospacing="0" w:after="0" w:afterAutospacing="0"/>
        <w:jc w:val="both"/>
        <w:rPr>
          <w:sz w:val="28"/>
          <w:szCs w:val="28"/>
        </w:rPr>
      </w:pPr>
      <w:r w:rsidRPr="002778F3">
        <w:rPr>
          <w:sz w:val="28"/>
          <w:szCs w:val="28"/>
        </w:rPr>
        <w:t>In the 19th century practices of paying authors began to standardize. Publishers paid a percentage based on the price of the book and number of books sold. During the Victorian period, the communication industry including publishing and printing of books accelerated the processes of economic, social and cultural change by dramatically increasing the volume and speed of which information, news and entertainment flowed through society.</w:t>
      </w:r>
    </w:p>
    <w:p w:rsidR="00414904" w:rsidRPr="002778F3" w:rsidRDefault="00414904" w:rsidP="00414904">
      <w:pPr>
        <w:pStyle w:val="2"/>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Rise of Feminism and Important Female Novelists</w:t>
      </w:r>
    </w:p>
    <w:p w:rsidR="00414904" w:rsidRPr="002778F3" w:rsidRDefault="00414904" w:rsidP="00414904">
      <w:pPr>
        <w:pStyle w:val="a7"/>
        <w:shd w:val="clear" w:color="auto" w:fill="FFFFFF"/>
        <w:spacing w:before="0" w:beforeAutospacing="0" w:after="0" w:afterAutospacing="0"/>
        <w:jc w:val="both"/>
        <w:rPr>
          <w:sz w:val="28"/>
          <w:szCs w:val="28"/>
        </w:rPr>
      </w:pPr>
      <w:r w:rsidRPr="002778F3">
        <w:rPr>
          <w:sz w:val="28"/>
          <w:szCs w:val="28"/>
        </w:rPr>
        <w:t xml:space="preserve">The Victorian Era was a period of great social and political reform, especially regarding the role of women. Women began actively seeking equal social and legal rights as men, and one of the main ways they attempted to draw attention to their plight was through writing. Women wrote in order to make a living, contribute to the literary world, and most importantly change British society and fight for women’s rights. Voting and property rights, education opportunities, and employment restrictions were all issues women of 19th century Britain faced. Many women decided to address the issues in writing and publishing their work in order to make their voices heard and demand equality. As a result, Feminism started to gain momentum out of the frustration women faced with the openly unfair and worsening social and political situation (“I Take Up My Pen”). Some of the more popular female novelists of this time include Charlotte Bronte and George Eliot. Many women of the Victorian Era published their work anonymously or under pseudonyms to ensure that their works would be given the same merit that works by male authors were granted. Using gender ambiguous </w:t>
      </w:r>
      <w:r w:rsidRPr="002778F3">
        <w:rPr>
          <w:sz w:val="28"/>
          <w:szCs w:val="28"/>
        </w:rPr>
        <w:lastRenderedPageBreak/>
        <w:t>pseudonyms, which all of the Bronte sisters did, allowed female novelists the freedom to create characters exactly the way they wanted without fear of being disrespected or not taken seriously because they were created by women.</w:t>
      </w:r>
    </w:p>
    <w:p w:rsidR="009A334F" w:rsidRPr="002778F3" w:rsidRDefault="009A334F" w:rsidP="009A334F">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9A334F" w:rsidRPr="002778F3" w:rsidRDefault="009A334F" w:rsidP="009A334F">
      <w:pPr>
        <w:spacing w:after="0" w:line="240" w:lineRule="auto"/>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1.  Development of Engli</w:t>
      </w:r>
      <w:r w:rsidR="000B6EF4" w:rsidRPr="002778F3">
        <w:rPr>
          <w:rFonts w:ascii="Times New Roman" w:eastAsia="Times New Roman" w:hAnsi="Times New Roman" w:cs="Times New Roman"/>
          <w:sz w:val="28"/>
          <w:szCs w:val="28"/>
          <w:lang w:eastAsia="ru-RU"/>
        </w:rPr>
        <w:t>s</w:t>
      </w:r>
      <w:r w:rsidRPr="002778F3">
        <w:rPr>
          <w:rFonts w:ascii="Times New Roman" w:eastAsia="Times New Roman" w:hAnsi="Times New Roman" w:cs="Times New Roman"/>
          <w:sz w:val="28"/>
          <w:szCs w:val="28"/>
          <w:lang w:eastAsia="ru-RU"/>
        </w:rPr>
        <w:t>hrealism</w:t>
      </w:r>
    </w:p>
    <w:p w:rsidR="009A334F" w:rsidRPr="002778F3" w:rsidRDefault="009A334F" w:rsidP="009A334F">
      <w:pPr>
        <w:spacing w:after="0" w:line="240" w:lineRule="auto"/>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2.Comment on the influence of French revolution to English society.</w:t>
      </w:r>
    </w:p>
    <w:p w:rsidR="000B6EF4" w:rsidRPr="002778F3" w:rsidRDefault="000B6EF4" w:rsidP="000B6EF4">
      <w:pPr>
        <w:pStyle w:val="3"/>
        <w:shd w:val="clear" w:color="auto" w:fill="FFFFFF"/>
        <w:spacing w:before="0" w:line="240" w:lineRule="auto"/>
        <w:jc w:val="both"/>
        <w:rPr>
          <w:rFonts w:ascii="Times New Roman" w:hAnsi="Times New Roman" w:cs="Times New Roman"/>
          <w:color w:val="auto"/>
          <w:sz w:val="28"/>
          <w:szCs w:val="28"/>
        </w:rPr>
      </w:pPr>
      <w:r w:rsidRPr="002778F3">
        <w:rPr>
          <w:rFonts w:ascii="Times New Roman" w:eastAsia="Times New Roman" w:hAnsi="Times New Roman" w:cs="Times New Roman"/>
          <w:color w:val="auto"/>
          <w:sz w:val="28"/>
          <w:szCs w:val="28"/>
          <w:lang w:eastAsia="ru-RU"/>
        </w:rPr>
        <w:t>3.</w:t>
      </w:r>
      <w:r w:rsidRPr="002778F3">
        <w:rPr>
          <w:rFonts w:ascii="Times New Roman" w:hAnsi="Times New Roman" w:cs="Times New Roman"/>
          <w:color w:val="auto"/>
          <w:sz w:val="28"/>
          <w:szCs w:val="28"/>
        </w:rPr>
        <w:t xml:space="preserve"> Neo-Victorianism and The New Realistic Novel</w:t>
      </w:r>
    </w:p>
    <w:p w:rsidR="00414904" w:rsidRPr="002778F3" w:rsidRDefault="00414904" w:rsidP="00414904">
      <w:pPr>
        <w:spacing w:after="0" w:line="240" w:lineRule="auto"/>
        <w:ind w:firstLine="708"/>
        <w:jc w:val="both"/>
        <w:rPr>
          <w:rFonts w:ascii="Times New Roman" w:hAnsi="Times New Roman" w:cs="Times New Roman"/>
          <w:sz w:val="28"/>
          <w:szCs w:val="28"/>
        </w:rPr>
      </w:pPr>
    </w:p>
    <w:p w:rsidR="0082099E" w:rsidRPr="002778F3" w:rsidRDefault="0082099E" w:rsidP="0082099E">
      <w:pPr>
        <w:spacing w:after="0" w:line="240" w:lineRule="auto"/>
        <w:rPr>
          <w:rFonts w:ascii="Times New Roman" w:eastAsia="Times New Roman" w:hAnsi="Times New Roman" w:cs="Times New Roman"/>
          <w:b/>
          <w:sz w:val="28"/>
          <w:szCs w:val="28"/>
        </w:rPr>
      </w:pPr>
      <w:r w:rsidRPr="002778F3">
        <w:rPr>
          <w:rFonts w:ascii="Times New Roman" w:eastAsia="Times New Roman" w:hAnsi="Times New Roman" w:cs="Times New Roman"/>
          <w:b/>
          <w:sz w:val="28"/>
          <w:szCs w:val="28"/>
        </w:rPr>
        <w:t>Lecture 20</w:t>
      </w:r>
    </w:p>
    <w:p w:rsidR="0082099E" w:rsidRPr="002778F3" w:rsidRDefault="00357315" w:rsidP="0082099E">
      <w:pPr>
        <w:spacing w:after="0" w:line="240" w:lineRule="auto"/>
        <w:rPr>
          <w:rFonts w:ascii="Times New Roman" w:hAnsi="Times New Roman" w:cs="Times New Roman"/>
          <w:b/>
          <w:sz w:val="28"/>
          <w:szCs w:val="28"/>
        </w:rPr>
      </w:pPr>
      <w:r w:rsidRPr="002778F3">
        <w:rPr>
          <w:rFonts w:ascii="Times New Roman" w:hAnsi="Times New Roman" w:cs="Times New Roman"/>
          <w:sz w:val="28"/>
          <w:szCs w:val="28"/>
        </w:rPr>
        <w:t>Creativity and literary activity of D. Defoe</w:t>
      </w:r>
    </w:p>
    <w:p w:rsidR="0082099E" w:rsidRPr="002778F3" w:rsidRDefault="0082099E" w:rsidP="0082099E">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Type of lecture:</w:t>
      </w:r>
      <w:r w:rsidR="00357315" w:rsidRPr="002778F3">
        <w:rPr>
          <w:rFonts w:ascii="Times New Roman" w:hAnsi="Times New Roman" w:cs="Times New Roman"/>
          <w:sz w:val="28"/>
          <w:szCs w:val="28"/>
        </w:rPr>
        <w:t xml:space="preserve">Socratic lecture </w:t>
      </w:r>
    </w:p>
    <w:p w:rsidR="0082099E" w:rsidRPr="002778F3" w:rsidRDefault="0082099E" w:rsidP="0082099E">
      <w:pPr>
        <w:spacing w:after="0" w:line="240" w:lineRule="auto"/>
        <w:rPr>
          <w:rFonts w:ascii="Times New Roman" w:hAnsi="Times New Roman" w:cs="Times New Roman"/>
          <w:sz w:val="28"/>
          <w:szCs w:val="28"/>
        </w:rPr>
      </w:pPr>
      <w:r w:rsidRPr="002778F3">
        <w:rPr>
          <w:rFonts w:ascii="Times New Roman" w:hAnsi="Times New Roman" w:cs="Times New Roman"/>
          <w:sz w:val="28"/>
          <w:szCs w:val="28"/>
        </w:rPr>
        <w:t>1.Early life</w:t>
      </w:r>
    </w:p>
    <w:p w:rsidR="0082099E" w:rsidRPr="002778F3" w:rsidRDefault="0082099E" w:rsidP="0082099E">
      <w:pPr>
        <w:spacing w:after="0" w:line="240" w:lineRule="auto"/>
        <w:rPr>
          <w:rFonts w:ascii="Times New Roman" w:hAnsi="Times New Roman" w:cs="Times New Roman"/>
          <w:sz w:val="28"/>
          <w:szCs w:val="28"/>
        </w:rPr>
      </w:pPr>
      <w:r w:rsidRPr="002778F3">
        <w:rPr>
          <w:rFonts w:ascii="Times New Roman" w:hAnsi="Times New Roman" w:cs="Times New Roman"/>
          <w:sz w:val="28"/>
          <w:szCs w:val="28"/>
        </w:rPr>
        <w:t>2. Creativity and literary activity.</w:t>
      </w:r>
    </w:p>
    <w:p w:rsidR="0082099E" w:rsidRPr="002778F3" w:rsidRDefault="0082099E" w:rsidP="0082099E">
      <w:pPr>
        <w:tabs>
          <w:tab w:val="left" w:pos="142"/>
          <w:tab w:val="left" w:pos="217"/>
        </w:tabs>
        <w:spacing w:after="0" w:line="240" w:lineRule="auto"/>
        <w:ind w:left="20" w:right="500"/>
        <w:jc w:val="both"/>
        <w:rPr>
          <w:rFonts w:ascii="Times New Roman" w:hAnsi="Times New Roman" w:cs="Times New Roman"/>
          <w:b/>
          <w:sz w:val="28"/>
          <w:szCs w:val="28"/>
        </w:rPr>
      </w:pPr>
      <w:r w:rsidRPr="002778F3">
        <w:rPr>
          <w:rFonts w:ascii="Times New Roman" w:hAnsi="Times New Roman" w:cs="Times New Roman"/>
          <w:sz w:val="28"/>
          <w:szCs w:val="28"/>
        </w:rPr>
        <w:t>Bibliography:</w:t>
      </w:r>
    </w:p>
    <w:p w:rsidR="0082099E" w:rsidRPr="002778F3" w:rsidRDefault="0082099E" w:rsidP="0082099E">
      <w:pPr>
        <w:shd w:val="clear" w:color="auto" w:fill="FFFFFF"/>
        <w:spacing w:after="0" w:line="240" w:lineRule="auto"/>
        <w:rPr>
          <w:rFonts w:ascii="Times New Roman" w:eastAsia="Times New Roman" w:hAnsi="Times New Roman" w:cs="Times New Roman"/>
          <w:sz w:val="28"/>
          <w:szCs w:val="28"/>
        </w:rPr>
      </w:pPr>
      <w:r w:rsidRPr="002778F3">
        <w:rPr>
          <w:rFonts w:ascii="Times New Roman" w:hAnsi="Times New Roman" w:cs="Times New Roman"/>
          <w:sz w:val="28"/>
          <w:szCs w:val="28"/>
        </w:rPr>
        <w:t>1.Brereton, Geoffrey. </w:t>
      </w:r>
      <w:r w:rsidRPr="002778F3">
        <w:rPr>
          <w:rFonts w:ascii="Times New Roman" w:hAnsi="Times New Roman" w:cs="Times New Roman"/>
          <w:iCs/>
          <w:sz w:val="28"/>
          <w:szCs w:val="28"/>
        </w:rPr>
        <w:t>A short history of French literature</w:t>
      </w:r>
      <w:r w:rsidRPr="002778F3">
        <w:rPr>
          <w:rFonts w:ascii="Times New Roman" w:hAnsi="Times New Roman" w:cs="Times New Roman"/>
          <w:sz w:val="28"/>
          <w:szCs w:val="28"/>
        </w:rPr>
        <w:t> (Penguin Books, 2006)</w:t>
      </w:r>
    </w:p>
    <w:p w:rsidR="0082099E" w:rsidRPr="002778F3" w:rsidRDefault="0082099E" w:rsidP="0082099E">
      <w:pPr>
        <w:shd w:val="clear" w:color="auto" w:fill="FFFFFF"/>
        <w:spacing w:after="0" w:line="240" w:lineRule="auto"/>
        <w:rPr>
          <w:rFonts w:ascii="Times New Roman" w:hAnsi="Times New Roman" w:cs="Times New Roman"/>
          <w:sz w:val="28"/>
          <w:szCs w:val="28"/>
        </w:rPr>
      </w:pPr>
      <w:r w:rsidRPr="002778F3">
        <w:rPr>
          <w:rFonts w:ascii="Times New Roman" w:hAnsi="Times New Roman" w:cs="Times New Roman"/>
          <w:sz w:val="28"/>
          <w:szCs w:val="28"/>
        </w:rPr>
        <w:t>2.Burgwinkle, William, Nicholas Hammond, and Emma Wilson, eds. </w:t>
      </w:r>
      <w:r w:rsidRPr="002778F3">
        <w:rPr>
          <w:rFonts w:ascii="Times New Roman" w:hAnsi="Times New Roman" w:cs="Times New Roman"/>
          <w:iCs/>
          <w:sz w:val="28"/>
          <w:szCs w:val="28"/>
        </w:rPr>
        <w:t>The Cambridge history of French literature</w:t>
      </w:r>
      <w:r w:rsidRPr="002778F3">
        <w:rPr>
          <w:rFonts w:ascii="Times New Roman" w:hAnsi="Times New Roman" w:cs="Times New Roman"/>
          <w:sz w:val="28"/>
          <w:szCs w:val="28"/>
        </w:rPr>
        <w:t> (Cambridge University Press, 2011)</w:t>
      </w:r>
    </w:p>
    <w:p w:rsidR="0082099E" w:rsidRPr="002778F3" w:rsidRDefault="0082099E" w:rsidP="0082099E">
      <w:pPr>
        <w:shd w:val="clear" w:color="auto" w:fill="FFFFFF"/>
        <w:spacing w:after="0" w:line="240" w:lineRule="auto"/>
        <w:rPr>
          <w:rFonts w:ascii="Times New Roman" w:hAnsi="Times New Roman" w:cs="Times New Roman"/>
          <w:sz w:val="28"/>
          <w:szCs w:val="28"/>
        </w:rPr>
      </w:pPr>
      <w:r w:rsidRPr="002778F3">
        <w:rPr>
          <w:rFonts w:ascii="Times New Roman" w:hAnsi="Times New Roman" w:cs="Times New Roman"/>
          <w:sz w:val="28"/>
          <w:szCs w:val="28"/>
        </w:rPr>
        <w:t>3.</w:t>
      </w:r>
      <w:hyperlink r:id="rId298" w:tooltip="Richard Cobb" w:history="1">
        <w:r w:rsidRPr="002778F3">
          <w:rPr>
            <w:rStyle w:val="a5"/>
            <w:rFonts w:ascii="Times New Roman" w:hAnsi="Times New Roman" w:cs="Times New Roman"/>
            <w:color w:val="auto"/>
            <w:sz w:val="28"/>
            <w:szCs w:val="28"/>
          </w:rPr>
          <w:t>Cobb, Richard</w:t>
        </w:r>
      </w:hyperlink>
      <w:r w:rsidRPr="002778F3">
        <w:rPr>
          <w:rFonts w:ascii="Times New Roman" w:hAnsi="Times New Roman" w:cs="Times New Roman"/>
          <w:sz w:val="28"/>
          <w:szCs w:val="28"/>
        </w:rPr>
        <w:t>, </w:t>
      </w:r>
      <w:r w:rsidRPr="002778F3">
        <w:rPr>
          <w:rFonts w:ascii="Times New Roman" w:hAnsi="Times New Roman" w:cs="Times New Roman"/>
          <w:iCs/>
          <w:sz w:val="28"/>
          <w:szCs w:val="28"/>
        </w:rPr>
        <w:t>Promenades: a historian's appreciation of modern French literature</w:t>
      </w:r>
      <w:r w:rsidRPr="002778F3">
        <w:rPr>
          <w:rFonts w:ascii="Times New Roman" w:hAnsi="Times New Roman" w:cs="Times New Roman"/>
          <w:sz w:val="28"/>
          <w:szCs w:val="28"/>
        </w:rPr>
        <w:t> (Oxford University Press, 1980)</w:t>
      </w:r>
    </w:p>
    <w:p w:rsidR="00011371" w:rsidRPr="002778F3" w:rsidRDefault="00011371" w:rsidP="00011371">
      <w:pPr>
        <w:pStyle w:val="a7"/>
        <w:shd w:val="clear" w:color="auto" w:fill="FFFFFF"/>
        <w:spacing w:before="0" w:beforeAutospacing="0" w:after="0" w:afterAutospacing="0"/>
        <w:ind w:firstLine="708"/>
        <w:jc w:val="both"/>
        <w:rPr>
          <w:sz w:val="28"/>
          <w:szCs w:val="28"/>
        </w:rPr>
      </w:pPr>
      <w:r w:rsidRPr="002778F3">
        <w:rPr>
          <w:sz w:val="28"/>
          <w:szCs w:val="28"/>
          <w:shd w:val="clear" w:color="auto" w:fill="FFFFFF"/>
        </w:rPr>
        <w:t>The novels were about the common man, which also happened to be the struggles of the lower class. These struggles usually included a lower class citizen trying to gain upward mobility. Thus, a subgenre called Social Realism was born. One of the most popular novels of this time is in the Social Realism genre. In Charles Dickens </w:t>
      </w:r>
      <w:r w:rsidRPr="002778F3">
        <w:rPr>
          <w:rStyle w:val="a6"/>
          <w:rFonts w:eastAsiaTheme="majorEastAsia"/>
          <w:sz w:val="28"/>
          <w:szCs w:val="28"/>
          <w:shd w:val="clear" w:color="auto" w:fill="FFFFFF"/>
        </w:rPr>
        <w:t>Great Expectations,</w:t>
      </w:r>
      <w:r w:rsidRPr="002778F3">
        <w:rPr>
          <w:sz w:val="28"/>
          <w:szCs w:val="28"/>
          <w:shd w:val="clear" w:color="auto" w:fill="FFFFFF"/>
        </w:rPr>
        <w:t> the novel goes through a boy named Pip’s life, as he unexpectedly comes into money and is asked to become a gentleman. The novel follows Pip’s struggles, and focuses on telling the whole truth about the character, both his good and bad actions and the reasons behind them. He was meant to be a very tangible person, one that the average person of this time could relate to. Pip was written to be very “real”, with all his flaws and positive attributes.</w:t>
      </w:r>
    </w:p>
    <w:p w:rsidR="00011371" w:rsidRPr="002778F3" w:rsidRDefault="00011371" w:rsidP="00011371">
      <w:pPr>
        <w:pStyle w:val="a7"/>
        <w:shd w:val="clear" w:color="auto" w:fill="FFFFFF"/>
        <w:spacing w:before="0" w:beforeAutospacing="0" w:after="0" w:afterAutospacing="0"/>
        <w:jc w:val="both"/>
        <w:rPr>
          <w:sz w:val="28"/>
          <w:szCs w:val="28"/>
        </w:rPr>
      </w:pPr>
      <w:r w:rsidRPr="002778F3">
        <w:rPr>
          <w:rStyle w:val="a8"/>
          <w:rFonts w:eastAsiaTheme="majorEastAsia"/>
          <w:sz w:val="28"/>
          <w:szCs w:val="28"/>
        </w:rPr>
        <w:t xml:space="preserve">The Rise of the Novel. </w:t>
      </w:r>
      <w:r w:rsidRPr="002778F3">
        <w:rPr>
          <w:sz w:val="28"/>
          <w:szCs w:val="28"/>
        </w:rPr>
        <w:t xml:space="preserve">Prior to the Victorian Era, poetry had been the dominant form of literature. However, changes in class structure saw the novel rise in popularity. As the middle class expanded and more people became literate, the popularity of the novel exploded. These works also became more accessible as a result of the Industrial Revolution and the expansion of newspapers and the periodical press. Most notably, the works of Charles Dickens were frequently serialized in newspapers or journals, his first being Pickwick Papers in 1836. As a result of this serialization and a focus on character rather than plot, Dickens’ works are sometimes criticized for having weak plots. The subject matter of realistic Victorian novels also helped increase their popularity. Dickens particularly would portray the lives of working class people, creating characters that the new rising middle class audience could relate to. The realistic Victorian novel focused on characters and themes such as the plight of the poor and social mobility that was </w:t>
      </w:r>
      <w:r w:rsidRPr="002778F3">
        <w:rPr>
          <w:sz w:val="28"/>
          <w:szCs w:val="28"/>
        </w:rPr>
        <w:lastRenderedPageBreak/>
        <w:t>being afforded to a new middle class and the rising middle class were eager to consume these novels.</w:t>
      </w:r>
    </w:p>
    <w:p w:rsidR="00011371" w:rsidRPr="002778F3" w:rsidRDefault="00011371" w:rsidP="00011371">
      <w:pPr>
        <w:pStyle w:val="a7"/>
        <w:shd w:val="clear" w:color="auto" w:fill="FFFFFF"/>
        <w:spacing w:before="0" w:beforeAutospacing="0" w:after="0" w:afterAutospacing="0"/>
        <w:jc w:val="both"/>
        <w:rPr>
          <w:sz w:val="28"/>
          <w:szCs w:val="28"/>
        </w:rPr>
      </w:pPr>
      <w:r w:rsidRPr="002778F3">
        <w:rPr>
          <w:rStyle w:val="a8"/>
          <w:rFonts w:eastAsiaTheme="majorEastAsia"/>
          <w:b w:val="0"/>
          <w:bCs w:val="0"/>
          <w:sz w:val="28"/>
          <w:szCs w:val="28"/>
        </w:rPr>
        <w:t>Evolution of the Realistic Victorian Novel</w:t>
      </w:r>
    </w:p>
    <w:p w:rsidR="00011371" w:rsidRPr="002778F3" w:rsidRDefault="00011371" w:rsidP="00011371">
      <w:pPr>
        <w:pStyle w:val="a7"/>
        <w:shd w:val="clear" w:color="auto" w:fill="FFFFFF"/>
        <w:spacing w:before="0" w:beforeAutospacing="0" w:after="0" w:afterAutospacing="0"/>
        <w:jc w:val="both"/>
        <w:rPr>
          <w:sz w:val="28"/>
          <w:szCs w:val="28"/>
        </w:rPr>
      </w:pPr>
      <w:r w:rsidRPr="002778F3">
        <w:rPr>
          <w:sz w:val="28"/>
          <w:szCs w:val="28"/>
        </w:rPr>
        <w:t>Queen Victoria’s reign lasted until 1901 and the literature that was being produced closer to the turn of the century shared few characteristics with the earlier works of the Victorian Era. Those writers at the end of the Victorian Era such as Oscar Wilde and Thomas Hardy. The novelists at the turn of the century continued to explore the problems in English social life, but explored other key themes as well. The greatest departure from the early Victorian era came from these authors exploration of themes such as sexuality and a focus on the ways in which science and technology would revolutionize the world in the upcoming century.</w:t>
      </w:r>
    </w:p>
    <w:p w:rsidR="00011371" w:rsidRPr="002778F3" w:rsidRDefault="00011371" w:rsidP="00011371">
      <w:pPr>
        <w:pStyle w:val="2"/>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Characteristics of the Realistic Victorian Novel</w:t>
      </w:r>
    </w:p>
    <w:p w:rsidR="00011371" w:rsidRPr="002778F3" w:rsidRDefault="00011371" w:rsidP="00011371">
      <w:pPr>
        <w:pStyle w:val="a7"/>
        <w:shd w:val="clear" w:color="auto" w:fill="FFFFFF"/>
        <w:spacing w:before="0" w:beforeAutospacing="0" w:after="0" w:afterAutospacing="0"/>
        <w:jc w:val="both"/>
        <w:rPr>
          <w:sz w:val="28"/>
          <w:szCs w:val="28"/>
        </w:rPr>
      </w:pPr>
      <w:r w:rsidRPr="002778F3">
        <w:rPr>
          <w:sz w:val="28"/>
          <w:szCs w:val="28"/>
        </w:rPr>
        <w:t>•An emphasis on the here and now</w:t>
      </w:r>
    </w:p>
    <w:p w:rsidR="00011371" w:rsidRPr="002778F3" w:rsidRDefault="00011371" w:rsidP="00011371">
      <w:pPr>
        <w:pStyle w:val="a7"/>
        <w:shd w:val="clear" w:color="auto" w:fill="FFFFFF"/>
        <w:spacing w:before="0" w:beforeAutospacing="0" w:after="0" w:afterAutospacing="0"/>
        <w:jc w:val="both"/>
        <w:rPr>
          <w:sz w:val="28"/>
          <w:szCs w:val="28"/>
        </w:rPr>
      </w:pPr>
      <w:r w:rsidRPr="002778F3">
        <w:rPr>
          <w:sz w:val="28"/>
          <w:szCs w:val="28"/>
        </w:rPr>
        <w:t>•Attention to specific action and verifiable consequences</w:t>
      </w:r>
      <w:r w:rsidRPr="002778F3">
        <w:rPr>
          <w:sz w:val="28"/>
          <w:szCs w:val="28"/>
        </w:rPr>
        <w:br/>
        <w:t>• Realists evoke common actions, present surface details, and emphasize the minor catastrophes of the middle class</w:t>
      </w:r>
    </w:p>
    <w:p w:rsidR="00011371" w:rsidRPr="002778F3" w:rsidRDefault="00011371" w:rsidP="00011371">
      <w:pPr>
        <w:pStyle w:val="a7"/>
        <w:shd w:val="clear" w:color="auto" w:fill="FFFFFF"/>
        <w:spacing w:before="0" w:beforeAutospacing="0" w:after="0" w:afterAutospacing="0"/>
        <w:jc w:val="both"/>
        <w:rPr>
          <w:sz w:val="28"/>
          <w:szCs w:val="28"/>
        </w:rPr>
      </w:pPr>
      <w:r w:rsidRPr="002778F3">
        <w:rPr>
          <w:sz w:val="28"/>
          <w:szCs w:val="28"/>
        </w:rPr>
        <w:t>•They employ simple direct language and write about issues of conduct</w:t>
      </w:r>
      <w:r w:rsidRPr="002778F3">
        <w:rPr>
          <w:sz w:val="28"/>
          <w:szCs w:val="28"/>
        </w:rPr>
        <w:br/>
        <w:t>•Characterization is very important. There is often an abundance of characters and social types</w:t>
      </w:r>
    </w:p>
    <w:p w:rsidR="0082099E" w:rsidRPr="002778F3" w:rsidRDefault="0082099E" w:rsidP="00414904">
      <w:pPr>
        <w:spacing w:after="0" w:line="240" w:lineRule="auto"/>
        <w:ind w:firstLine="708"/>
        <w:jc w:val="both"/>
        <w:rPr>
          <w:rFonts w:ascii="Times New Roman" w:hAnsi="Times New Roman" w:cs="Times New Roman"/>
          <w:sz w:val="28"/>
          <w:szCs w:val="28"/>
        </w:rPr>
      </w:pPr>
    </w:p>
    <w:p w:rsidR="00357315" w:rsidRPr="002778F3" w:rsidRDefault="00357315" w:rsidP="00357315">
      <w:pPr>
        <w:pStyle w:val="a7"/>
        <w:shd w:val="clear" w:color="auto" w:fill="FFFFFF"/>
        <w:spacing w:before="0" w:beforeAutospacing="0" w:after="0" w:afterAutospacing="0"/>
        <w:jc w:val="both"/>
        <w:rPr>
          <w:sz w:val="28"/>
          <w:szCs w:val="28"/>
        </w:rPr>
      </w:pPr>
      <w:r w:rsidRPr="002778F3">
        <w:rPr>
          <w:sz w:val="28"/>
          <w:szCs w:val="28"/>
        </w:rPr>
        <w:t>The idea of the “New Woman” was also popular during the Victorian Era and served as a significant cultural icon. The New Woman was the opposite of the stereotypical Victorian Woman who was uneducated, reliant entirely on a man, and led an entirely domestic life. Instead, the New Woman was intelligent, independent, educated, and self-supporting. This ideology played a significant role in important social changes that would lead to redefining gender roles, improving women’s rights, and overcoming masculine supremacy. New Woman novels generally focused on rebellious women and were known for voicing dissatisfaction with the Victorian woman’s position in marriage and society overall. They strive to redefine a woman’s role in marriage and other societal norms, as well as fix the relationships between the sexes and support women’s professional aspirations (Diniejko).</w:t>
      </w:r>
    </w:p>
    <w:p w:rsidR="00357315" w:rsidRPr="002778F3" w:rsidRDefault="00357315" w:rsidP="00357315">
      <w:pPr>
        <w:pStyle w:val="a7"/>
        <w:shd w:val="clear" w:color="auto" w:fill="FFFFFF"/>
        <w:spacing w:before="0" w:beforeAutospacing="0" w:after="0" w:afterAutospacing="0"/>
        <w:jc w:val="both"/>
        <w:rPr>
          <w:sz w:val="28"/>
          <w:szCs w:val="28"/>
        </w:rPr>
      </w:pPr>
      <w:r w:rsidRPr="002778F3">
        <w:rPr>
          <w:sz w:val="28"/>
          <w:szCs w:val="28"/>
        </w:rPr>
        <w:t xml:space="preserve">Charlotte Bronte was one of the most prominent Realistic Victorian novelists and published most of her work under the gender neutral pseudonym “Currer Bell”. In her novels, Bronte created strong female heroines who possessed free thought, intellect, and strong moral character. She wrote for the women she saw as being oppressed by society, which included teachers, governesses, and spinsters. She felt that all of these women were imprisoned by society or circumstances beyond their control, and Bronte was impelled to speak out for them in her writing (Lowes). Unmarried, middle-class women either had to turn to prostitution or be a governess in order to earn a living. However, a governess has no security of employment, received minimal wages, and was isolated in the household with the label of being somewhere in-between a family member and a servant. The large amount of middle-class women who had to resort themselves to the ambiguous role of </w:t>
      </w:r>
      <w:r w:rsidRPr="002778F3">
        <w:rPr>
          <w:sz w:val="28"/>
          <w:szCs w:val="28"/>
        </w:rPr>
        <w:lastRenderedPageBreak/>
        <w:t>governess lead to a rise in popularity of the governess novel because it explored a woman’s role in society (“The Victorian Age”). The most popular example of a governess novel would be Charlotte Bronte’s novel </w:t>
      </w:r>
      <w:r w:rsidRPr="002778F3">
        <w:rPr>
          <w:rStyle w:val="a6"/>
          <w:rFonts w:eastAsiaTheme="majorEastAsia"/>
          <w:sz w:val="28"/>
          <w:szCs w:val="28"/>
        </w:rPr>
        <w:t>Jane Eyre</w:t>
      </w:r>
      <w:r w:rsidRPr="002778F3">
        <w:rPr>
          <w:sz w:val="28"/>
          <w:szCs w:val="28"/>
        </w:rPr>
        <w:t>, which is a fictional autobiography of the orphan Jane Eyre as she matures and becomes a governess at Thornfield manor. Jane is rebellious, resourceful, and brave woman, despite all the obstacles that stand in her way in a male-dominated society. Jane ultimately falls in love with Rochester, but breaks away from society because she marries him out of love and not for the labels or security of a man and money that it provides. Jane respects Rochester and doesn’t compromise her morals or her personality just to satisfy him, which Bronte believed to be very important (Lowes).</w:t>
      </w:r>
    </w:p>
    <w:p w:rsidR="00357315" w:rsidRPr="002778F3" w:rsidRDefault="00357315" w:rsidP="00357315">
      <w:pPr>
        <w:pStyle w:val="a7"/>
        <w:shd w:val="clear" w:color="auto" w:fill="FFFFFF"/>
        <w:spacing w:before="0" w:beforeAutospacing="0" w:after="0" w:afterAutospacing="0"/>
        <w:jc w:val="both"/>
        <w:rPr>
          <w:sz w:val="28"/>
          <w:szCs w:val="28"/>
        </w:rPr>
      </w:pPr>
      <w:r w:rsidRPr="002778F3">
        <w:rPr>
          <w:sz w:val="28"/>
          <w:szCs w:val="28"/>
        </w:rPr>
        <w:t>“While we did not like to declare ourselves women, because—without at that time suspecting that our mode of writing and thinking was not what is called ‘feminine’ — we had a vague impression that authoresses are liable to be looked on with prejudice;”– </w:t>
      </w:r>
      <w:r w:rsidRPr="002778F3">
        <w:rPr>
          <w:rStyle w:val="a6"/>
          <w:rFonts w:eastAsiaTheme="majorEastAsia"/>
          <w:sz w:val="28"/>
          <w:szCs w:val="28"/>
        </w:rPr>
        <w:t>Charlotte Bronte on why women writers used pseudonyms</w:t>
      </w:r>
    </w:p>
    <w:p w:rsidR="00357315" w:rsidRPr="002778F3" w:rsidRDefault="00357315" w:rsidP="00357315">
      <w:pPr>
        <w:pStyle w:val="2"/>
        <w:shd w:val="clear" w:color="auto" w:fill="FFFFFF"/>
        <w:spacing w:before="0" w:line="240" w:lineRule="auto"/>
        <w:jc w:val="both"/>
        <w:rPr>
          <w:rFonts w:ascii="Times New Roman" w:hAnsi="Times New Roman" w:cs="Times New Roman"/>
          <w:b w:val="0"/>
          <w:color w:val="auto"/>
          <w:sz w:val="28"/>
          <w:szCs w:val="28"/>
        </w:rPr>
      </w:pPr>
      <w:r w:rsidRPr="002778F3">
        <w:rPr>
          <w:rStyle w:val="a8"/>
          <w:rFonts w:ascii="Times New Roman" w:hAnsi="Times New Roman" w:cs="Times New Roman"/>
          <w:bCs/>
          <w:color w:val="auto"/>
          <w:sz w:val="28"/>
          <w:szCs w:val="28"/>
        </w:rPr>
        <w:t>Popular Victorian Authors and Their Realistic Novels</w:t>
      </w:r>
    </w:p>
    <w:p w:rsidR="00357315" w:rsidRPr="002778F3" w:rsidRDefault="00357315" w:rsidP="00357315">
      <w:pPr>
        <w:pStyle w:val="a7"/>
        <w:shd w:val="clear" w:color="auto" w:fill="FFFFFF"/>
        <w:spacing w:before="0" w:beforeAutospacing="0" w:after="0" w:afterAutospacing="0"/>
        <w:jc w:val="both"/>
        <w:rPr>
          <w:rStyle w:val="a8"/>
          <w:rFonts w:eastAsiaTheme="majorEastAsia"/>
          <w:b w:val="0"/>
          <w:sz w:val="28"/>
          <w:szCs w:val="28"/>
        </w:rPr>
      </w:pPr>
      <w:r w:rsidRPr="002778F3">
        <w:rPr>
          <w:rStyle w:val="a8"/>
          <w:rFonts w:eastAsiaTheme="majorEastAsia"/>
          <w:b w:val="0"/>
          <w:sz w:val="28"/>
          <w:szCs w:val="28"/>
        </w:rPr>
        <w:t>Charlotte Bronte (1816-1855)</w:t>
      </w:r>
    </w:p>
    <w:p w:rsidR="00357315" w:rsidRPr="002778F3" w:rsidRDefault="00357315" w:rsidP="00357315">
      <w:pPr>
        <w:pStyle w:val="a7"/>
        <w:shd w:val="clear" w:color="auto" w:fill="FFFFFF"/>
        <w:spacing w:before="0" w:beforeAutospacing="0" w:after="0" w:afterAutospacing="0"/>
        <w:jc w:val="both"/>
        <w:rPr>
          <w:sz w:val="28"/>
          <w:szCs w:val="28"/>
        </w:rPr>
      </w:pPr>
      <w:r w:rsidRPr="002778F3">
        <w:rPr>
          <w:rStyle w:val="a6"/>
          <w:rFonts w:eastAsiaTheme="majorEastAsia"/>
          <w:sz w:val="28"/>
          <w:szCs w:val="28"/>
          <w:shd w:val="clear" w:color="auto" w:fill="FFFFFF"/>
        </w:rPr>
        <w:t>•Jane Eyre</w:t>
      </w:r>
    </w:p>
    <w:p w:rsidR="00357315" w:rsidRPr="002778F3" w:rsidRDefault="00357315" w:rsidP="00357315">
      <w:pPr>
        <w:pStyle w:val="a7"/>
        <w:shd w:val="clear" w:color="auto" w:fill="FFFFFF"/>
        <w:spacing w:before="0" w:beforeAutospacing="0" w:after="0" w:afterAutospacing="0"/>
        <w:jc w:val="both"/>
        <w:rPr>
          <w:rStyle w:val="a8"/>
          <w:rFonts w:eastAsiaTheme="majorEastAsia"/>
          <w:b w:val="0"/>
          <w:sz w:val="28"/>
          <w:szCs w:val="28"/>
        </w:rPr>
      </w:pPr>
      <w:r w:rsidRPr="002778F3">
        <w:rPr>
          <w:rStyle w:val="a8"/>
          <w:rFonts w:eastAsiaTheme="majorEastAsia"/>
          <w:b w:val="0"/>
          <w:sz w:val="28"/>
          <w:szCs w:val="28"/>
        </w:rPr>
        <w:t>Charles Dickens (1812-1870)</w:t>
      </w:r>
    </w:p>
    <w:p w:rsidR="00357315" w:rsidRPr="002778F3" w:rsidRDefault="00357315" w:rsidP="00357315">
      <w:pPr>
        <w:pStyle w:val="a7"/>
        <w:shd w:val="clear" w:color="auto" w:fill="FFFFFF"/>
        <w:spacing w:before="0" w:beforeAutospacing="0" w:after="0" w:afterAutospacing="0"/>
        <w:jc w:val="both"/>
        <w:rPr>
          <w:rStyle w:val="a6"/>
          <w:rFonts w:eastAsiaTheme="majorEastAsia"/>
          <w:sz w:val="28"/>
          <w:szCs w:val="28"/>
          <w:shd w:val="clear" w:color="auto" w:fill="FFFFFF"/>
        </w:rPr>
      </w:pPr>
      <w:r w:rsidRPr="002778F3">
        <w:rPr>
          <w:rStyle w:val="a6"/>
          <w:rFonts w:eastAsiaTheme="majorEastAsia"/>
          <w:sz w:val="28"/>
          <w:szCs w:val="28"/>
          <w:shd w:val="clear" w:color="auto" w:fill="FFFFFF"/>
        </w:rPr>
        <w:t>•Great Expectations</w:t>
      </w:r>
    </w:p>
    <w:p w:rsidR="00357315" w:rsidRPr="002778F3" w:rsidRDefault="00357315" w:rsidP="00357315">
      <w:pPr>
        <w:pStyle w:val="a7"/>
        <w:shd w:val="clear" w:color="auto" w:fill="FFFFFF"/>
        <w:spacing w:before="0" w:beforeAutospacing="0" w:after="0" w:afterAutospacing="0"/>
        <w:jc w:val="both"/>
        <w:rPr>
          <w:rStyle w:val="a6"/>
          <w:rFonts w:eastAsiaTheme="majorEastAsia"/>
          <w:sz w:val="28"/>
          <w:szCs w:val="28"/>
          <w:shd w:val="clear" w:color="auto" w:fill="FFFFFF"/>
        </w:rPr>
      </w:pPr>
      <w:r w:rsidRPr="002778F3">
        <w:rPr>
          <w:rStyle w:val="a6"/>
          <w:rFonts w:eastAsiaTheme="majorEastAsia"/>
          <w:sz w:val="28"/>
          <w:szCs w:val="28"/>
          <w:shd w:val="clear" w:color="auto" w:fill="FFFFFF"/>
        </w:rPr>
        <w:t>•Pickwick Papers</w:t>
      </w:r>
    </w:p>
    <w:p w:rsidR="00357315" w:rsidRPr="002778F3" w:rsidRDefault="00357315" w:rsidP="00357315">
      <w:pPr>
        <w:pStyle w:val="a7"/>
        <w:shd w:val="clear" w:color="auto" w:fill="FFFFFF"/>
        <w:spacing w:before="0" w:beforeAutospacing="0" w:after="0" w:afterAutospacing="0"/>
        <w:jc w:val="both"/>
        <w:rPr>
          <w:sz w:val="28"/>
          <w:szCs w:val="28"/>
        </w:rPr>
      </w:pPr>
      <w:r w:rsidRPr="002778F3">
        <w:rPr>
          <w:rStyle w:val="a6"/>
          <w:rFonts w:eastAsiaTheme="majorEastAsia"/>
          <w:sz w:val="28"/>
          <w:szCs w:val="28"/>
          <w:shd w:val="clear" w:color="auto" w:fill="FFFFFF"/>
        </w:rPr>
        <w:t>•Oliver Twist</w:t>
      </w:r>
    </w:p>
    <w:p w:rsidR="00357315" w:rsidRPr="002778F3" w:rsidRDefault="00357315" w:rsidP="00357315">
      <w:pPr>
        <w:pStyle w:val="a7"/>
        <w:shd w:val="clear" w:color="auto" w:fill="FFFFFF"/>
        <w:spacing w:before="0" w:beforeAutospacing="0" w:after="0" w:afterAutospacing="0"/>
        <w:jc w:val="both"/>
        <w:rPr>
          <w:rStyle w:val="a8"/>
          <w:rFonts w:eastAsiaTheme="majorEastAsia"/>
          <w:b w:val="0"/>
          <w:sz w:val="28"/>
          <w:szCs w:val="28"/>
        </w:rPr>
      </w:pPr>
      <w:r w:rsidRPr="002778F3">
        <w:rPr>
          <w:rStyle w:val="a8"/>
          <w:rFonts w:eastAsiaTheme="majorEastAsia"/>
          <w:b w:val="0"/>
          <w:sz w:val="28"/>
          <w:szCs w:val="28"/>
        </w:rPr>
        <w:t>George Elliot (really Mary Evans) (1819-1890)</w:t>
      </w:r>
    </w:p>
    <w:p w:rsidR="00357315" w:rsidRPr="002778F3" w:rsidRDefault="00357315" w:rsidP="00357315">
      <w:pPr>
        <w:pStyle w:val="a7"/>
        <w:shd w:val="clear" w:color="auto" w:fill="FFFFFF"/>
        <w:spacing w:before="0" w:beforeAutospacing="0" w:after="0" w:afterAutospacing="0"/>
        <w:jc w:val="both"/>
        <w:rPr>
          <w:sz w:val="28"/>
          <w:szCs w:val="28"/>
        </w:rPr>
      </w:pPr>
      <w:r w:rsidRPr="002778F3">
        <w:rPr>
          <w:rStyle w:val="a6"/>
          <w:rFonts w:eastAsiaTheme="majorEastAsia"/>
          <w:sz w:val="28"/>
          <w:szCs w:val="28"/>
          <w:shd w:val="clear" w:color="auto" w:fill="FFFFFF"/>
        </w:rPr>
        <w:t>•Middlemarch</w:t>
      </w:r>
    </w:p>
    <w:p w:rsidR="00357315" w:rsidRPr="002778F3" w:rsidRDefault="00357315" w:rsidP="00357315">
      <w:pPr>
        <w:pStyle w:val="a7"/>
        <w:shd w:val="clear" w:color="auto" w:fill="FFFFFF"/>
        <w:spacing w:before="0" w:beforeAutospacing="0" w:after="0" w:afterAutospacing="0"/>
        <w:jc w:val="both"/>
        <w:rPr>
          <w:rStyle w:val="a8"/>
          <w:rFonts w:eastAsiaTheme="majorEastAsia"/>
          <w:b w:val="0"/>
          <w:sz w:val="28"/>
          <w:szCs w:val="28"/>
        </w:rPr>
      </w:pPr>
      <w:r w:rsidRPr="002778F3">
        <w:rPr>
          <w:rStyle w:val="a8"/>
          <w:rFonts w:eastAsiaTheme="majorEastAsia"/>
          <w:b w:val="0"/>
          <w:sz w:val="28"/>
          <w:szCs w:val="28"/>
        </w:rPr>
        <w:t>Thomas Hardy (1840-1928)</w:t>
      </w:r>
    </w:p>
    <w:p w:rsidR="00357315" w:rsidRPr="002778F3" w:rsidRDefault="00357315" w:rsidP="00357315">
      <w:pPr>
        <w:pStyle w:val="a7"/>
        <w:shd w:val="clear" w:color="auto" w:fill="FFFFFF"/>
        <w:spacing w:before="0" w:beforeAutospacing="0" w:after="0" w:afterAutospacing="0"/>
        <w:jc w:val="both"/>
        <w:rPr>
          <w:sz w:val="28"/>
          <w:szCs w:val="28"/>
        </w:rPr>
      </w:pPr>
      <w:r w:rsidRPr="002778F3">
        <w:rPr>
          <w:rStyle w:val="a6"/>
          <w:rFonts w:eastAsiaTheme="majorEastAsia"/>
          <w:sz w:val="28"/>
          <w:szCs w:val="28"/>
          <w:shd w:val="clear" w:color="auto" w:fill="FFFFFF"/>
        </w:rPr>
        <w:t>•Jude The Obscure</w:t>
      </w:r>
    </w:p>
    <w:p w:rsidR="00357315" w:rsidRPr="002778F3" w:rsidRDefault="00357315" w:rsidP="00357315">
      <w:pPr>
        <w:pStyle w:val="3"/>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Neo-Victorianism and The New Realistic Novel</w:t>
      </w:r>
    </w:p>
    <w:p w:rsidR="00357315" w:rsidRPr="002778F3" w:rsidRDefault="00357315" w:rsidP="00357315">
      <w:pPr>
        <w:pStyle w:val="a7"/>
        <w:shd w:val="clear" w:color="auto" w:fill="FFFFFF"/>
        <w:spacing w:before="0" w:beforeAutospacing="0" w:after="0" w:afterAutospacing="0"/>
        <w:jc w:val="both"/>
        <w:rPr>
          <w:sz w:val="28"/>
          <w:szCs w:val="28"/>
        </w:rPr>
      </w:pPr>
      <w:r w:rsidRPr="002778F3">
        <w:rPr>
          <w:sz w:val="28"/>
          <w:szCs w:val="28"/>
        </w:rPr>
        <w:t>The Neo-Victorian movement began as a revival of the social and literary elements of the Victorian Era. A Neo-Victorian Novel is a novel written in modern times that takes place in the 19th century and usually puts a spin on the characteristics of the Victorian Era. More often than not, these novels will point out and bring to light some of the follies of the Victorian Era. Another quality of Neo-Victorian writing is that it often tells the intimate stories of those who were not the center of Victorian novels because of social constructs, such as, women and servants. For an example, these novels bring to light the fact that woman were sexual and powerful beings, during a time period where that was not believed.</w:t>
      </w:r>
      <w:r w:rsidRPr="002778F3">
        <w:rPr>
          <w:sz w:val="28"/>
          <w:szCs w:val="28"/>
        </w:rPr>
        <w:br/>
        <w:t xml:space="preserve">Charles Dickens has been thoroughly discussed throughout this page as the representative Victorian Realistic Novelist. Therefore, “Girl in A Blue Dress” by Gaynor will be the Neo-Victorian Novel that will represent the reimagining of the Victorian Era because Dicken’s life is the subject of it. “Girl in a Blue Dress” was written in 2008 and takes place in 1870. It is inspired by the life and marriage of Catherine and Charles Dickens; represented by Dorothea and Alfred Gibson in the novel. This novel reimagines the mistreatment and eventual exile of Catherine at the end of her and Charles’s marriage. However, this novel sets Catherine, or </w:t>
      </w:r>
      <w:r w:rsidRPr="002778F3">
        <w:rPr>
          <w:sz w:val="28"/>
          <w:szCs w:val="28"/>
        </w:rPr>
        <w:lastRenderedPageBreak/>
        <w:t>Dorothea, as the narrator and protagonist of the story; giving us the inner thoughts and feelings of this devoted woman.</w:t>
      </w:r>
    </w:p>
    <w:p w:rsidR="00357315" w:rsidRPr="002778F3" w:rsidRDefault="00357315" w:rsidP="00357315">
      <w:pPr>
        <w:pStyle w:val="4"/>
        <w:shd w:val="clear" w:color="auto" w:fill="FFFFFF"/>
        <w:spacing w:before="0" w:line="240" w:lineRule="auto"/>
        <w:jc w:val="both"/>
        <w:rPr>
          <w:rFonts w:ascii="Times New Roman" w:hAnsi="Times New Roman" w:cs="Times New Roman"/>
          <w:caps/>
          <w:color w:val="auto"/>
          <w:spacing w:val="31"/>
          <w:sz w:val="28"/>
          <w:szCs w:val="28"/>
        </w:rPr>
      </w:pPr>
      <w:r w:rsidRPr="002778F3">
        <w:rPr>
          <w:rFonts w:ascii="Times New Roman" w:hAnsi="Times New Roman" w:cs="Times New Roman"/>
          <w:caps/>
          <w:color w:val="auto"/>
          <w:spacing w:val="31"/>
          <w:sz w:val="28"/>
          <w:szCs w:val="28"/>
        </w:rPr>
        <w:t>SOME OTHER REALISTIC NEO-VICTORIAN NOVELS TO LOOK AT:</w:t>
      </w:r>
    </w:p>
    <w:p w:rsidR="00357315" w:rsidRPr="002778F3" w:rsidRDefault="00357315" w:rsidP="00357315">
      <w:pPr>
        <w:pStyle w:val="a7"/>
        <w:shd w:val="clear" w:color="auto" w:fill="FFFFFF"/>
        <w:spacing w:before="0" w:beforeAutospacing="0" w:after="0" w:afterAutospacing="0"/>
        <w:jc w:val="both"/>
        <w:rPr>
          <w:sz w:val="28"/>
          <w:szCs w:val="28"/>
          <w:shd w:val="clear" w:color="auto" w:fill="FFFFFF"/>
        </w:rPr>
      </w:pPr>
      <w:r w:rsidRPr="002778F3">
        <w:rPr>
          <w:sz w:val="28"/>
          <w:szCs w:val="28"/>
          <w:shd w:val="clear" w:color="auto" w:fill="FFFFFF"/>
        </w:rPr>
        <w:t>Virginia Woolf (1882-1941)</w:t>
      </w:r>
    </w:p>
    <w:p w:rsidR="00357315" w:rsidRPr="002778F3" w:rsidRDefault="00357315" w:rsidP="00357315">
      <w:pPr>
        <w:pStyle w:val="a7"/>
        <w:shd w:val="clear" w:color="auto" w:fill="FFFFFF"/>
        <w:spacing w:before="0" w:beforeAutospacing="0" w:after="0" w:afterAutospacing="0"/>
        <w:jc w:val="both"/>
        <w:rPr>
          <w:sz w:val="28"/>
          <w:szCs w:val="28"/>
        </w:rPr>
      </w:pPr>
      <w:r w:rsidRPr="002778F3">
        <w:rPr>
          <w:sz w:val="28"/>
          <w:szCs w:val="28"/>
          <w:shd w:val="clear" w:color="auto" w:fill="FFFFFF"/>
        </w:rPr>
        <w:t>“Mrs. Dalloway”</w:t>
      </w:r>
    </w:p>
    <w:p w:rsidR="00357315" w:rsidRPr="002778F3" w:rsidRDefault="00357315" w:rsidP="00357315">
      <w:pPr>
        <w:pStyle w:val="a7"/>
        <w:shd w:val="clear" w:color="auto" w:fill="FFFFFF"/>
        <w:spacing w:before="0" w:beforeAutospacing="0" w:after="0" w:afterAutospacing="0"/>
        <w:jc w:val="both"/>
        <w:rPr>
          <w:sz w:val="28"/>
          <w:szCs w:val="28"/>
        </w:rPr>
      </w:pPr>
      <w:r w:rsidRPr="002778F3">
        <w:rPr>
          <w:rStyle w:val="a6"/>
          <w:rFonts w:eastAsiaTheme="majorEastAsia"/>
          <w:sz w:val="28"/>
          <w:szCs w:val="28"/>
          <w:shd w:val="clear" w:color="auto" w:fill="FFFFFF"/>
        </w:rPr>
        <w:t>“The Waves”</w:t>
      </w:r>
    </w:p>
    <w:p w:rsidR="00357315" w:rsidRPr="002778F3" w:rsidRDefault="00357315" w:rsidP="00357315">
      <w:pPr>
        <w:pStyle w:val="a7"/>
        <w:shd w:val="clear" w:color="auto" w:fill="FFFFFF"/>
        <w:spacing w:before="0" w:beforeAutospacing="0" w:after="0" w:afterAutospacing="0"/>
        <w:jc w:val="both"/>
        <w:rPr>
          <w:sz w:val="28"/>
          <w:szCs w:val="28"/>
        </w:rPr>
      </w:pPr>
      <w:r w:rsidRPr="002778F3">
        <w:rPr>
          <w:rStyle w:val="a6"/>
          <w:rFonts w:eastAsiaTheme="majorEastAsia"/>
          <w:sz w:val="28"/>
          <w:szCs w:val="28"/>
          <w:shd w:val="clear" w:color="auto" w:fill="FFFFFF"/>
        </w:rPr>
        <w:t>“To The Light House”</w:t>
      </w:r>
    </w:p>
    <w:p w:rsidR="00357315" w:rsidRPr="002778F3" w:rsidRDefault="00357315" w:rsidP="00357315">
      <w:pPr>
        <w:pStyle w:val="a7"/>
        <w:shd w:val="clear" w:color="auto" w:fill="FFFFFF"/>
        <w:spacing w:before="0" w:beforeAutospacing="0" w:after="0" w:afterAutospacing="0"/>
        <w:jc w:val="both"/>
        <w:rPr>
          <w:sz w:val="28"/>
          <w:szCs w:val="28"/>
        </w:rPr>
      </w:pPr>
      <w:r w:rsidRPr="002778F3">
        <w:rPr>
          <w:sz w:val="28"/>
          <w:szCs w:val="28"/>
        </w:rPr>
        <w:t>Sarah Waters (1966-present)</w:t>
      </w:r>
    </w:p>
    <w:p w:rsidR="00357315" w:rsidRPr="002778F3" w:rsidRDefault="00357315" w:rsidP="00357315">
      <w:pPr>
        <w:pStyle w:val="a7"/>
        <w:shd w:val="clear" w:color="auto" w:fill="FFFFFF"/>
        <w:spacing w:before="0" w:beforeAutospacing="0" w:after="0" w:afterAutospacing="0"/>
        <w:jc w:val="both"/>
        <w:rPr>
          <w:sz w:val="28"/>
          <w:szCs w:val="28"/>
        </w:rPr>
      </w:pPr>
      <w:r w:rsidRPr="002778F3">
        <w:rPr>
          <w:sz w:val="28"/>
          <w:szCs w:val="28"/>
        </w:rPr>
        <w:t>“Fingersmith”- takes place in the 19th century, written in 2002.</w:t>
      </w:r>
    </w:p>
    <w:p w:rsidR="00357315" w:rsidRPr="002778F3" w:rsidRDefault="00357315" w:rsidP="00357315">
      <w:pPr>
        <w:pStyle w:val="a7"/>
        <w:shd w:val="clear" w:color="auto" w:fill="FFFFFF"/>
        <w:spacing w:before="0" w:beforeAutospacing="0" w:after="0" w:afterAutospacing="0"/>
        <w:jc w:val="both"/>
        <w:rPr>
          <w:sz w:val="28"/>
          <w:szCs w:val="28"/>
        </w:rPr>
      </w:pPr>
      <w:r w:rsidRPr="002778F3">
        <w:rPr>
          <w:sz w:val="28"/>
          <w:szCs w:val="28"/>
        </w:rPr>
        <w:t>John Fowles (1926-2005)</w:t>
      </w:r>
    </w:p>
    <w:p w:rsidR="00357315" w:rsidRPr="002778F3" w:rsidRDefault="00357315" w:rsidP="00357315">
      <w:pPr>
        <w:pStyle w:val="a7"/>
        <w:shd w:val="clear" w:color="auto" w:fill="FFFFFF"/>
        <w:spacing w:before="0" w:beforeAutospacing="0" w:after="0" w:afterAutospacing="0"/>
        <w:jc w:val="both"/>
        <w:rPr>
          <w:sz w:val="28"/>
          <w:szCs w:val="28"/>
        </w:rPr>
      </w:pPr>
      <w:r w:rsidRPr="002778F3">
        <w:rPr>
          <w:sz w:val="28"/>
          <w:szCs w:val="28"/>
        </w:rPr>
        <w:t>“The French Lieutenant’s Woman”- takes place in the mid 19th century, written in 1969.</w:t>
      </w:r>
    </w:p>
    <w:p w:rsidR="00357315" w:rsidRPr="002778F3" w:rsidRDefault="00357315" w:rsidP="00E93AD8">
      <w:pPr>
        <w:pStyle w:val="a7"/>
        <w:numPr>
          <w:ilvl w:val="0"/>
          <w:numId w:val="5"/>
        </w:numPr>
        <w:shd w:val="clear" w:color="auto" w:fill="FFFFFF"/>
        <w:spacing w:before="0" w:beforeAutospacing="0" w:after="0" w:afterAutospacing="0"/>
        <w:jc w:val="both"/>
        <w:rPr>
          <w:sz w:val="28"/>
          <w:szCs w:val="28"/>
        </w:rPr>
      </w:pPr>
      <w:r w:rsidRPr="002778F3">
        <w:rPr>
          <w:sz w:val="28"/>
          <w:szCs w:val="28"/>
        </w:rPr>
        <w:t>S. Byatt (1936-present)</w:t>
      </w:r>
    </w:p>
    <w:p w:rsidR="00357315" w:rsidRPr="002778F3" w:rsidRDefault="00357315" w:rsidP="00357315">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“Angels and Insects: Morpho Eugenia”- takes place in 1860, written in 1992</w:t>
      </w:r>
    </w:p>
    <w:p w:rsidR="00357315" w:rsidRPr="002778F3" w:rsidRDefault="00357315" w:rsidP="00357315">
      <w:pPr>
        <w:spacing w:after="0" w:line="240" w:lineRule="auto"/>
        <w:jc w:val="both"/>
        <w:rPr>
          <w:rFonts w:ascii="Times New Roman" w:eastAsia="Times New Roman" w:hAnsi="Times New Roman" w:cs="Times New Roman"/>
          <w:b/>
          <w:sz w:val="28"/>
          <w:szCs w:val="28"/>
          <w:lang w:eastAsia="ru-RU"/>
        </w:rPr>
      </w:pPr>
      <w:r w:rsidRPr="002778F3">
        <w:rPr>
          <w:rFonts w:ascii="Times New Roman" w:eastAsia="Times New Roman" w:hAnsi="Times New Roman" w:cs="Times New Roman"/>
          <w:b/>
          <w:sz w:val="28"/>
          <w:szCs w:val="28"/>
          <w:lang w:eastAsia="ru-RU"/>
        </w:rPr>
        <w:t>Control questions:</w:t>
      </w:r>
    </w:p>
    <w:p w:rsidR="00357315" w:rsidRPr="002778F3" w:rsidRDefault="00357315" w:rsidP="00357315">
      <w:pPr>
        <w:spacing w:after="0" w:line="240" w:lineRule="auto"/>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1.  Development of English realism</w:t>
      </w:r>
    </w:p>
    <w:p w:rsidR="00357315" w:rsidRPr="002778F3" w:rsidRDefault="00357315" w:rsidP="00357315">
      <w:pPr>
        <w:spacing w:after="0" w:line="240" w:lineRule="auto"/>
        <w:jc w:val="both"/>
        <w:rPr>
          <w:rFonts w:ascii="Times New Roman" w:eastAsia="Times New Roman" w:hAnsi="Times New Roman" w:cs="Times New Roman"/>
          <w:sz w:val="28"/>
          <w:szCs w:val="28"/>
          <w:lang w:eastAsia="ru-RU"/>
        </w:rPr>
      </w:pPr>
      <w:r w:rsidRPr="002778F3">
        <w:rPr>
          <w:rFonts w:ascii="Times New Roman" w:eastAsia="Times New Roman" w:hAnsi="Times New Roman" w:cs="Times New Roman"/>
          <w:sz w:val="28"/>
          <w:szCs w:val="28"/>
          <w:lang w:eastAsia="ru-RU"/>
        </w:rPr>
        <w:t>2.Comment on the influence of French revolution to English society.</w:t>
      </w:r>
    </w:p>
    <w:p w:rsidR="00357315" w:rsidRPr="002778F3" w:rsidRDefault="00357315" w:rsidP="00357315">
      <w:pPr>
        <w:pStyle w:val="3"/>
        <w:shd w:val="clear" w:color="auto" w:fill="FFFFFF"/>
        <w:spacing w:before="0" w:line="240" w:lineRule="auto"/>
        <w:jc w:val="both"/>
        <w:rPr>
          <w:rFonts w:ascii="Times New Roman" w:hAnsi="Times New Roman" w:cs="Times New Roman"/>
          <w:color w:val="auto"/>
          <w:sz w:val="28"/>
          <w:szCs w:val="28"/>
        </w:rPr>
      </w:pPr>
      <w:r w:rsidRPr="002778F3">
        <w:rPr>
          <w:rFonts w:ascii="Times New Roman" w:eastAsia="Times New Roman" w:hAnsi="Times New Roman" w:cs="Times New Roman"/>
          <w:color w:val="auto"/>
          <w:sz w:val="28"/>
          <w:szCs w:val="28"/>
          <w:lang w:eastAsia="ru-RU"/>
        </w:rPr>
        <w:t>3.</w:t>
      </w:r>
      <w:r w:rsidRPr="002778F3">
        <w:rPr>
          <w:rFonts w:ascii="Times New Roman" w:hAnsi="Times New Roman" w:cs="Times New Roman"/>
          <w:color w:val="auto"/>
          <w:sz w:val="28"/>
          <w:szCs w:val="28"/>
        </w:rPr>
        <w:t xml:space="preserve"> Neo-Victorianism and The New Realistic Novel</w:t>
      </w:r>
    </w:p>
    <w:p w:rsidR="00357315" w:rsidRPr="002778F3" w:rsidRDefault="00357315" w:rsidP="00414904">
      <w:pPr>
        <w:spacing w:after="0" w:line="240" w:lineRule="auto"/>
        <w:ind w:firstLine="708"/>
        <w:jc w:val="both"/>
        <w:rPr>
          <w:rFonts w:ascii="Times New Roman" w:hAnsi="Times New Roman" w:cs="Times New Roman"/>
          <w:sz w:val="28"/>
          <w:szCs w:val="28"/>
        </w:rPr>
      </w:pPr>
    </w:p>
    <w:p w:rsidR="00E44CC4" w:rsidRPr="002778F3" w:rsidRDefault="00011371" w:rsidP="00414904">
      <w:pPr>
        <w:spacing w:after="0" w:line="240" w:lineRule="auto"/>
        <w:jc w:val="both"/>
        <w:rPr>
          <w:rFonts w:ascii="Times New Roman" w:eastAsia="Times New Roman" w:hAnsi="Times New Roman" w:cs="Times New Roman"/>
          <w:b/>
          <w:sz w:val="28"/>
          <w:szCs w:val="28"/>
        </w:rPr>
      </w:pPr>
      <w:r w:rsidRPr="002778F3">
        <w:rPr>
          <w:rFonts w:ascii="Times New Roman" w:eastAsia="Times New Roman" w:hAnsi="Times New Roman" w:cs="Times New Roman"/>
          <w:b/>
          <w:sz w:val="28"/>
          <w:szCs w:val="28"/>
        </w:rPr>
        <w:t>Lecture 2</w:t>
      </w:r>
      <w:r w:rsidR="00414904" w:rsidRPr="002778F3">
        <w:rPr>
          <w:rFonts w:ascii="Times New Roman" w:eastAsia="Times New Roman" w:hAnsi="Times New Roman" w:cs="Times New Roman"/>
          <w:b/>
          <w:sz w:val="28"/>
          <w:szCs w:val="28"/>
        </w:rPr>
        <w:t xml:space="preserve">1 </w:t>
      </w:r>
    </w:p>
    <w:p w:rsidR="00383021" w:rsidRPr="002778F3" w:rsidRDefault="00414904" w:rsidP="00414904">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J. Austin. P</w:t>
      </w:r>
      <w:r w:rsidR="00770308" w:rsidRPr="002778F3">
        <w:rPr>
          <w:rFonts w:ascii="Times New Roman" w:hAnsi="Times New Roman" w:cs="Times New Roman"/>
          <w:b/>
          <w:sz w:val="28"/>
          <w:szCs w:val="28"/>
        </w:rPr>
        <w:t>oets of the "Lake School"</w:t>
      </w:r>
    </w:p>
    <w:p w:rsidR="00770308" w:rsidRPr="002778F3" w:rsidRDefault="00770308" w:rsidP="00414904">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Type of lecture:</w:t>
      </w:r>
      <w:r w:rsidR="00E102AD" w:rsidRPr="002778F3">
        <w:rPr>
          <w:rFonts w:ascii="Times New Roman" w:hAnsi="Times New Roman" w:cs="Times New Roman"/>
          <w:sz w:val="28"/>
          <w:szCs w:val="28"/>
        </w:rPr>
        <w:t>Problem solving lecture</w:t>
      </w:r>
    </w:p>
    <w:p w:rsidR="00E6476B" w:rsidRPr="002778F3" w:rsidRDefault="00E6476B" w:rsidP="00E93AD8">
      <w:pPr>
        <w:pStyle w:val="a9"/>
        <w:numPr>
          <w:ilvl w:val="0"/>
          <w:numId w:val="9"/>
        </w:numPr>
        <w:spacing w:after="0" w:line="240" w:lineRule="auto"/>
        <w:jc w:val="both"/>
        <w:outlineLvl w:val="1"/>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J.Ostin</w:t>
      </w:r>
      <w:r w:rsidR="000B6EF4" w:rsidRPr="002778F3">
        <w:rPr>
          <w:rFonts w:ascii="Times New Roman" w:eastAsia="Times New Roman" w:hAnsi="Times New Roman" w:cs="Times New Roman"/>
          <w:sz w:val="28"/>
          <w:szCs w:val="28"/>
        </w:rPr>
        <w:t xml:space="preserve"> as one of the prominent woman writer of English literature.</w:t>
      </w:r>
    </w:p>
    <w:p w:rsidR="00E6476B" w:rsidRPr="002778F3" w:rsidRDefault="00E6476B" w:rsidP="00E93AD8">
      <w:pPr>
        <w:pStyle w:val="a9"/>
        <w:numPr>
          <w:ilvl w:val="0"/>
          <w:numId w:val="9"/>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Career and later life</w:t>
      </w:r>
    </w:p>
    <w:p w:rsidR="00E6476B" w:rsidRPr="002778F3" w:rsidRDefault="00E6476B" w:rsidP="00E93AD8">
      <w:pPr>
        <w:pStyle w:val="a9"/>
        <w:numPr>
          <w:ilvl w:val="0"/>
          <w:numId w:val="9"/>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Major works and awards and achievements</w:t>
      </w:r>
    </w:p>
    <w:p w:rsidR="00E70284" w:rsidRPr="002778F3" w:rsidRDefault="00E70284" w:rsidP="00E70284">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E70284" w:rsidRPr="002778F3" w:rsidRDefault="00E70284" w:rsidP="00E70284">
      <w:pPr>
        <w:shd w:val="clear" w:color="auto" w:fill="FFFFFF"/>
        <w:spacing w:after="0" w:line="240" w:lineRule="auto"/>
        <w:rPr>
          <w:rFonts w:ascii="Times New Roman" w:eastAsia="Times New Roman" w:hAnsi="Times New Roman" w:cs="Times New Roman"/>
          <w:sz w:val="28"/>
          <w:szCs w:val="28"/>
        </w:rPr>
      </w:pPr>
      <w:r w:rsidRPr="002778F3">
        <w:rPr>
          <w:rStyle w:val="reference-text"/>
          <w:rFonts w:ascii="Times New Roman" w:hAnsi="Times New Roman" w:cs="Times New Roman"/>
          <w:sz w:val="28"/>
          <w:szCs w:val="28"/>
        </w:rPr>
        <w:t>1."Ben Jonson." </w:t>
      </w:r>
      <w:r w:rsidRPr="002778F3">
        <w:rPr>
          <w:rStyle w:val="reference-text"/>
          <w:rFonts w:ascii="Times New Roman" w:hAnsi="Times New Roman" w:cs="Times New Roman"/>
          <w:iCs/>
          <w:sz w:val="28"/>
          <w:szCs w:val="28"/>
        </w:rPr>
        <w:t>Encyclopædia Britannica. Encyclopædia Britannica Online Academic Edition</w:t>
      </w:r>
      <w:r w:rsidRPr="002778F3">
        <w:rPr>
          <w:rStyle w:val="reference-text"/>
          <w:rFonts w:ascii="Times New Roman" w:hAnsi="Times New Roman" w:cs="Times New Roman"/>
          <w:sz w:val="28"/>
          <w:szCs w:val="28"/>
        </w:rPr>
        <w:t xml:space="preserve">. Encyclopædia Britannica Inc., 2012. Web. 20 September 2012. </w:t>
      </w:r>
      <w:hyperlink r:id="rId299" w:history="1">
        <w:r w:rsidRPr="002778F3">
          <w:rPr>
            <w:rStyle w:val="a5"/>
            <w:rFonts w:ascii="Times New Roman" w:hAnsi="Times New Roman" w:cs="Times New Roman"/>
            <w:color w:val="auto"/>
            <w:sz w:val="28"/>
            <w:szCs w:val="28"/>
            <w:u w:val="none"/>
          </w:rPr>
          <w:t>https://www.britannica.com/EBchecked/topic/127459/Ben</w:t>
        </w:r>
      </w:hyperlink>
      <w:r w:rsidRPr="002778F3">
        <w:rPr>
          <w:rStyle w:val="reference-text"/>
          <w:rFonts w:ascii="Times New Roman" w:hAnsi="Times New Roman" w:cs="Times New Roman"/>
          <w:sz w:val="28"/>
          <w:szCs w:val="28"/>
        </w:rPr>
        <w:t> Jonson.</w:t>
      </w:r>
    </w:p>
    <w:p w:rsidR="00E70284" w:rsidRPr="002778F3" w:rsidRDefault="00E70284" w:rsidP="00E70284">
      <w:pPr>
        <w:shd w:val="clear" w:color="auto" w:fill="FFFFFF"/>
        <w:spacing w:after="0" w:line="240" w:lineRule="auto"/>
        <w:rPr>
          <w:rFonts w:ascii="Times New Roman" w:hAnsi="Times New Roman" w:cs="Times New Roman"/>
          <w:sz w:val="28"/>
          <w:szCs w:val="28"/>
        </w:rPr>
      </w:pPr>
      <w:r w:rsidRPr="002778F3">
        <w:rPr>
          <w:rStyle w:val="reference-text"/>
          <w:rFonts w:ascii="Times New Roman" w:hAnsi="Times New Roman" w:cs="Times New Roman"/>
          <w:iCs/>
          <w:sz w:val="28"/>
          <w:szCs w:val="28"/>
        </w:rPr>
        <w:t>2.The Oxford Companion to English Literature</w:t>
      </w:r>
      <w:r w:rsidRPr="002778F3">
        <w:rPr>
          <w:rStyle w:val="reference-text"/>
          <w:rFonts w:ascii="Times New Roman" w:hAnsi="Times New Roman" w:cs="Times New Roman"/>
          <w:sz w:val="28"/>
          <w:szCs w:val="28"/>
        </w:rPr>
        <w:t xml:space="preserve"> (2006). </w:t>
      </w:r>
    </w:p>
    <w:p w:rsidR="00E70284" w:rsidRPr="002778F3" w:rsidRDefault="00E70284" w:rsidP="00E70284">
      <w:pPr>
        <w:shd w:val="clear" w:color="auto" w:fill="FFFFFF"/>
        <w:spacing w:after="0" w:line="240" w:lineRule="auto"/>
        <w:rPr>
          <w:rFonts w:ascii="Times New Roman" w:eastAsia="Times New Roman" w:hAnsi="Times New Roman" w:cs="Times New Roman"/>
          <w:sz w:val="28"/>
          <w:szCs w:val="28"/>
          <w:lang w:eastAsia="ru-RU"/>
        </w:rPr>
      </w:pPr>
      <w:r w:rsidRPr="002778F3">
        <w:rPr>
          <w:rFonts w:ascii="Times New Roman" w:eastAsia="Times New Roman" w:hAnsi="Times New Roman" w:cs="Times New Roman"/>
          <w:iCs/>
          <w:sz w:val="28"/>
          <w:szCs w:val="28"/>
          <w:lang w:eastAsia="ru-RU"/>
        </w:rPr>
        <w:t>3.The Bloomsbury Guide to English Literature</w:t>
      </w:r>
      <w:r w:rsidRPr="002778F3">
        <w:rPr>
          <w:rFonts w:ascii="Times New Roman" w:eastAsia="Times New Roman" w:hAnsi="Times New Roman" w:cs="Times New Roman"/>
          <w:sz w:val="28"/>
          <w:szCs w:val="28"/>
          <w:lang w:eastAsia="ru-RU"/>
        </w:rPr>
        <w:t> (2000).</w:t>
      </w:r>
    </w:p>
    <w:p w:rsidR="00E70284" w:rsidRPr="002778F3" w:rsidRDefault="00E70284" w:rsidP="00E70284">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4.https://en.wikipedia.org/wiki/English_literature</w:t>
      </w:r>
    </w:p>
    <w:p w:rsidR="00E70284" w:rsidRPr="002778F3" w:rsidRDefault="00E70284" w:rsidP="00E70284">
      <w:pPr>
        <w:tabs>
          <w:tab w:val="left" w:pos="142"/>
          <w:tab w:val="left" w:pos="217"/>
        </w:tabs>
        <w:spacing w:after="0" w:line="240" w:lineRule="auto"/>
        <w:ind w:right="500"/>
        <w:jc w:val="both"/>
        <w:rPr>
          <w:rFonts w:ascii="Times New Roman" w:hAnsi="Times New Roman" w:cs="Times New Roman"/>
          <w:sz w:val="28"/>
          <w:szCs w:val="28"/>
        </w:rPr>
      </w:pPr>
    </w:p>
    <w:p w:rsidR="00E87E1D" w:rsidRPr="002778F3" w:rsidRDefault="00E87E1D" w:rsidP="00414904">
      <w:pPr>
        <w:spacing w:after="0" w:line="240" w:lineRule="auto"/>
        <w:jc w:val="both"/>
        <w:rPr>
          <w:rFonts w:ascii="Times New Roman" w:hAnsi="Times New Roman" w:cs="Times New Roman"/>
          <w:b/>
          <w:sz w:val="28"/>
          <w:szCs w:val="28"/>
        </w:rPr>
      </w:pPr>
      <w:r w:rsidRPr="002778F3">
        <w:rPr>
          <w:rFonts w:ascii="Times New Roman" w:hAnsi="Times New Roman" w:cs="Times New Roman"/>
          <w:noProof/>
          <w:sz w:val="28"/>
          <w:szCs w:val="28"/>
          <w:lang w:val="ru-RU" w:eastAsia="ru-RU"/>
        </w:rPr>
        <w:lastRenderedPageBreak/>
        <w:drawing>
          <wp:inline distT="0" distB="0" distL="0" distR="0">
            <wp:extent cx="2218055" cy="2861945"/>
            <wp:effectExtent l="0" t="0" r="0" b="0"/>
            <wp:docPr id="32" name="Рисунок 32" descr="Jane Austen">
              <a:hlinkClick xmlns:a="http://schemas.openxmlformats.org/drawingml/2006/main" r:id="rId30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Jane Austen">
                      <a:hlinkClick r:id="rId300"/>
                    </pic:cNvPr>
                    <pic:cNvPicPr>
                      <a:picLocks noChangeAspect="1" noChangeArrowheads="1"/>
                    </pic:cNvPicPr>
                  </pic:nvPicPr>
                  <pic:blipFill>
                    <a:blip r:embed="rId30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18055" cy="2861945"/>
                    </a:xfrm>
                    <a:prstGeom prst="rect">
                      <a:avLst/>
                    </a:prstGeom>
                    <a:noFill/>
                    <a:ln>
                      <a:noFill/>
                    </a:ln>
                  </pic:spPr>
                </pic:pic>
              </a:graphicData>
            </a:graphic>
          </wp:inline>
        </w:drawing>
      </w:r>
    </w:p>
    <w:p w:rsidR="00383021" w:rsidRPr="002778F3" w:rsidRDefault="00383021" w:rsidP="00E87E1D">
      <w:pPr>
        <w:spacing w:after="0" w:line="240" w:lineRule="auto"/>
        <w:ind w:firstLine="708"/>
        <w:jc w:val="both"/>
        <w:rPr>
          <w:rFonts w:ascii="Times New Roman" w:hAnsi="Times New Roman" w:cs="Times New Roman"/>
          <w:sz w:val="28"/>
          <w:szCs w:val="28"/>
        </w:rPr>
      </w:pP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rStyle w:val="a8"/>
          <w:rFonts w:eastAsiaTheme="majorEastAsia"/>
          <w:sz w:val="28"/>
          <w:szCs w:val="28"/>
          <w:lang w:val="en-US"/>
        </w:rPr>
        <w:t>Jane Austen</w:t>
      </w:r>
      <w:r w:rsidRPr="002778F3">
        <w:rPr>
          <w:sz w:val="28"/>
          <w:szCs w:val="28"/>
          <w:lang w:val="en-US"/>
        </w:rPr>
        <w:t>, (born December 16, 1775, Steventon, Hampshire, England—died July 18, 1817, Winchester, Hampshire), English writer who first gave the </w:t>
      </w:r>
      <w:hyperlink r:id="rId302" w:history="1">
        <w:r w:rsidRPr="002778F3">
          <w:rPr>
            <w:rStyle w:val="a5"/>
            <w:rFonts w:eastAsiaTheme="majorEastAsia"/>
            <w:color w:val="auto"/>
            <w:sz w:val="28"/>
            <w:szCs w:val="28"/>
            <w:u w:val="none"/>
            <w:lang w:val="en-US"/>
          </w:rPr>
          <w:t>novel</w:t>
        </w:r>
      </w:hyperlink>
      <w:r w:rsidRPr="002778F3">
        <w:rPr>
          <w:sz w:val="28"/>
          <w:szCs w:val="28"/>
          <w:lang w:val="en-US"/>
        </w:rPr>
        <w:t> its distinctly modern character through her </w:t>
      </w:r>
      <w:hyperlink r:id="rId303" w:history="1">
        <w:r w:rsidRPr="002778F3">
          <w:rPr>
            <w:rStyle w:val="a5"/>
            <w:rFonts w:eastAsiaTheme="majorEastAsia"/>
            <w:color w:val="auto"/>
            <w:sz w:val="28"/>
            <w:szCs w:val="28"/>
            <w:u w:val="none"/>
            <w:lang w:val="en-US"/>
          </w:rPr>
          <w:t>treatment</w:t>
        </w:r>
      </w:hyperlink>
      <w:r w:rsidRPr="002778F3">
        <w:rPr>
          <w:sz w:val="28"/>
          <w:szCs w:val="28"/>
          <w:lang w:val="en-US"/>
        </w:rPr>
        <w:t> of ordinary people in everyday life. She published four novels during her lifetime: </w:t>
      </w:r>
      <w:hyperlink r:id="rId304" w:history="1">
        <w:r w:rsidRPr="002778F3">
          <w:rPr>
            <w:rStyle w:val="a6"/>
            <w:sz w:val="28"/>
            <w:szCs w:val="28"/>
            <w:lang w:val="en-US"/>
          </w:rPr>
          <w:t>Sense and Sensibility</w:t>
        </w:r>
      </w:hyperlink>
      <w:r w:rsidRPr="002778F3">
        <w:rPr>
          <w:sz w:val="28"/>
          <w:szCs w:val="28"/>
          <w:lang w:val="en-US"/>
        </w:rPr>
        <w:t> (1811), </w:t>
      </w:r>
      <w:hyperlink r:id="rId305" w:history="1">
        <w:r w:rsidRPr="002778F3">
          <w:rPr>
            <w:rStyle w:val="a6"/>
            <w:sz w:val="28"/>
            <w:szCs w:val="28"/>
            <w:lang w:val="en-US"/>
          </w:rPr>
          <w:t>Pride and Prejudice</w:t>
        </w:r>
      </w:hyperlink>
      <w:r w:rsidRPr="002778F3">
        <w:rPr>
          <w:sz w:val="28"/>
          <w:szCs w:val="28"/>
          <w:lang w:val="en-US"/>
        </w:rPr>
        <w:t> (1813), </w:t>
      </w:r>
      <w:hyperlink r:id="rId306" w:history="1">
        <w:r w:rsidRPr="002778F3">
          <w:rPr>
            <w:rStyle w:val="a6"/>
            <w:sz w:val="28"/>
            <w:szCs w:val="28"/>
            <w:lang w:val="en-US"/>
          </w:rPr>
          <w:t>Mansfield Park</w:t>
        </w:r>
      </w:hyperlink>
      <w:r w:rsidRPr="002778F3">
        <w:rPr>
          <w:sz w:val="28"/>
          <w:szCs w:val="28"/>
          <w:lang w:val="en-US"/>
        </w:rPr>
        <w:t> (1814), and </w:t>
      </w:r>
      <w:hyperlink r:id="rId307" w:history="1">
        <w:r w:rsidRPr="002778F3">
          <w:rPr>
            <w:rStyle w:val="a6"/>
            <w:sz w:val="28"/>
            <w:szCs w:val="28"/>
            <w:lang w:val="en-US"/>
          </w:rPr>
          <w:t>Emma</w:t>
        </w:r>
      </w:hyperlink>
      <w:r w:rsidRPr="002778F3">
        <w:rPr>
          <w:sz w:val="28"/>
          <w:szCs w:val="28"/>
          <w:lang w:val="en-US"/>
        </w:rPr>
        <w:t> (1815). In these and in </w:t>
      </w:r>
      <w:hyperlink r:id="rId308" w:history="1">
        <w:r w:rsidRPr="002778F3">
          <w:rPr>
            <w:rStyle w:val="a6"/>
            <w:sz w:val="28"/>
            <w:szCs w:val="28"/>
            <w:lang w:val="en-US"/>
          </w:rPr>
          <w:t>Persuasion</w:t>
        </w:r>
      </w:hyperlink>
      <w:r w:rsidRPr="002778F3">
        <w:rPr>
          <w:sz w:val="28"/>
          <w:szCs w:val="28"/>
          <w:lang w:val="en-US"/>
        </w:rPr>
        <w:t> and </w:t>
      </w:r>
      <w:hyperlink r:id="rId309" w:history="1">
        <w:r w:rsidRPr="002778F3">
          <w:rPr>
            <w:rStyle w:val="a6"/>
            <w:sz w:val="28"/>
            <w:szCs w:val="28"/>
            <w:lang w:val="en-US"/>
          </w:rPr>
          <w:t>Northanger Abbey</w:t>
        </w:r>
      </w:hyperlink>
      <w:r w:rsidRPr="002778F3">
        <w:rPr>
          <w:sz w:val="28"/>
          <w:szCs w:val="28"/>
          <w:lang w:val="en-US"/>
        </w:rPr>
        <w:t> (published together posthumously, 1817), she vividly depicted English middle-class life during the early 19th century. Her novels defined the era’s </w:t>
      </w:r>
      <w:hyperlink r:id="rId310" w:history="1">
        <w:r w:rsidRPr="002778F3">
          <w:rPr>
            <w:rStyle w:val="a5"/>
            <w:rFonts w:eastAsiaTheme="majorEastAsia"/>
            <w:color w:val="auto"/>
            <w:sz w:val="28"/>
            <w:szCs w:val="28"/>
            <w:u w:val="none"/>
            <w:lang w:val="en-US"/>
          </w:rPr>
          <w:t>novel of manners</w:t>
        </w:r>
      </w:hyperlink>
      <w:r w:rsidRPr="002778F3">
        <w:rPr>
          <w:sz w:val="28"/>
          <w:szCs w:val="28"/>
          <w:lang w:val="en-US"/>
        </w:rPr>
        <w:t>, but they also became timeless classics that remained critical and popular successes for over two centuries after her death.</w:t>
      </w:r>
    </w:p>
    <w:p w:rsidR="00E87E1D" w:rsidRPr="002778F3" w:rsidRDefault="00E87E1D" w:rsidP="000B6EF4">
      <w:pPr>
        <w:pStyle w:val="2"/>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Life</w:t>
      </w: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Jane Austen was born in the </w:t>
      </w:r>
      <w:hyperlink r:id="rId311" w:history="1">
        <w:r w:rsidRPr="002778F3">
          <w:rPr>
            <w:rStyle w:val="a5"/>
            <w:rFonts w:eastAsiaTheme="majorEastAsia"/>
            <w:color w:val="auto"/>
            <w:sz w:val="28"/>
            <w:szCs w:val="28"/>
            <w:u w:val="none"/>
            <w:lang w:val="en-US"/>
          </w:rPr>
          <w:t>Hampshire</w:t>
        </w:r>
      </w:hyperlink>
      <w:r w:rsidRPr="002778F3">
        <w:rPr>
          <w:sz w:val="28"/>
          <w:szCs w:val="28"/>
          <w:lang w:val="en-US"/>
        </w:rPr>
        <w:t> village of Steventon, where her father, the Reverend George Austen, was rector. She was the second daughter and seventh child in a family of eight—six boys and two girls. Her closest companion throughout her life was her elder sister, Cassandra; neither Jane nor Cassandra married. Their father was a scholar who encouraged the love of learning in his children. His wife, Cassandra (née Leigh), was a woman of ready wit, famed for her </w:t>
      </w:r>
      <w:hyperlink r:id="rId312" w:history="1">
        <w:r w:rsidRPr="002778F3">
          <w:rPr>
            <w:rStyle w:val="a5"/>
            <w:rFonts w:eastAsiaTheme="majorEastAsia"/>
            <w:color w:val="auto"/>
            <w:sz w:val="28"/>
            <w:szCs w:val="28"/>
            <w:u w:val="none"/>
            <w:lang w:val="en-US"/>
          </w:rPr>
          <w:t>impromptu</w:t>
        </w:r>
      </w:hyperlink>
      <w:r w:rsidRPr="002778F3">
        <w:rPr>
          <w:sz w:val="28"/>
          <w:szCs w:val="28"/>
          <w:lang w:val="en-US"/>
        </w:rPr>
        <w:t> verses and stories. The great family amusement was acting.</w:t>
      </w: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Jane Austen’s lively and affectionate family circle provided a stimulating </w:t>
      </w:r>
      <w:hyperlink r:id="rId313" w:history="1">
        <w:r w:rsidRPr="002778F3">
          <w:rPr>
            <w:rStyle w:val="a5"/>
            <w:rFonts w:eastAsiaTheme="majorEastAsia"/>
            <w:color w:val="auto"/>
            <w:sz w:val="28"/>
            <w:szCs w:val="28"/>
            <w:u w:val="none"/>
            <w:lang w:val="en-US"/>
          </w:rPr>
          <w:t>context</w:t>
        </w:r>
      </w:hyperlink>
      <w:r w:rsidRPr="002778F3">
        <w:rPr>
          <w:sz w:val="28"/>
          <w:szCs w:val="28"/>
          <w:lang w:val="en-US"/>
        </w:rPr>
        <w:t> for her writing. Moreover, her experience was carried far beyond Steventon rectory by an extensive network of relationships by blood and friendship. It was this world—of the minor landed gentry and the country clergy, in the village, the neighbourhood, and the country town, with occasional visits to </w:t>
      </w:r>
      <w:hyperlink r:id="rId314" w:history="1">
        <w:r w:rsidRPr="002778F3">
          <w:rPr>
            <w:rStyle w:val="a5"/>
            <w:rFonts w:eastAsiaTheme="majorEastAsia"/>
            <w:color w:val="auto"/>
            <w:sz w:val="28"/>
            <w:szCs w:val="28"/>
            <w:u w:val="none"/>
            <w:lang w:val="en-US"/>
          </w:rPr>
          <w:t>Bath</w:t>
        </w:r>
      </w:hyperlink>
      <w:r w:rsidRPr="002778F3">
        <w:rPr>
          <w:sz w:val="28"/>
          <w:szCs w:val="28"/>
          <w:lang w:val="en-US"/>
        </w:rPr>
        <w:t> and to </w:t>
      </w:r>
      <w:hyperlink r:id="rId315" w:history="1">
        <w:r w:rsidRPr="002778F3">
          <w:rPr>
            <w:rStyle w:val="a5"/>
            <w:rFonts w:eastAsiaTheme="majorEastAsia"/>
            <w:color w:val="auto"/>
            <w:sz w:val="28"/>
            <w:szCs w:val="28"/>
            <w:u w:val="none"/>
            <w:lang w:val="en-US"/>
          </w:rPr>
          <w:t>London</w:t>
        </w:r>
      </w:hyperlink>
      <w:r w:rsidRPr="002778F3">
        <w:rPr>
          <w:sz w:val="28"/>
          <w:szCs w:val="28"/>
          <w:lang w:val="en-US"/>
        </w:rPr>
        <w:t>—that she was to use in the settings, characters, and subject matter of her novels.</w:t>
      </w: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Her earliest known writings date from about 1787, and between then and 1793 she wrote a large body of material that has survived in three manuscript notebooks: </w:t>
      </w:r>
      <w:r w:rsidRPr="002778F3">
        <w:rPr>
          <w:rStyle w:val="a6"/>
          <w:sz w:val="28"/>
          <w:szCs w:val="28"/>
          <w:lang w:val="en-US"/>
        </w:rPr>
        <w:t>Volume the First</w:t>
      </w:r>
      <w:r w:rsidRPr="002778F3">
        <w:rPr>
          <w:sz w:val="28"/>
          <w:szCs w:val="28"/>
          <w:lang w:val="en-US"/>
        </w:rPr>
        <w:t>, </w:t>
      </w:r>
      <w:r w:rsidRPr="002778F3">
        <w:rPr>
          <w:rStyle w:val="a6"/>
          <w:sz w:val="28"/>
          <w:szCs w:val="28"/>
          <w:lang w:val="en-US"/>
        </w:rPr>
        <w:t>Volume the Second</w:t>
      </w:r>
      <w:r w:rsidRPr="002778F3">
        <w:rPr>
          <w:sz w:val="28"/>
          <w:szCs w:val="28"/>
          <w:lang w:val="en-US"/>
        </w:rPr>
        <w:t>, and </w:t>
      </w:r>
      <w:r w:rsidRPr="002778F3">
        <w:rPr>
          <w:rStyle w:val="a6"/>
          <w:sz w:val="28"/>
          <w:szCs w:val="28"/>
          <w:lang w:val="en-US"/>
        </w:rPr>
        <w:t>Volume the Third</w:t>
      </w:r>
      <w:r w:rsidRPr="002778F3">
        <w:rPr>
          <w:sz w:val="28"/>
          <w:szCs w:val="28"/>
          <w:lang w:val="en-US"/>
        </w:rPr>
        <w:t xml:space="preserve">. These contain plays, verses, short novels, and other prose and show Austen engaged in </w:t>
      </w:r>
      <w:r w:rsidRPr="002778F3">
        <w:rPr>
          <w:sz w:val="28"/>
          <w:szCs w:val="28"/>
          <w:lang w:val="en-US"/>
        </w:rPr>
        <w:lastRenderedPageBreak/>
        <w:t>the </w:t>
      </w:r>
      <w:hyperlink r:id="rId316" w:history="1">
        <w:r w:rsidRPr="002778F3">
          <w:rPr>
            <w:rStyle w:val="a5"/>
            <w:rFonts w:eastAsiaTheme="majorEastAsia"/>
            <w:color w:val="auto"/>
            <w:sz w:val="28"/>
            <w:szCs w:val="28"/>
            <w:u w:val="none"/>
            <w:lang w:val="en-US"/>
          </w:rPr>
          <w:t>parody</w:t>
        </w:r>
      </w:hyperlink>
      <w:r w:rsidRPr="002778F3">
        <w:rPr>
          <w:sz w:val="28"/>
          <w:szCs w:val="28"/>
          <w:lang w:val="en-US"/>
        </w:rPr>
        <w:t> of existing literary forms, notably the </w:t>
      </w:r>
      <w:hyperlink r:id="rId317" w:history="1">
        <w:r w:rsidRPr="002778F3">
          <w:rPr>
            <w:rStyle w:val="a5"/>
            <w:rFonts w:eastAsiaTheme="majorEastAsia"/>
            <w:color w:val="auto"/>
            <w:sz w:val="28"/>
            <w:szCs w:val="28"/>
            <w:u w:val="none"/>
            <w:lang w:val="en-US"/>
          </w:rPr>
          <w:t>genres</w:t>
        </w:r>
      </w:hyperlink>
      <w:r w:rsidRPr="002778F3">
        <w:rPr>
          <w:sz w:val="28"/>
          <w:szCs w:val="28"/>
          <w:lang w:val="en-US"/>
        </w:rPr>
        <w:t> of the </w:t>
      </w:r>
      <w:hyperlink r:id="rId318" w:history="1">
        <w:r w:rsidRPr="002778F3">
          <w:rPr>
            <w:rStyle w:val="a5"/>
            <w:rFonts w:eastAsiaTheme="majorEastAsia"/>
            <w:color w:val="auto"/>
            <w:sz w:val="28"/>
            <w:szCs w:val="28"/>
            <w:u w:val="none"/>
            <w:lang w:val="en-US"/>
          </w:rPr>
          <w:t>sentimental novel</w:t>
        </w:r>
      </w:hyperlink>
      <w:r w:rsidRPr="002778F3">
        <w:rPr>
          <w:sz w:val="28"/>
          <w:szCs w:val="28"/>
          <w:lang w:val="en-US"/>
        </w:rPr>
        <w:t> and </w:t>
      </w:r>
      <w:hyperlink r:id="rId319" w:history="1">
        <w:r w:rsidRPr="002778F3">
          <w:rPr>
            <w:rStyle w:val="a5"/>
            <w:rFonts w:eastAsiaTheme="majorEastAsia"/>
            <w:color w:val="auto"/>
            <w:sz w:val="28"/>
            <w:szCs w:val="28"/>
            <w:u w:val="none"/>
            <w:lang w:val="en-US"/>
          </w:rPr>
          <w:t>sentimental comedy</w:t>
        </w:r>
      </w:hyperlink>
      <w:r w:rsidRPr="002778F3">
        <w:rPr>
          <w:sz w:val="28"/>
          <w:szCs w:val="28"/>
          <w:lang w:val="en-US"/>
        </w:rPr>
        <w:t>. Her passage to a more serious view of life from the exuberant high spirits and extravagances of her earliest writings is evident in </w:t>
      </w:r>
      <w:r w:rsidRPr="002778F3">
        <w:rPr>
          <w:rStyle w:val="a6"/>
          <w:sz w:val="28"/>
          <w:szCs w:val="28"/>
          <w:lang w:val="en-US"/>
        </w:rPr>
        <w:t>Lady Susan</w:t>
      </w:r>
      <w:r w:rsidRPr="002778F3">
        <w:rPr>
          <w:sz w:val="28"/>
          <w:szCs w:val="28"/>
          <w:lang w:val="en-US"/>
        </w:rPr>
        <w:t>, a short </w:t>
      </w:r>
      <w:hyperlink r:id="rId320" w:history="1">
        <w:r w:rsidRPr="002778F3">
          <w:rPr>
            <w:rStyle w:val="a5"/>
            <w:rFonts w:eastAsiaTheme="majorEastAsia"/>
            <w:color w:val="auto"/>
            <w:sz w:val="28"/>
            <w:szCs w:val="28"/>
            <w:u w:val="none"/>
            <w:lang w:val="en-US"/>
          </w:rPr>
          <w:t>epistolary novel</w:t>
        </w:r>
      </w:hyperlink>
      <w:r w:rsidRPr="002778F3">
        <w:rPr>
          <w:sz w:val="28"/>
          <w:szCs w:val="28"/>
          <w:lang w:val="en-US"/>
        </w:rPr>
        <w:t> written about 1793–94 (and not published until 1871). This portrait of a woman bent on the exercise of her own powerful mind and personality to the point of social self-destruction is, in effect, a study of frustration and of woman’s fate in a society that has no use for her talents.</w:t>
      </w: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In 1802 it seems likely that Jane agreed to marry Harris Bigg-Wither, the 21-year-old </w:t>
      </w:r>
      <w:hyperlink r:id="rId321" w:history="1">
        <w:r w:rsidRPr="002778F3">
          <w:rPr>
            <w:rStyle w:val="a5"/>
            <w:rFonts w:eastAsiaTheme="majorEastAsia"/>
            <w:color w:val="auto"/>
            <w:sz w:val="28"/>
            <w:szCs w:val="28"/>
            <w:u w:val="none"/>
            <w:lang w:val="en-US"/>
          </w:rPr>
          <w:t>heir</w:t>
        </w:r>
      </w:hyperlink>
      <w:r w:rsidRPr="002778F3">
        <w:rPr>
          <w:sz w:val="28"/>
          <w:szCs w:val="28"/>
          <w:lang w:val="en-US"/>
        </w:rPr>
        <w:t> of a Hampshire family, but the next morning changed her mind. There are also a number of mutually contradictory stories connecting her with someone with whom she fell in love but who died very soon after. Since Austen’s novels are so deeply concerned with love and marriage, there is some point in attempting to establish the facts of these relationships. Unfortunately, the evidence is unsatisfactory and incomplete. Cassandra was a jealous guardian of her sister’s private life, and after Jane’s death she censored the surviving letters, destroying many and cutting up others. But Jane Austen’s own novels provide indisputable evidence that their author understood the experience of love and of love disappointed.</w:t>
      </w: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The earliest of her novels published during her lifetime, </w:t>
      </w:r>
      <w:hyperlink r:id="rId322" w:history="1">
        <w:r w:rsidRPr="002778F3">
          <w:rPr>
            <w:rStyle w:val="a5"/>
            <w:rFonts w:eastAsiaTheme="majorEastAsia"/>
            <w:i/>
            <w:iCs/>
            <w:color w:val="auto"/>
            <w:sz w:val="28"/>
            <w:szCs w:val="28"/>
            <w:u w:val="none"/>
            <w:lang w:val="en-US"/>
          </w:rPr>
          <w:t>Sense and Sensibility</w:t>
        </w:r>
      </w:hyperlink>
      <w:r w:rsidRPr="002778F3">
        <w:rPr>
          <w:sz w:val="28"/>
          <w:szCs w:val="28"/>
          <w:lang w:val="en-US"/>
        </w:rPr>
        <w:t>, was begun about 1795 as a novel-in-letters called “Elinor and Marianne,” after its heroines. Between October 1796 and August 1797 Austen completed the first version of </w:t>
      </w:r>
      <w:hyperlink r:id="rId323" w:history="1">
        <w:r w:rsidRPr="002778F3">
          <w:rPr>
            <w:rStyle w:val="a5"/>
            <w:rFonts w:eastAsiaTheme="majorEastAsia"/>
            <w:i/>
            <w:iCs/>
            <w:color w:val="auto"/>
            <w:sz w:val="28"/>
            <w:szCs w:val="28"/>
            <w:u w:val="none"/>
            <w:lang w:val="en-US"/>
          </w:rPr>
          <w:t>Pride and Prejudice</w:t>
        </w:r>
      </w:hyperlink>
      <w:r w:rsidRPr="002778F3">
        <w:rPr>
          <w:sz w:val="28"/>
          <w:szCs w:val="28"/>
          <w:lang w:val="en-US"/>
        </w:rPr>
        <w:t>, then called “First Impressions.” In 1797 her father wrote to offer it to a London publisher for publication, but the offer was declined. </w:t>
      </w:r>
      <w:hyperlink r:id="rId324" w:history="1">
        <w:r w:rsidRPr="002778F3">
          <w:rPr>
            <w:rStyle w:val="a5"/>
            <w:rFonts w:eastAsiaTheme="majorEastAsia"/>
            <w:i/>
            <w:iCs/>
            <w:color w:val="auto"/>
            <w:sz w:val="28"/>
            <w:szCs w:val="28"/>
            <w:u w:val="none"/>
            <w:lang w:val="en-US"/>
          </w:rPr>
          <w:t>Northanger Abbey</w:t>
        </w:r>
      </w:hyperlink>
      <w:r w:rsidRPr="002778F3">
        <w:rPr>
          <w:sz w:val="28"/>
          <w:szCs w:val="28"/>
          <w:lang w:val="en-US"/>
        </w:rPr>
        <w:t>, the last of the early novels, was written about 1798 or 1799, probably under the title “Susan.” In 1803 the manuscript of “Susan” was sold to the publisher Richard Crosby for £10. He took it for immediate publication, but, although it was advertised, unaccountably it never appeared.</w:t>
      </w: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Up to this time the tenor of life at Steventon rectory had been propitious for Jane Austen’s growth as a novelist. This stable </w:t>
      </w:r>
      <w:hyperlink r:id="rId325" w:history="1">
        <w:r w:rsidRPr="002778F3">
          <w:rPr>
            <w:rStyle w:val="a5"/>
            <w:rFonts w:eastAsiaTheme="majorEastAsia"/>
            <w:color w:val="auto"/>
            <w:sz w:val="28"/>
            <w:szCs w:val="28"/>
            <w:u w:val="none"/>
            <w:lang w:val="en-US"/>
          </w:rPr>
          <w:t>environment</w:t>
        </w:r>
      </w:hyperlink>
      <w:r w:rsidRPr="002778F3">
        <w:rPr>
          <w:sz w:val="28"/>
          <w:szCs w:val="28"/>
          <w:lang w:val="en-US"/>
        </w:rPr>
        <w:t> ended in 1801, however, when George Austen, then age 70, retired to Bath with his wife and daughters. For eight years Jane had to put up with a succession of temporary lodgings or visits to relatives, in Bath, London, Clifton, </w:t>
      </w:r>
      <w:hyperlink r:id="rId326" w:history="1">
        <w:r w:rsidRPr="002778F3">
          <w:rPr>
            <w:rStyle w:val="a5"/>
            <w:rFonts w:eastAsiaTheme="majorEastAsia"/>
            <w:color w:val="auto"/>
            <w:sz w:val="28"/>
            <w:szCs w:val="28"/>
            <w:u w:val="none"/>
            <w:lang w:val="en-US"/>
          </w:rPr>
          <w:t>Warwickshire</w:t>
        </w:r>
      </w:hyperlink>
      <w:r w:rsidRPr="002778F3">
        <w:rPr>
          <w:sz w:val="28"/>
          <w:szCs w:val="28"/>
          <w:lang w:val="en-US"/>
        </w:rPr>
        <w:t>, and, finally, </w:t>
      </w:r>
      <w:hyperlink r:id="rId327" w:history="1">
        <w:r w:rsidRPr="002778F3">
          <w:rPr>
            <w:rStyle w:val="a5"/>
            <w:rFonts w:eastAsiaTheme="majorEastAsia"/>
            <w:color w:val="auto"/>
            <w:sz w:val="28"/>
            <w:szCs w:val="28"/>
            <w:u w:val="none"/>
            <w:lang w:val="en-US"/>
          </w:rPr>
          <w:t>Southampton</w:t>
        </w:r>
      </w:hyperlink>
      <w:r w:rsidRPr="002778F3">
        <w:rPr>
          <w:sz w:val="28"/>
          <w:szCs w:val="28"/>
          <w:lang w:val="en-US"/>
        </w:rPr>
        <w:t>, where the three women lived from 1805 to 1809. In 1804 Jane began </w:t>
      </w:r>
      <w:r w:rsidRPr="002778F3">
        <w:rPr>
          <w:rStyle w:val="a6"/>
          <w:sz w:val="28"/>
          <w:szCs w:val="28"/>
          <w:lang w:val="en-US"/>
        </w:rPr>
        <w:t>The Watsons</w:t>
      </w:r>
      <w:r w:rsidRPr="002778F3">
        <w:rPr>
          <w:sz w:val="28"/>
          <w:szCs w:val="28"/>
          <w:lang w:val="en-US"/>
        </w:rPr>
        <w:t> but soon abandoned it. In 1804 her dearest friend, Mrs. Anne Lefroy, died suddenly, and in January 1805 her father died in Bath.</w:t>
      </w:r>
    </w:p>
    <w:p w:rsidR="00E87E1D" w:rsidRPr="002778F3" w:rsidRDefault="00E87E1D" w:rsidP="000B6EF4">
      <w:p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noProof/>
          <w:sz w:val="28"/>
          <w:szCs w:val="28"/>
          <w:lang w:val="ru-RU" w:eastAsia="ru-RU"/>
        </w:rPr>
        <w:drawing>
          <wp:inline distT="0" distB="0" distL="0" distR="0">
            <wp:extent cx="2861945" cy="1769745"/>
            <wp:effectExtent l="0" t="0" r="0" b="1905"/>
            <wp:docPr id="30" name="Рисунок 30" descr="Jane Austen's house">
              <a:hlinkClick xmlns:a="http://schemas.openxmlformats.org/drawingml/2006/main" r:id="rId3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Jane Austen's house">
                      <a:hlinkClick r:id="rId328"/>
                    </pic:cNvPr>
                    <pic:cNvPicPr>
                      <a:picLocks noChangeAspect="1" noChangeArrowheads="1"/>
                    </pic:cNvPicPr>
                  </pic:nvPicPr>
                  <pic:blipFill>
                    <a:blip r:embed="rId3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1945" cy="1769745"/>
                    </a:xfrm>
                    <a:prstGeom prst="rect">
                      <a:avLst/>
                    </a:prstGeom>
                    <a:noFill/>
                    <a:ln>
                      <a:noFill/>
                    </a:ln>
                  </pic:spPr>
                </pic:pic>
              </a:graphicData>
            </a:graphic>
          </wp:inline>
        </w:drawing>
      </w:r>
    </w:p>
    <w:p w:rsidR="00E87E1D" w:rsidRPr="002778F3" w:rsidRDefault="00D82FF7" w:rsidP="000B6EF4">
      <w:pPr>
        <w:shd w:val="clear" w:color="auto" w:fill="FFFFFF"/>
        <w:spacing w:after="0" w:line="240" w:lineRule="auto"/>
        <w:jc w:val="both"/>
        <w:rPr>
          <w:rFonts w:ascii="Times New Roman" w:hAnsi="Times New Roman" w:cs="Times New Roman"/>
          <w:sz w:val="28"/>
          <w:szCs w:val="28"/>
        </w:rPr>
      </w:pPr>
      <w:hyperlink r:id="rId330" w:history="1">
        <w:r w:rsidR="00E87E1D" w:rsidRPr="002778F3">
          <w:rPr>
            <w:rStyle w:val="a5"/>
            <w:rFonts w:ascii="Times New Roman" w:hAnsi="Times New Roman" w:cs="Times New Roman"/>
            <w:color w:val="auto"/>
            <w:sz w:val="28"/>
            <w:szCs w:val="28"/>
            <w:u w:val="none"/>
          </w:rPr>
          <w:t>Jane Austen's house</w:t>
        </w:r>
      </w:hyperlink>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lastRenderedPageBreak/>
        <w:t>Eventually, in 1809, Jane’s brother Edward was able to provide his mother and sisters with a large cottage in the village of Chawton, within his Hampshire estate, not far from Steventon. The prospect of settling at Chawton had already given Jane Austen a renewed sense of purpose, and she began to prepare </w:t>
      </w:r>
      <w:r w:rsidRPr="002778F3">
        <w:rPr>
          <w:rStyle w:val="a6"/>
          <w:sz w:val="28"/>
          <w:szCs w:val="28"/>
          <w:lang w:val="en-US"/>
        </w:rPr>
        <w:t>Sense and Sensibility</w:t>
      </w:r>
      <w:r w:rsidRPr="002778F3">
        <w:rPr>
          <w:sz w:val="28"/>
          <w:szCs w:val="28"/>
          <w:lang w:val="en-US"/>
        </w:rPr>
        <w:t> and </w:t>
      </w:r>
      <w:r w:rsidRPr="002778F3">
        <w:rPr>
          <w:rStyle w:val="a6"/>
          <w:sz w:val="28"/>
          <w:szCs w:val="28"/>
          <w:lang w:val="en-US"/>
        </w:rPr>
        <w:t>Pride and Prejudice</w:t>
      </w:r>
      <w:r w:rsidRPr="002778F3">
        <w:rPr>
          <w:sz w:val="28"/>
          <w:szCs w:val="28"/>
          <w:lang w:val="en-US"/>
        </w:rPr>
        <w:t> for publication. She was encouraged by her brother Henry, who acted as go-between with her publishers. She was probably also prompted by her need for money. Two years later Thomas Egerton agreed to publish </w:t>
      </w:r>
      <w:r w:rsidRPr="002778F3">
        <w:rPr>
          <w:rStyle w:val="a6"/>
          <w:sz w:val="28"/>
          <w:szCs w:val="28"/>
          <w:lang w:val="en-US"/>
        </w:rPr>
        <w:t>Sense and Sensibility</w:t>
      </w:r>
      <w:r w:rsidRPr="002778F3">
        <w:rPr>
          <w:sz w:val="28"/>
          <w:szCs w:val="28"/>
          <w:lang w:val="en-US"/>
        </w:rPr>
        <w:t>, which came out, anonymously, in November 1811. Both of the leading reviews, the </w:t>
      </w:r>
      <w:r w:rsidRPr="002778F3">
        <w:rPr>
          <w:rStyle w:val="a6"/>
          <w:sz w:val="28"/>
          <w:szCs w:val="28"/>
          <w:lang w:val="en-US"/>
        </w:rPr>
        <w:t>Critical Review</w:t>
      </w:r>
      <w:r w:rsidRPr="002778F3">
        <w:rPr>
          <w:sz w:val="28"/>
          <w:szCs w:val="28"/>
          <w:lang w:val="en-US"/>
        </w:rPr>
        <w:t> and the </w:t>
      </w:r>
      <w:r w:rsidRPr="002778F3">
        <w:rPr>
          <w:rStyle w:val="a6"/>
          <w:sz w:val="28"/>
          <w:szCs w:val="28"/>
          <w:lang w:val="en-US"/>
        </w:rPr>
        <w:t>Quarterly Review</w:t>
      </w:r>
      <w:r w:rsidRPr="002778F3">
        <w:rPr>
          <w:sz w:val="28"/>
          <w:szCs w:val="28"/>
          <w:lang w:val="en-US"/>
        </w:rPr>
        <w:t>, welcomed its blend of instruction and amusement.</w:t>
      </w: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Meanwhile, in 1811 Austen had begun </w:t>
      </w:r>
      <w:hyperlink r:id="rId331" w:history="1">
        <w:r w:rsidRPr="002778F3">
          <w:rPr>
            <w:rStyle w:val="a5"/>
            <w:rFonts w:eastAsiaTheme="majorEastAsia"/>
            <w:i/>
            <w:iCs/>
            <w:color w:val="auto"/>
            <w:sz w:val="28"/>
            <w:szCs w:val="28"/>
            <w:u w:val="none"/>
            <w:lang w:val="en-US"/>
          </w:rPr>
          <w:t>Mansfield Park</w:t>
        </w:r>
      </w:hyperlink>
      <w:r w:rsidRPr="002778F3">
        <w:rPr>
          <w:sz w:val="28"/>
          <w:szCs w:val="28"/>
          <w:lang w:val="en-US"/>
        </w:rPr>
        <w:t>, which was finished in 1813 and published in 1814. By then she was an established (though anonymous) author; Egerton had published </w:t>
      </w:r>
      <w:r w:rsidRPr="002778F3">
        <w:rPr>
          <w:rStyle w:val="a6"/>
          <w:sz w:val="28"/>
          <w:szCs w:val="28"/>
          <w:lang w:val="en-US"/>
        </w:rPr>
        <w:t>Pride and Prejudice</w:t>
      </w:r>
      <w:r w:rsidRPr="002778F3">
        <w:rPr>
          <w:sz w:val="28"/>
          <w:szCs w:val="28"/>
          <w:lang w:val="en-US"/>
        </w:rPr>
        <w:t> in January 1813, and later that year there were second editions of </w:t>
      </w:r>
      <w:r w:rsidRPr="002778F3">
        <w:rPr>
          <w:rStyle w:val="a6"/>
          <w:sz w:val="28"/>
          <w:szCs w:val="28"/>
          <w:lang w:val="en-US"/>
        </w:rPr>
        <w:t>Pride and Prejudice</w:t>
      </w:r>
      <w:r w:rsidRPr="002778F3">
        <w:rPr>
          <w:sz w:val="28"/>
          <w:szCs w:val="28"/>
          <w:lang w:val="en-US"/>
        </w:rPr>
        <w:t> and </w:t>
      </w:r>
      <w:r w:rsidRPr="002778F3">
        <w:rPr>
          <w:rStyle w:val="a6"/>
          <w:sz w:val="28"/>
          <w:szCs w:val="28"/>
          <w:lang w:val="en-US"/>
        </w:rPr>
        <w:t>Sense and Sensibility</w:t>
      </w:r>
      <w:r w:rsidRPr="002778F3">
        <w:rPr>
          <w:sz w:val="28"/>
          <w:szCs w:val="28"/>
          <w:lang w:val="en-US"/>
        </w:rPr>
        <w:t>. </w:t>
      </w:r>
      <w:r w:rsidRPr="002778F3">
        <w:rPr>
          <w:rStyle w:val="a6"/>
          <w:sz w:val="28"/>
          <w:szCs w:val="28"/>
          <w:lang w:val="en-US"/>
        </w:rPr>
        <w:t>Pride and Prejudice</w:t>
      </w:r>
      <w:r w:rsidRPr="002778F3">
        <w:rPr>
          <w:sz w:val="28"/>
          <w:szCs w:val="28"/>
          <w:lang w:val="en-US"/>
        </w:rPr>
        <w:t> seems to have been the </w:t>
      </w:r>
      <w:hyperlink r:id="rId332" w:history="1">
        <w:r w:rsidRPr="002778F3">
          <w:rPr>
            <w:rStyle w:val="a5"/>
            <w:rFonts w:eastAsiaTheme="majorEastAsia"/>
            <w:color w:val="auto"/>
            <w:sz w:val="28"/>
            <w:szCs w:val="28"/>
            <w:u w:val="none"/>
            <w:lang w:val="en-US"/>
          </w:rPr>
          <w:t>fashionable novel</w:t>
        </w:r>
      </w:hyperlink>
      <w:r w:rsidRPr="002778F3">
        <w:rPr>
          <w:sz w:val="28"/>
          <w:szCs w:val="28"/>
          <w:lang w:val="en-US"/>
        </w:rPr>
        <w:t> of its season. Between January 1814 and March 1815 she wrote </w:t>
      </w:r>
      <w:hyperlink r:id="rId333" w:history="1">
        <w:r w:rsidRPr="002778F3">
          <w:rPr>
            <w:rStyle w:val="a5"/>
            <w:rFonts w:eastAsiaTheme="majorEastAsia"/>
            <w:i/>
            <w:iCs/>
            <w:color w:val="auto"/>
            <w:sz w:val="28"/>
            <w:szCs w:val="28"/>
            <w:u w:val="none"/>
            <w:lang w:val="en-US"/>
          </w:rPr>
          <w:t>Emma</w:t>
        </w:r>
      </w:hyperlink>
      <w:r w:rsidRPr="002778F3">
        <w:rPr>
          <w:sz w:val="28"/>
          <w:szCs w:val="28"/>
          <w:lang w:val="en-US"/>
        </w:rPr>
        <w:t>, which appeared in December 1815. In 1816 there was a second edition of </w:t>
      </w:r>
      <w:r w:rsidRPr="002778F3">
        <w:rPr>
          <w:rStyle w:val="a6"/>
          <w:sz w:val="28"/>
          <w:szCs w:val="28"/>
          <w:lang w:val="en-US"/>
        </w:rPr>
        <w:t>Mansfield Park</w:t>
      </w:r>
      <w:r w:rsidRPr="002778F3">
        <w:rPr>
          <w:sz w:val="28"/>
          <w:szCs w:val="28"/>
          <w:lang w:val="en-US"/>
        </w:rPr>
        <w:t>, published, like </w:t>
      </w:r>
      <w:r w:rsidRPr="002778F3">
        <w:rPr>
          <w:rStyle w:val="a6"/>
          <w:sz w:val="28"/>
          <w:szCs w:val="28"/>
          <w:lang w:val="en-US"/>
        </w:rPr>
        <w:t>Emma</w:t>
      </w:r>
      <w:r w:rsidRPr="002778F3">
        <w:rPr>
          <w:sz w:val="28"/>
          <w:szCs w:val="28"/>
          <w:lang w:val="en-US"/>
        </w:rPr>
        <w:t>, by </w:t>
      </w:r>
      <w:hyperlink r:id="rId334" w:history="1">
        <w:r w:rsidRPr="002778F3">
          <w:rPr>
            <w:rStyle w:val="a5"/>
            <w:rFonts w:eastAsiaTheme="majorEastAsia"/>
            <w:color w:val="auto"/>
            <w:sz w:val="28"/>
            <w:szCs w:val="28"/>
            <w:u w:val="none"/>
            <w:lang w:val="en-US"/>
          </w:rPr>
          <w:t>Lord Byron’s</w:t>
        </w:r>
      </w:hyperlink>
      <w:r w:rsidRPr="002778F3">
        <w:rPr>
          <w:sz w:val="28"/>
          <w:szCs w:val="28"/>
          <w:lang w:val="en-US"/>
        </w:rPr>
        <w:t> publisher, </w:t>
      </w:r>
      <w:hyperlink r:id="rId335" w:history="1">
        <w:r w:rsidRPr="002778F3">
          <w:rPr>
            <w:rStyle w:val="a5"/>
            <w:rFonts w:eastAsiaTheme="majorEastAsia"/>
            <w:color w:val="auto"/>
            <w:sz w:val="28"/>
            <w:szCs w:val="28"/>
            <w:u w:val="none"/>
            <w:lang w:val="en-US"/>
          </w:rPr>
          <w:t>John Murray</w:t>
        </w:r>
      </w:hyperlink>
      <w:r w:rsidRPr="002778F3">
        <w:rPr>
          <w:sz w:val="28"/>
          <w:szCs w:val="28"/>
          <w:lang w:val="en-US"/>
        </w:rPr>
        <w:t>. </w:t>
      </w:r>
      <w:r w:rsidRPr="002778F3">
        <w:rPr>
          <w:rStyle w:val="a6"/>
          <w:sz w:val="28"/>
          <w:szCs w:val="28"/>
          <w:lang w:val="en-US"/>
        </w:rPr>
        <w:t>Persuasion</w:t>
      </w:r>
      <w:r w:rsidRPr="002778F3">
        <w:rPr>
          <w:sz w:val="28"/>
          <w:szCs w:val="28"/>
          <w:lang w:val="en-US"/>
        </w:rPr>
        <w:t> (written August 1815–August 1816) was published posthumously, with </w:t>
      </w:r>
      <w:r w:rsidRPr="002778F3">
        <w:rPr>
          <w:rStyle w:val="a6"/>
          <w:sz w:val="28"/>
          <w:szCs w:val="28"/>
          <w:lang w:val="en-US"/>
        </w:rPr>
        <w:t>Northanger Abbey,</w:t>
      </w:r>
      <w:r w:rsidRPr="002778F3">
        <w:rPr>
          <w:sz w:val="28"/>
          <w:szCs w:val="28"/>
          <w:lang w:val="en-US"/>
        </w:rPr>
        <w:t> in December 1817.</w:t>
      </w: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The years after 1811 seem to have been the most rewarding of her life. She had the satisfaction of seeing her work in print and well reviewed and of knowing that the novels were widely read. They were so much enjoyed by the prince regent (later </w:t>
      </w:r>
      <w:hyperlink r:id="rId336" w:history="1">
        <w:r w:rsidRPr="002778F3">
          <w:rPr>
            <w:rStyle w:val="a5"/>
            <w:rFonts w:eastAsiaTheme="majorEastAsia"/>
            <w:color w:val="auto"/>
            <w:sz w:val="28"/>
            <w:szCs w:val="28"/>
            <w:u w:val="none"/>
            <w:lang w:val="en-US"/>
          </w:rPr>
          <w:t>George IV</w:t>
        </w:r>
      </w:hyperlink>
      <w:r w:rsidRPr="002778F3">
        <w:rPr>
          <w:sz w:val="28"/>
          <w:szCs w:val="28"/>
          <w:lang w:val="en-US"/>
        </w:rPr>
        <w:t>) that he had a set in each of his residences, and </w:t>
      </w:r>
      <w:r w:rsidRPr="002778F3">
        <w:rPr>
          <w:rStyle w:val="a6"/>
          <w:sz w:val="28"/>
          <w:szCs w:val="28"/>
          <w:lang w:val="en-US"/>
        </w:rPr>
        <w:t>Emma</w:t>
      </w:r>
      <w:r w:rsidRPr="002778F3">
        <w:rPr>
          <w:sz w:val="28"/>
          <w:szCs w:val="28"/>
          <w:lang w:val="en-US"/>
        </w:rPr>
        <w:t>, at a discreet royal command, was “respectfully dedicated” to him. The reviewers praised the novels for their </w:t>
      </w:r>
      <w:hyperlink r:id="rId337" w:history="1">
        <w:r w:rsidRPr="002778F3">
          <w:rPr>
            <w:rStyle w:val="a5"/>
            <w:rFonts w:eastAsiaTheme="majorEastAsia"/>
            <w:color w:val="auto"/>
            <w:sz w:val="28"/>
            <w:szCs w:val="28"/>
            <w:u w:val="none"/>
            <w:lang w:val="en-US"/>
          </w:rPr>
          <w:t>morality</w:t>
        </w:r>
      </w:hyperlink>
      <w:r w:rsidRPr="002778F3">
        <w:rPr>
          <w:sz w:val="28"/>
          <w:szCs w:val="28"/>
          <w:lang w:val="en-US"/>
        </w:rPr>
        <w:t> and entertainment, admired the character drawing, and welcomed the domestic realism as a refreshing change from the </w:t>
      </w:r>
      <w:hyperlink r:id="rId338" w:history="1">
        <w:r w:rsidRPr="002778F3">
          <w:rPr>
            <w:rStyle w:val="a5"/>
            <w:rFonts w:eastAsiaTheme="majorEastAsia"/>
            <w:color w:val="auto"/>
            <w:sz w:val="28"/>
            <w:szCs w:val="28"/>
            <w:u w:val="none"/>
            <w:lang w:val="en-US"/>
          </w:rPr>
          <w:t>romantic</w:t>
        </w:r>
      </w:hyperlink>
      <w:r w:rsidRPr="002778F3">
        <w:rPr>
          <w:sz w:val="28"/>
          <w:szCs w:val="28"/>
          <w:lang w:val="en-US"/>
        </w:rPr>
        <w:t> melodrama then in vogue.</w:t>
      </w: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For the last 18 months of her life, Austen was busy writing. Early in 1816, at the onset of her fatal illness, she set down the burlesque </w:t>
      </w:r>
      <w:r w:rsidRPr="002778F3">
        <w:rPr>
          <w:rStyle w:val="a6"/>
          <w:sz w:val="28"/>
          <w:szCs w:val="28"/>
          <w:lang w:val="en-US"/>
        </w:rPr>
        <w:t>Plan of a Novel, According to Hints from Various Quarters</w:t>
      </w:r>
      <w:r w:rsidRPr="002778F3">
        <w:rPr>
          <w:sz w:val="28"/>
          <w:szCs w:val="28"/>
          <w:lang w:val="en-US"/>
        </w:rPr>
        <w:t> (first published in 1871). Until August 1816 she was occupied with </w:t>
      </w:r>
      <w:r w:rsidRPr="002778F3">
        <w:rPr>
          <w:rStyle w:val="a6"/>
          <w:sz w:val="28"/>
          <w:szCs w:val="28"/>
          <w:lang w:val="en-US"/>
        </w:rPr>
        <w:t>Persuasion</w:t>
      </w:r>
      <w:r w:rsidRPr="002778F3">
        <w:rPr>
          <w:sz w:val="28"/>
          <w:szCs w:val="28"/>
          <w:lang w:val="en-US"/>
        </w:rPr>
        <w:t>, and she looked again at the manuscript of “Susan” (</w:t>
      </w:r>
      <w:r w:rsidRPr="002778F3">
        <w:rPr>
          <w:rStyle w:val="a6"/>
          <w:sz w:val="28"/>
          <w:szCs w:val="28"/>
          <w:lang w:val="en-US"/>
        </w:rPr>
        <w:t>Northanger Abbey</w:t>
      </w:r>
      <w:r w:rsidRPr="002778F3">
        <w:rPr>
          <w:sz w:val="28"/>
          <w:szCs w:val="28"/>
          <w:lang w:val="en-US"/>
        </w:rPr>
        <w:t>).</w:t>
      </w:r>
    </w:p>
    <w:p w:rsidR="00011371" w:rsidRPr="002778F3" w:rsidRDefault="00011371" w:rsidP="00011371">
      <w:pPr>
        <w:pStyle w:val="topic-paragraph"/>
        <w:shd w:val="clear" w:color="auto" w:fill="FFFFFF"/>
        <w:spacing w:before="0" w:beforeAutospacing="0" w:after="0" w:afterAutospacing="0"/>
        <w:jc w:val="both"/>
        <w:rPr>
          <w:b/>
          <w:sz w:val="28"/>
          <w:szCs w:val="28"/>
          <w:lang w:val="en-US"/>
        </w:rPr>
      </w:pPr>
      <w:r w:rsidRPr="002778F3">
        <w:rPr>
          <w:b/>
          <w:sz w:val="28"/>
          <w:szCs w:val="28"/>
          <w:lang w:val="en-US"/>
        </w:rPr>
        <w:t>Control questions:</w:t>
      </w:r>
    </w:p>
    <w:p w:rsidR="00011371" w:rsidRPr="002778F3" w:rsidRDefault="00011371" w:rsidP="00E93AD8">
      <w:pPr>
        <w:pStyle w:val="a9"/>
        <w:numPr>
          <w:ilvl w:val="0"/>
          <w:numId w:val="13"/>
        </w:numPr>
        <w:spacing w:after="0" w:line="240" w:lineRule="auto"/>
        <w:jc w:val="both"/>
        <w:outlineLvl w:val="1"/>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Who was J.Ostin?</w:t>
      </w:r>
    </w:p>
    <w:p w:rsidR="00011371" w:rsidRPr="002778F3" w:rsidRDefault="00011371" w:rsidP="00E93AD8">
      <w:pPr>
        <w:pStyle w:val="a9"/>
        <w:numPr>
          <w:ilvl w:val="0"/>
          <w:numId w:val="13"/>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Comment on the career and later life</w:t>
      </w:r>
    </w:p>
    <w:p w:rsidR="00011371" w:rsidRPr="002778F3" w:rsidRDefault="00011371" w:rsidP="000B6EF4">
      <w:pPr>
        <w:pStyle w:val="topic-paragraph"/>
        <w:shd w:val="clear" w:color="auto" w:fill="FFFFFF"/>
        <w:spacing w:before="0" w:beforeAutospacing="0" w:after="0" w:afterAutospacing="0"/>
        <w:jc w:val="both"/>
        <w:rPr>
          <w:sz w:val="28"/>
          <w:szCs w:val="28"/>
          <w:lang w:val="en-US"/>
        </w:rPr>
      </w:pPr>
    </w:p>
    <w:p w:rsidR="00011371" w:rsidRPr="002778F3" w:rsidRDefault="00011371" w:rsidP="00011371">
      <w:pPr>
        <w:spacing w:after="0" w:line="240" w:lineRule="auto"/>
        <w:jc w:val="both"/>
        <w:rPr>
          <w:rFonts w:ascii="Times New Roman" w:eastAsia="Times New Roman" w:hAnsi="Times New Roman" w:cs="Times New Roman"/>
          <w:b/>
          <w:sz w:val="28"/>
          <w:szCs w:val="28"/>
        </w:rPr>
      </w:pPr>
      <w:r w:rsidRPr="002778F3">
        <w:rPr>
          <w:rFonts w:ascii="Times New Roman" w:eastAsia="Times New Roman" w:hAnsi="Times New Roman" w:cs="Times New Roman"/>
          <w:b/>
          <w:sz w:val="28"/>
          <w:szCs w:val="28"/>
        </w:rPr>
        <w:t xml:space="preserve">Lecture 22 </w:t>
      </w:r>
    </w:p>
    <w:p w:rsidR="00011371" w:rsidRPr="002778F3" w:rsidRDefault="00011371" w:rsidP="00011371">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Poets of the "Lake School"</w:t>
      </w:r>
    </w:p>
    <w:p w:rsidR="00011371" w:rsidRPr="002778F3" w:rsidRDefault="00011371" w:rsidP="00011371">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Type of lecture:</w:t>
      </w:r>
      <w:r w:rsidRPr="002778F3">
        <w:rPr>
          <w:rFonts w:ascii="Times New Roman" w:hAnsi="Times New Roman" w:cs="Times New Roman"/>
          <w:sz w:val="28"/>
          <w:szCs w:val="28"/>
        </w:rPr>
        <w:t xml:space="preserve"> Critical thinking lecture </w:t>
      </w:r>
    </w:p>
    <w:p w:rsidR="00011371" w:rsidRPr="002778F3" w:rsidRDefault="00011371" w:rsidP="00E93AD8">
      <w:pPr>
        <w:pStyle w:val="a9"/>
        <w:numPr>
          <w:ilvl w:val="0"/>
          <w:numId w:val="9"/>
        </w:numPr>
        <w:spacing w:after="0" w:line="240" w:lineRule="auto"/>
        <w:jc w:val="both"/>
        <w:outlineLvl w:val="1"/>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J.Ostin as one of the prominent woman writer of English literature.</w:t>
      </w:r>
    </w:p>
    <w:p w:rsidR="00011371" w:rsidRPr="002778F3" w:rsidRDefault="00011371" w:rsidP="00E93AD8">
      <w:pPr>
        <w:pStyle w:val="a9"/>
        <w:numPr>
          <w:ilvl w:val="0"/>
          <w:numId w:val="9"/>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Career and later life</w:t>
      </w:r>
    </w:p>
    <w:p w:rsidR="00011371" w:rsidRPr="002778F3" w:rsidRDefault="00011371" w:rsidP="00E93AD8">
      <w:pPr>
        <w:pStyle w:val="a9"/>
        <w:numPr>
          <w:ilvl w:val="0"/>
          <w:numId w:val="9"/>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Major works and awards and achievements</w:t>
      </w:r>
    </w:p>
    <w:p w:rsidR="00011371" w:rsidRPr="002778F3" w:rsidRDefault="00011371" w:rsidP="00011371">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011371" w:rsidRPr="002778F3" w:rsidRDefault="00011371" w:rsidP="00011371">
      <w:pPr>
        <w:shd w:val="clear" w:color="auto" w:fill="FFFFFF"/>
        <w:spacing w:after="0" w:line="240" w:lineRule="auto"/>
        <w:rPr>
          <w:rFonts w:ascii="Times New Roman" w:eastAsia="Times New Roman" w:hAnsi="Times New Roman" w:cs="Times New Roman"/>
          <w:sz w:val="28"/>
          <w:szCs w:val="28"/>
        </w:rPr>
      </w:pPr>
      <w:r w:rsidRPr="002778F3">
        <w:rPr>
          <w:rStyle w:val="reference-text"/>
          <w:rFonts w:ascii="Times New Roman" w:hAnsi="Times New Roman" w:cs="Times New Roman"/>
          <w:sz w:val="28"/>
          <w:szCs w:val="28"/>
        </w:rPr>
        <w:lastRenderedPageBreak/>
        <w:t>1."Ben Jonson." </w:t>
      </w:r>
      <w:r w:rsidRPr="002778F3">
        <w:rPr>
          <w:rStyle w:val="reference-text"/>
          <w:rFonts w:ascii="Times New Roman" w:hAnsi="Times New Roman" w:cs="Times New Roman"/>
          <w:iCs/>
          <w:sz w:val="28"/>
          <w:szCs w:val="28"/>
        </w:rPr>
        <w:t>Encyclopædia Britannica. Encyclopædia Britannica Online Academic Edition</w:t>
      </w:r>
      <w:r w:rsidRPr="002778F3">
        <w:rPr>
          <w:rStyle w:val="reference-text"/>
          <w:rFonts w:ascii="Times New Roman" w:hAnsi="Times New Roman" w:cs="Times New Roman"/>
          <w:sz w:val="28"/>
          <w:szCs w:val="28"/>
        </w:rPr>
        <w:t xml:space="preserve">. Encyclopædia Britannica Inc., 2012. Web. 20 September 2012. </w:t>
      </w:r>
      <w:hyperlink r:id="rId339" w:history="1">
        <w:r w:rsidRPr="002778F3">
          <w:rPr>
            <w:rStyle w:val="a5"/>
            <w:rFonts w:ascii="Times New Roman" w:hAnsi="Times New Roman" w:cs="Times New Roman"/>
            <w:color w:val="auto"/>
            <w:sz w:val="28"/>
            <w:szCs w:val="28"/>
            <w:u w:val="none"/>
          </w:rPr>
          <w:t>https://www.britannica.com/EBchecked/topic/127459/Ben</w:t>
        </w:r>
      </w:hyperlink>
      <w:r w:rsidRPr="002778F3">
        <w:rPr>
          <w:rStyle w:val="reference-text"/>
          <w:rFonts w:ascii="Times New Roman" w:hAnsi="Times New Roman" w:cs="Times New Roman"/>
          <w:sz w:val="28"/>
          <w:szCs w:val="28"/>
        </w:rPr>
        <w:t> Jonson.</w:t>
      </w:r>
    </w:p>
    <w:p w:rsidR="00011371" w:rsidRPr="002778F3" w:rsidRDefault="00011371" w:rsidP="00011371">
      <w:pPr>
        <w:shd w:val="clear" w:color="auto" w:fill="FFFFFF"/>
        <w:spacing w:after="0" w:line="240" w:lineRule="auto"/>
        <w:rPr>
          <w:rFonts w:ascii="Times New Roman" w:hAnsi="Times New Roman" w:cs="Times New Roman"/>
          <w:sz w:val="28"/>
          <w:szCs w:val="28"/>
        </w:rPr>
      </w:pPr>
      <w:r w:rsidRPr="002778F3">
        <w:rPr>
          <w:rStyle w:val="reference-text"/>
          <w:rFonts w:ascii="Times New Roman" w:hAnsi="Times New Roman" w:cs="Times New Roman"/>
          <w:iCs/>
          <w:sz w:val="28"/>
          <w:szCs w:val="28"/>
        </w:rPr>
        <w:t>2.The Oxford Companion to English Literature</w:t>
      </w:r>
      <w:r w:rsidRPr="002778F3">
        <w:rPr>
          <w:rStyle w:val="reference-text"/>
          <w:rFonts w:ascii="Times New Roman" w:hAnsi="Times New Roman" w:cs="Times New Roman"/>
          <w:sz w:val="28"/>
          <w:szCs w:val="28"/>
        </w:rPr>
        <w:t xml:space="preserve"> (2006). </w:t>
      </w:r>
    </w:p>
    <w:p w:rsidR="00011371" w:rsidRPr="002778F3" w:rsidRDefault="00011371" w:rsidP="00011371">
      <w:pPr>
        <w:shd w:val="clear" w:color="auto" w:fill="FFFFFF"/>
        <w:spacing w:after="0" w:line="240" w:lineRule="auto"/>
        <w:rPr>
          <w:rFonts w:ascii="Times New Roman" w:eastAsia="Times New Roman" w:hAnsi="Times New Roman" w:cs="Times New Roman"/>
          <w:sz w:val="28"/>
          <w:szCs w:val="28"/>
          <w:lang w:eastAsia="ru-RU"/>
        </w:rPr>
      </w:pPr>
      <w:r w:rsidRPr="002778F3">
        <w:rPr>
          <w:rFonts w:ascii="Times New Roman" w:eastAsia="Times New Roman" w:hAnsi="Times New Roman" w:cs="Times New Roman"/>
          <w:iCs/>
          <w:sz w:val="28"/>
          <w:szCs w:val="28"/>
          <w:lang w:eastAsia="ru-RU"/>
        </w:rPr>
        <w:t>3.The Bloomsbury Guide to English Literature</w:t>
      </w:r>
      <w:r w:rsidRPr="002778F3">
        <w:rPr>
          <w:rFonts w:ascii="Times New Roman" w:eastAsia="Times New Roman" w:hAnsi="Times New Roman" w:cs="Times New Roman"/>
          <w:sz w:val="28"/>
          <w:szCs w:val="28"/>
          <w:lang w:eastAsia="ru-RU"/>
        </w:rPr>
        <w:t> (2000).</w:t>
      </w:r>
    </w:p>
    <w:p w:rsidR="00011371" w:rsidRPr="002778F3" w:rsidRDefault="00011371" w:rsidP="00011371">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4.https://en.wikipedia.org/wiki/English_literature</w:t>
      </w:r>
    </w:p>
    <w:p w:rsidR="00011371" w:rsidRPr="002778F3" w:rsidRDefault="00011371" w:rsidP="00011371">
      <w:pPr>
        <w:tabs>
          <w:tab w:val="left" w:pos="142"/>
          <w:tab w:val="left" w:pos="217"/>
        </w:tabs>
        <w:spacing w:after="0" w:line="240" w:lineRule="auto"/>
        <w:ind w:right="500"/>
        <w:jc w:val="both"/>
        <w:rPr>
          <w:rFonts w:ascii="Times New Roman" w:hAnsi="Times New Roman" w:cs="Times New Roman"/>
          <w:sz w:val="28"/>
          <w:szCs w:val="28"/>
        </w:rPr>
      </w:pP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In January 1817 she began </w:t>
      </w:r>
      <w:r w:rsidRPr="002778F3">
        <w:rPr>
          <w:rStyle w:val="a6"/>
          <w:sz w:val="28"/>
          <w:szCs w:val="28"/>
          <w:lang w:val="en-US"/>
        </w:rPr>
        <w:t>Sanditon</w:t>
      </w:r>
      <w:r w:rsidRPr="002778F3">
        <w:rPr>
          <w:sz w:val="28"/>
          <w:szCs w:val="28"/>
          <w:lang w:val="en-US"/>
        </w:rPr>
        <w:t>, a </w:t>
      </w:r>
      <w:hyperlink r:id="rId340" w:history="1">
        <w:r w:rsidRPr="002778F3">
          <w:rPr>
            <w:rStyle w:val="a5"/>
            <w:rFonts w:eastAsiaTheme="majorEastAsia"/>
            <w:color w:val="auto"/>
            <w:sz w:val="28"/>
            <w:szCs w:val="28"/>
            <w:u w:val="none"/>
            <w:lang w:val="en-US"/>
          </w:rPr>
          <w:t>robust</w:t>
        </w:r>
      </w:hyperlink>
      <w:r w:rsidRPr="002778F3">
        <w:rPr>
          <w:sz w:val="28"/>
          <w:szCs w:val="28"/>
          <w:lang w:val="en-US"/>
        </w:rPr>
        <w:t> and self-mocking satire on health resorts and invalidism. This novel remained unfinished because of Austen’s declining health. She supposed that she was suffering from </w:t>
      </w:r>
      <w:hyperlink r:id="rId341" w:history="1">
        <w:r w:rsidRPr="002778F3">
          <w:rPr>
            <w:rStyle w:val="a5"/>
            <w:rFonts w:eastAsiaTheme="majorEastAsia"/>
            <w:color w:val="auto"/>
            <w:sz w:val="28"/>
            <w:szCs w:val="28"/>
            <w:u w:val="none"/>
            <w:lang w:val="en-US"/>
          </w:rPr>
          <w:t>bile</w:t>
        </w:r>
      </w:hyperlink>
      <w:r w:rsidRPr="002778F3">
        <w:rPr>
          <w:sz w:val="28"/>
          <w:szCs w:val="28"/>
          <w:lang w:val="en-US"/>
        </w:rPr>
        <w:t>, but the symptoms make possible a modern clinical </w:t>
      </w:r>
      <w:hyperlink r:id="rId342" w:history="1">
        <w:r w:rsidRPr="002778F3">
          <w:rPr>
            <w:rStyle w:val="a5"/>
            <w:rFonts w:eastAsiaTheme="majorEastAsia"/>
            <w:color w:val="auto"/>
            <w:sz w:val="28"/>
            <w:szCs w:val="28"/>
            <w:u w:val="none"/>
            <w:lang w:val="en-US"/>
          </w:rPr>
          <w:t>assessment</w:t>
        </w:r>
      </w:hyperlink>
      <w:r w:rsidRPr="002778F3">
        <w:rPr>
          <w:sz w:val="28"/>
          <w:szCs w:val="28"/>
          <w:lang w:val="en-US"/>
        </w:rPr>
        <w:t> that she was suffering from </w:t>
      </w:r>
      <w:hyperlink r:id="rId343" w:history="1">
        <w:r w:rsidRPr="002778F3">
          <w:rPr>
            <w:rStyle w:val="a5"/>
            <w:rFonts w:eastAsiaTheme="majorEastAsia"/>
            <w:color w:val="auto"/>
            <w:sz w:val="28"/>
            <w:szCs w:val="28"/>
            <w:u w:val="none"/>
            <w:lang w:val="en-US"/>
          </w:rPr>
          <w:t>Addison disease</w:t>
        </w:r>
      </w:hyperlink>
      <w:r w:rsidRPr="002778F3">
        <w:rPr>
          <w:sz w:val="28"/>
          <w:szCs w:val="28"/>
          <w:lang w:val="en-US"/>
        </w:rPr>
        <w:t>. Her condition fluctuated, but in April she made her will, and in May she was taken to </w:t>
      </w:r>
      <w:hyperlink r:id="rId344" w:history="1">
        <w:r w:rsidRPr="002778F3">
          <w:rPr>
            <w:rStyle w:val="a5"/>
            <w:rFonts w:eastAsiaTheme="majorEastAsia"/>
            <w:color w:val="auto"/>
            <w:sz w:val="28"/>
            <w:szCs w:val="28"/>
            <w:u w:val="none"/>
            <w:lang w:val="en-US"/>
          </w:rPr>
          <w:t>Winchester</w:t>
        </w:r>
      </w:hyperlink>
      <w:r w:rsidRPr="002778F3">
        <w:rPr>
          <w:sz w:val="28"/>
          <w:szCs w:val="28"/>
          <w:lang w:val="en-US"/>
        </w:rPr>
        <w:t> to be under the care of an expert surgeon. She died on July 18, and six days later she was buried in Winchester Cathedral.</w:t>
      </w: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Her authorship was announced to the world at large by her brother Henry, who supervised the publication of </w:t>
      </w:r>
      <w:r w:rsidRPr="002778F3">
        <w:rPr>
          <w:rStyle w:val="a6"/>
          <w:sz w:val="28"/>
          <w:szCs w:val="28"/>
          <w:lang w:val="en-US"/>
        </w:rPr>
        <w:t>Northanger Abbey</w:t>
      </w:r>
      <w:r w:rsidRPr="002778F3">
        <w:rPr>
          <w:sz w:val="28"/>
          <w:szCs w:val="28"/>
          <w:lang w:val="en-US"/>
        </w:rPr>
        <w:t> and </w:t>
      </w:r>
      <w:r w:rsidRPr="002778F3">
        <w:rPr>
          <w:rStyle w:val="a6"/>
          <w:sz w:val="28"/>
          <w:szCs w:val="28"/>
          <w:lang w:val="en-US"/>
        </w:rPr>
        <w:t>Persuasion</w:t>
      </w:r>
      <w:r w:rsidRPr="002778F3">
        <w:rPr>
          <w:sz w:val="28"/>
          <w:szCs w:val="28"/>
          <w:lang w:val="en-US"/>
        </w:rPr>
        <w:t>. There was no recognition at the time that regency </w:t>
      </w:r>
      <w:hyperlink r:id="rId345" w:history="1">
        <w:r w:rsidRPr="002778F3">
          <w:rPr>
            <w:rStyle w:val="a5"/>
            <w:rFonts w:eastAsiaTheme="majorEastAsia"/>
            <w:color w:val="auto"/>
            <w:sz w:val="28"/>
            <w:szCs w:val="28"/>
            <w:u w:val="none"/>
            <w:lang w:val="en-US"/>
          </w:rPr>
          <w:t>England</w:t>
        </w:r>
      </w:hyperlink>
      <w:r w:rsidRPr="002778F3">
        <w:rPr>
          <w:sz w:val="28"/>
          <w:szCs w:val="28"/>
          <w:lang w:val="en-US"/>
        </w:rPr>
        <w:t> had lost its </w:t>
      </w:r>
      <w:hyperlink r:id="rId346" w:history="1">
        <w:r w:rsidRPr="002778F3">
          <w:rPr>
            <w:rStyle w:val="a5"/>
            <w:rFonts w:eastAsiaTheme="majorEastAsia"/>
            <w:color w:val="auto"/>
            <w:sz w:val="28"/>
            <w:szCs w:val="28"/>
            <w:u w:val="none"/>
            <w:lang w:val="en-US"/>
          </w:rPr>
          <w:t>keenest</w:t>
        </w:r>
      </w:hyperlink>
      <w:r w:rsidRPr="002778F3">
        <w:rPr>
          <w:sz w:val="28"/>
          <w:szCs w:val="28"/>
          <w:lang w:val="en-US"/>
        </w:rPr>
        <w:t> observer and sharpest analyst; no understanding that a miniaturist (as she maintained that she was and as she was then seen), a “merely domestic” novelist, could be seriously concerned with the nature of society and the quality of its culture; no grasp of Jane Austen as a historian of the emergence of regency society into the modern world. During her lifetime there had been a solitary response in any way adequate to the nature of her achievement: </w:t>
      </w:r>
      <w:hyperlink r:id="rId347" w:history="1">
        <w:r w:rsidRPr="002778F3">
          <w:rPr>
            <w:rStyle w:val="a5"/>
            <w:rFonts w:eastAsiaTheme="majorEastAsia"/>
            <w:color w:val="auto"/>
            <w:sz w:val="28"/>
            <w:szCs w:val="28"/>
            <w:u w:val="none"/>
            <w:lang w:val="en-US"/>
          </w:rPr>
          <w:t>Sir Walter Scott</w:t>
        </w:r>
      </w:hyperlink>
      <w:r w:rsidRPr="002778F3">
        <w:rPr>
          <w:sz w:val="28"/>
          <w:szCs w:val="28"/>
          <w:lang w:val="en-US"/>
        </w:rPr>
        <w:t>’s review of </w:t>
      </w:r>
      <w:r w:rsidRPr="002778F3">
        <w:rPr>
          <w:rStyle w:val="a6"/>
          <w:sz w:val="28"/>
          <w:szCs w:val="28"/>
          <w:lang w:val="en-US"/>
        </w:rPr>
        <w:t>Emma</w:t>
      </w:r>
      <w:r w:rsidRPr="002778F3">
        <w:rPr>
          <w:sz w:val="28"/>
          <w:szCs w:val="28"/>
          <w:lang w:val="en-US"/>
        </w:rPr>
        <w:t> in the </w:t>
      </w:r>
      <w:r w:rsidRPr="002778F3">
        <w:rPr>
          <w:rStyle w:val="a6"/>
          <w:sz w:val="28"/>
          <w:szCs w:val="28"/>
          <w:lang w:val="en-US"/>
        </w:rPr>
        <w:t>Quarterly Review</w:t>
      </w:r>
      <w:r w:rsidRPr="002778F3">
        <w:rPr>
          <w:sz w:val="28"/>
          <w:szCs w:val="28"/>
          <w:lang w:val="en-US"/>
        </w:rPr>
        <w:t> for March 1816, where he hailed this “nameless author” as a masterful exponent of “the modern novel” in the new realist tradition. After her death, there was for long only one significant essay, the review of </w:t>
      </w:r>
      <w:r w:rsidRPr="002778F3">
        <w:rPr>
          <w:rStyle w:val="a6"/>
          <w:sz w:val="28"/>
          <w:szCs w:val="28"/>
          <w:lang w:val="en-US"/>
        </w:rPr>
        <w:t>Northanger Abbey</w:t>
      </w:r>
      <w:r w:rsidRPr="002778F3">
        <w:rPr>
          <w:sz w:val="28"/>
          <w:szCs w:val="28"/>
          <w:lang w:val="en-US"/>
        </w:rPr>
        <w:t> and </w:t>
      </w:r>
      <w:r w:rsidRPr="002778F3">
        <w:rPr>
          <w:rStyle w:val="a6"/>
          <w:sz w:val="28"/>
          <w:szCs w:val="28"/>
          <w:lang w:val="en-US"/>
        </w:rPr>
        <w:t>Persuasion</w:t>
      </w:r>
      <w:r w:rsidRPr="002778F3">
        <w:rPr>
          <w:sz w:val="28"/>
          <w:szCs w:val="28"/>
          <w:lang w:val="en-US"/>
        </w:rPr>
        <w:t> in the </w:t>
      </w:r>
      <w:r w:rsidRPr="002778F3">
        <w:rPr>
          <w:rStyle w:val="a6"/>
          <w:sz w:val="28"/>
          <w:szCs w:val="28"/>
          <w:lang w:val="en-US"/>
        </w:rPr>
        <w:t>Quarterly</w:t>
      </w:r>
      <w:r w:rsidRPr="002778F3">
        <w:rPr>
          <w:sz w:val="28"/>
          <w:szCs w:val="28"/>
          <w:lang w:val="en-US"/>
        </w:rPr>
        <w:t> for January 1821 by the theologian </w:t>
      </w:r>
      <w:hyperlink r:id="rId348" w:history="1">
        <w:r w:rsidRPr="002778F3">
          <w:rPr>
            <w:rStyle w:val="a5"/>
            <w:rFonts w:eastAsiaTheme="majorEastAsia"/>
            <w:color w:val="auto"/>
            <w:sz w:val="28"/>
            <w:szCs w:val="28"/>
            <w:u w:val="none"/>
            <w:lang w:val="en-US"/>
          </w:rPr>
          <w:t>Richard Whately</w:t>
        </w:r>
      </w:hyperlink>
      <w:r w:rsidRPr="002778F3">
        <w:rPr>
          <w:sz w:val="28"/>
          <w:szCs w:val="28"/>
          <w:lang w:val="en-US"/>
        </w:rPr>
        <w:t>. Together, Scott’s and Whately’s essays provided the foundation for serious </w:t>
      </w:r>
      <w:hyperlink r:id="rId349" w:history="1">
        <w:r w:rsidRPr="002778F3">
          <w:rPr>
            <w:rStyle w:val="a5"/>
            <w:rFonts w:eastAsiaTheme="majorEastAsia"/>
            <w:color w:val="auto"/>
            <w:sz w:val="28"/>
            <w:szCs w:val="28"/>
            <w:u w:val="none"/>
            <w:lang w:val="en-US"/>
          </w:rPr>
          <w:t>criticism</w:t>
        </w:r>
      </w:hyperlink>
      <w:r w:rsidRPr="002778F3">
        <w:rPr>
          <w:sz w:val="28"/>
          <w:szCs w:val="28"/>
          <w:lang w:val="en-US"/>
        </w:rPr>
        <w:t> of Jane Austen: their insights were appropriated by critics throughout the 19th century.</w:t>
      </w:r>
    </w:p>
    <w:p w:rsidR="00E87E1D" w:rsidRPr="002778F3" w:rsidRDefault="00E87E1D" w:rsidP="000B6EF4">
      <w:pPr>
        <w:pStyle w:val="1"/>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Austen’s novels: an overview</w:t>
      </w: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Jane Austen’s three early novels form a distinct group in which a strong element of literary </w:t>
      </w:r>
      <w:hyperlink r:id="rId350" w:history="1">
        <w:r w:rsidRPr="002778F3">
          <w:rPr>
            <w:rStyle w:val="a5"/>
            <w:rFonts w:eastAsiaTheme="majorEastAsia"/>
            <w:color w:val="auto"/>
            <w:sz w:val="28"/>
            <w:szCs w:val="28"/>
            <w:u w:val="none"/>
            <w:lang w:val="en-US"/>
          </w:rPr>
          <w:t>satire</w:t>
        </w:r>
      </w:hyperlink>
      <w:r w:rsidRPr="002778F3">
        <w:rPr>
          <w:sz w:val="28"/>
          <w:szCs w:val="28"/>
          <w:lang w:val="en-US"/>
        </w:rPr>
        <w:t> accompanies the comic depiction of character and society.</w:t>
      </w:r>
    </w:p>
    <w:p w:rsidR="00E87E1D" w:rsidRPr="002778F3" w:rsidRDefault="00D82FF7" w:rsidP="000B6EF4">
      <w:pPr>
        <w:pStyle w:val="topic-paragraph"/>
        <w:shd w:val="clear" w:color="auto" w:fill="FFFFFF"/>
        <w:spacing w:before="0" w:beforeAutospacing="0" w:after="0" w:afterAutospacing="0"/>
        <w:jc w:val="both"/>
        <w:rPr>
          <w:sz w:val="28"/>
          <w:szCs w:val="28"/>
          <w:lang w:val="en-US"/>
        </w:rPr>
      </w:pPr>
      <w:hyperlink r:id="rId351" w:history="1">
        <w:r w:rsidR="00E87E1D" w:rsidRPr="002778F3">
          <w:rPr>
            <w:rStyle w:val="a6"/>
            <w:sz w:val="28"/>
            <w:szCs w:val="28"/>
            <w:lang w:val="en-US"/>
          </w:rPr>
          <w:t>Sense and Sensibility</w:t>
        </w:r>
      </w:hyperlink>
      <w:r w:rsidR="00E87E1D" w:rsidRPr="002778F3">
        <w:rPr>
          <w:sz w:val="28"/>
          <w:szCs w:val="28"/>
          <w:lang w:val="en-US"/>
        </w:rPr>
        <w:t> tells the story of the impoverished </w:t>
      </w:r>
      <w:hyperlink r:id="rId352" w:history="1">
        <w:r w:rsidR="00E87E1D" w:rsidRPr="002778F3">
          <w:rPr>
            <w:rStyle w:val="a5"/>
            <w:rFonts w:eastAsiaTheme="majorEastAsia"/>
            <w:color w:val="auto"/>
            <w:sz w:val="28"/>
            <w:szCs w:val="28"/>
            <w:u w:val="none"/>
            <w:lang w:val="en-US"/>
          </w:rPr>
          <w:t>Dashwood</w:t>
        </w:r>
      </w:hyperlink>
      <w:r w:rsidR="00E87E1D" w:rsidRPr="002778F3">
        <w:rPr>
          <w:sz w:val="28"/>
          <w:szCs w:val="28"/>
          <w:lang w:val="en-US"/>
        </w:rPr>
        <w:t> sisters. Marianne is the heroine of “sensibility”—i.e., of openness and enthusiasm. She becomes infatuated with the attractive John Willoughby, who seems to be a </w:t>
      </w:r>
      <w:hyperlink r:id="rId353" w:history="1">
        <w:r w:rsidR="00E87E1D" w:rsidRPr="002778F3">
          <w:rPr>
            <w:rStyle w:val="a5"/>
            <w:rFonts w:eastAsiaTheme="majorEastAsia"/>
            <w:color w:val="auto"/>
            <w:sz w:val="28"/>
            <w:szCs w:val="28"/>
            <w:u w:val="none"/>
            <w:lang w:val="en-US"/>
          </w:rPr>
          <w:t>romantic</w:t>
        </w:r>
      </w:hyperlink>
      <w:r w:rsidR="00E87E1D" w:rsidRPr="002778F3">
        <w:rPr>
          <w:sz w:val="28"/>
          <w:szCs w:val="28"/>
          <w:lang w:val="en-US"/>
        </w:rPr>
        <w:t> lover but is in reality an unscrupulous fortune hunter. He deserts her for an heiress, leaving her to learn a dose of “sense” in a wholly unromantic marriage with a staid and settled bachelor, </w:t>
      </w:r>
      <w:hyperlink r:id="rId354" w:history="1">
        <w:r w:rsidR="00E87E1D" w:rsidRPr="002778F3">
          <w:rPr>
            <w:rStyle w:val="a5"/>
            <w:rFonts w:eastAsiaTheme="majorEastAsia"/>
            <w:color w:val="auto"/>
            <w:sz w:val="28"/>
            <w:szCs w:val="28"/>
            <w:u w:val="none"/>
            <w:lang w:val="en-US"/>
          </w:rPr>
          <w:t>Colonel Brandon</w:t>
        </w:r>
      </w:hyperlink>
      <w:r w:rsidR="00E87E1D" w:rsidRPr="002778F3">
        <w:rPr>
          <w:sz w:val="28"/>
          <w:szCs w:val="28"/>
          <w:lang w:val="en-US"/>
        </w:rPr>
        <w:t>, who is 20 years her senior. By contrast, Marianne’s older sister, Elinor, is the guiding light of “sense,” or </w:t>
      </w:r>
      <w:hyperlink r:id="rId355" w:history="1">
        <w:r w:rsidR="00E87E1D" w:rsidRPr="002778F3">
          <w:rPr>
            <w:rStyle w:val="a5"/>
            <w:rFonts w:eastAsiaTheme="majorEastAsia"/>
            <w:color w:val="auto"/>
            <w:sz w:val="28"/>
            <w:szCs w:val="28"/>
            <w:u w:val="none"/>
            <w:lang w:val="en-US"/>
          </w:rPr>
          <w:t>prudence</w:t>
        </w:r>
      </w:hyperlink>
      <w:r w:rsidR="00E87E1D" w:rsidRPr="002778F3">
        <w:rPr>
          <w:sz w:val="28"/>
          <w:szCs w:val="28"/>
          <w:lang w:val="en-US"/>
        </w:rPr>
        <w:t> and discretion, whose constancy toward her lover, </w:t>
      </w:r>
      <w:hyperlink r:id="rId356" w:history="1">
        <w:r w:rsidR="00E87E1D" w:rsidRPr="002778F3">
          <w:rPr>
            <w:rStyle w:val="a5"/>
            <w:rFonts w:eastAsiaTheme="majorEastAsia"/>
            <w:color w:val="auto"/>
            <w:sz w:val="28"/>
            <w:szCs w:val="28"/>
            <w:u w:val="none"/>
            <w:lang w:val="en-US"/>
          </w:rPr>
          <w:t>Edward Ferrars</w:t>
        </w:r>
      </w:hyperlink>
      <w:r w:rsidR="00E87E1D" w:rsidRPr="002778F3">
        <w:rPr>
          <w:sz w:val="28"/>
          <w:szCs w:val="28"/>
          <w:lang w:val="en-US"/>
        </w:rPr>
        <w:t>, is rewarded by her marriage to him after some distressing </w:t>
      </w:r>
      <w:hyperlink r:id="rId357" w:history="1">
        <w:r w:rsidR="00E87E1D" w:rsidRPr="002778F3">
          <w:rPr>
            <w:rStyle w:val="a5"/>
            <w:rFonts w:eastAsiaTheme="majorEastAsia"/>
            <w:color w:val="auto"/>
            <w:sz w:val="28"/>
            <w:szCs w:val="28"/>
            <w:u w:val="none"/>
            <w:lang w:val="en-US"/>
          </w:rPr>
          <w:t>vicissitudes</w:t>
        </w:r>
      </w:hyperlink>
      <w:r w:rsidR="00E87E1D" w:rsidRPr="002778F3">
        <w:rPr>
          <w:sz w:val="28"/>
          <w:szCs w:val="28"/>
          <w:lang w:val="en-US"/>
        </w:rPr>
        <w:t>.</w:t>
      </w:r>
    </w:p>
    <w:p w:rsidR="00E87E1D" w:rsidRPr="002778F3" w:rsidRDefault="00D82FF7" w:rsidP="000B6EF4">
      <w:pPr>
        <w:pStyle w:val="topic-paragraph"/>
        <w:shd w:val="clear" w:color="auto" w:fill="FFFFFF"/>
        <w:spacing w:before="0" w:beforeAutospacing="0" w:after="0" w:afterAutospacing="0"/>
        <w:jc w:val="both"/>
        <w:rPr>
          <w:sz w:val="28"/>
          <w:szCs w:val="28"/>
          <w:lang w:val="en-US"/>
        </w:rPr>
      </w:pPr>
      <w:hyperlink r:id="rId358" w:history="1">
        <w:r w:rsidR="00E87E1D" w:rsidRPr="002778F3">
          <w:rPr>
            <w:rStyle w:val="a6"/>
            <w:sz w:val="28"/>
            <w:szCs w:val="28"/>
            <w:lang w:val="en-US"/>
          </w:rPr>
          <w:t>Pride and Prejudice</w:t>
        </w:r>
      </w:hyperlink>
      <w:r w:rsidR="00E87E1D" w:rsidRPr="002778F3">
        <w:rPr>
          <w:sz w:val="28"/>
          <w:szCs w:val="28"/>
          <w:lang w:val="en-US"/>
        </w:rPr>
        <w:t> describes the clash between Elizabeth Bennet, the daughter of a country gentleman, and </w:t>
      </w:r>
      <w:hyperlink r:id="rId359" w:history="1">
        <w:r w:rsidR="00E87E1D" w:rsidRPr="002778F3">
          <w:rPr>
            <w:rStyle w:val="a5"/>
            <w:rFonts w:eastAsiaTheme="majorEastAsia"/>
            <w:color w:val="auto"/>
            <w:sz w:val="28"/>
            <w:szCs w:val="28"/>
            <w:u w:val="none"/>
            <w:lang w:val="en-US"/>
          </w:rPr>
          <w:t>Fitzwilliam Darcy</w:t>
        </w:r>
      </w:hyperlink>
      <w:r w:rsidR="00E87E1D" w:rsidRPr="002778F3">
        <w:rPr>
          <w:sz w:val="28"/>
          <w:szCs w:val="28"/>
          <w:lang w:val="en-US"/>
        </w:rPr>
        <w:t xml:space="preserve">, a rich and aristocratic landowner. </w:t>
      </w:r>
      <w:r w:rsidR="00E87E1D" w:rsidRPr="002778F3">
        <w:rPr>
          <w:sz w:val="28"/>
          <w:szCs w:val="28"/>
          <w:lang w:val="en-US"/>
        </w:rPr>
        <w:lastRenderedPageBreak/>
        <w:t>Although Austen shows them intrigued by each other, she reverses the convention of “first impressions”: “pride” of rank and fortune and “prejudice” against the inferiority of the </w:t>
      </w:r>
      <w:hyperlink r:id="rId360" w:history="1">
        <w:r w:rsidR="00E87E1D" w:rsidRPr="002778F3">
          <w:rPr>
            <w:rStyle w:val="a5"/>
            <w:rFonts w:eastAsiaTheme="majorEastAsia"/>
            <w:color w:val="auto"/>
            <w:sz w:val="28"/>
            <w:szCs w:val="28"/>
            <w:u w:val="none"/>
            <w:lang w:val="en-US"/>
          </w:rPr>
          <w:t>Bennet family</w:t>
        </w:r>
      </w:hyperlink>
      <w:r w:rsidR="00E87E1D" w:rsidRPr="002778F3">
        <w:rPr>
          <w:sz w:val="28"/>
          <w:szCs w:val="28"/>
          <w:lang w:val="en-US"/>
        </w:rPr>
        <w:t> hold Darcy aloof, while Elizabeth is equally fired both by the “pride” of self-respect and by “prejudice” against Darcy’s snobbery. Ultimately, they come together in love and self-understanding. The intelligent and high-spirited Elizabeth was Jane Austen’s own favourite among all her heroines and is one of the most engaging in </w:t>
      </w:r>
      <w:hyperlink r:id="rId361" w:history="1">
        <w:r w:rsidR="00E87E1D" w:rsidRPr="002778F3">
          <w:rPr>
            <w:rStyle w:val="a5"/>
            <w:rFonts w:eastAsiaTheme="majorEastAsia"/>
            <w:color w:val="auto"/>
            <w:sz w:val="28"/>
            <w:szCs w:val="28"/>
            <w:u w:val="none"/>
            <w:lang w:val="en-US"/>
          </w:rPr>
          <w:t>English literature</w:t>
        </w:r>
      </w:hyperlink>
      <w:r w:rsidR="00E87E1D" w:rsidRPr="002778F3">
        <w:rPr>
          <w:sz w:val="28"/>
          <w:szCs w:val="28"/>
          <w:lang w:val="en-US"/>
        </w:rPr>
        <w:t>.</w:t>
      </w:r>
    </w:p>
    <w:p w:rsidR="00E87E1D" w:rsidRPr="002778F3" w:rsidRDefault="00D82FF7" w:rsidP="000B6EF4">
      <w:pPr>
        <w:pStyle w:val="topic-paragraph"/>
        <w:shd w:val="clear" w:color="auto" w:fill="FFFFFF"/>
        <w:spacing w:before="0" w:beforeAutospacing="0" w:after="0" w:afterAutospacing="0"/>
        <w:jc w:val="both"/>
        <w:rPr>
          <w:sz w:val="28"/>
          <w:szCs w:val="28"/>
          <w:lang w:val="en-US"/>
        </w:rPr>
      </w:pPr>
      <w:hyperlink r:id="rId362" w:history="1">
        <w:r w:rsidR="00E87E1D" w:rsidRPr="002778F3">
          <w:rPr>
            <w:rStyle w:val="a6"/>
            <w:sz w:val="28"/>
            <w:szCs w:val="28"/>
            <w:lang w:val="en-US"/>
          </w:rPr>
          <w:t>Northanger Abbey</w:t>
        </w:r>
      </w:hyperlink>
      <w:r w:rsidR="00E87E1D" w:rsidRPr="002778F3">
        <w:rPr>
          <w:sz w:val="28"/>
          <w:szCs w:val="28"/>
          <w:lang w:val="en-US"/>
        </w:rPr>
        <w:t> combines a satire on conventional novels of polite society with one on </w:t>
      </w:r>
      <w:hyperlink r:id="rId363" w:history="1">
        <w:r w:rsidR="00E87E1D" w:rsidRPr="002778F3">
          <w:rPr>
            <w:rStyle w:val="a5"/>
            <w:rFonts w:eastAsiaTheme="majorEastAsia"/>
            <w:color w:val="auto"/>
            <w:sz w:val="28"/>
            <w:szCs w:val="28"/>
            <w:u w:val="none"/>
            <w:lang w:val="en-US"/>
          </w:rPr>
          <w:t>Gothic tales of terror</w:t>
        </w:r>
      </w:hyperlink>
      <w:r w:rsidR="00E87E1D" w:rsidRPr="002778F3">
        <w:rPr>
          <w:sz w:val="28"/>
          <w:szCs w:val="28"/>
          <w:lang w:val="en-US"/>
        </w:rPr>
        <w:t>. </w:t>
      </w:r>
      <w:hyperlink r:id="rId364" w:history="1">
        <w:r w:rsidR="00E87E1D" w:rsidRPr="002778F3">
          <w:rPr>
            <w:rStyle w:val="a5"/>
            <w:rFonts w:eastAsiaTheme="majorEastAsia"/>
            <w:color w:val="auto"/>
            <w:sz w:val="28"/>
            <w:szCs w:val="28"/>
            <w:u w:val="none"/>
            <w:lang w:val="en-US"/>
          </w:rPr>
          <w:t>Catherine Morland</w:t>
        </w:r>
      </w:hyperlink>
      <w:r w:rsidR="00E87E1D" w:rsidRPr="002778F3">
        <w:rPr>
          <w:sz w:val="28"/>
          <w:szCs w:val="28"/>
          <w:lang w:val="en-US"/>
        </w:rPr>
        <w:t>, the unspoiled daughter of a country parson, is the innocent abroad who gains worldly wisdom, first in the fashionable society of </w:t>
      </w:r>
      <w:hyperlink r:id="rId365" w:history="1">
        <w:r w:rsidR="00E87E1D" w:rsidRPr="002778F3">
          <w:rPr>
            <w:rStyle w:val="a5"/>
            <w:rFonts w:eastAsiaTheme="majorEastAsia"/>
            <w:color w:val="auto"/>
            <w:sz w:val="28"/>
            <w:szCs w:val="28"/>
            <w:u w:val="none"/>
            <w:lang w:val="en-US"/>
          </w:rPr>
          <w:t>Bath</w:t>
        </w:r>
      </w:hyperlink>
      <w:r w:rsidR="00E87E1D" w:rsidRPr="002778F3">
        <w:rPr>
          <w:sz w:val="28"/>
          <w:szCs w:val="28"/>
          <w:lang w:val="en-US"/>
        </w:rPr>
        <w:t> and then at Northanger Abbey itself, where she learns not to interpret the world through her reading of Gothic thrillers. Her mentor and guide is the self-assured and gently </w:t>
      </w:r>
      <w:hyperlink r:id="rId366" w:history="1">
        <w:r w:rsidR="00E87E1D" w:rsidRPr="002778F3">
          <w:rPr>
            <w:rStyle w:val="a5"/>
            <w:rFonts w:eastAsiaTheme="majorEastAsia"/>
            <w:color w:val="auto"/>
            <w:sz w:val="28"/>
            <w:szCs w:val="28"/>
            <w:u w:val="none"/>
            <w:lang w:val="en-US"/>
          </w:rPr>
          <w:t>ironic</w:t>
        </w:r>
      </w:hyperlink>
      <w:r w:rsidR="00E87E1D" w:rsidRPr="002778F3">
        <w:rPr>
          <w:sz w:val="28"/>
          <w:szCs w:val="28"/>
          <w:lang w:val="en-US"/>
        </w:rPr>
        <w:t> Henry Tilney, her husband-to-be.</w:t>
      </w: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In the three novels of Jane Austen’s maturity, the literary satire, though still present, is more subdued and is subordinated to the comedy of character and society.</w:t>
      </w: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In its tone and discussion of religion and religious duty, </w:t>
      </w:r>
      <w:hyperlink r:id="rId367" w:history="1">
        <w:r w:rsidRPr="002778F3">
          <w:rPr>
            <w:rStyle w:val="a6"/>
            <w:sz w:val="28"/>
            <w:szCs w:val="28"/>
            <w:lang w:val="en-US"/>
          </w:rPr>
          <w:t>Mansfield Park</w:t>
        </w:r>
      </w:hyperlink>
      <w:r w:rsidRPr="002778F3">
        <w:rPr>
          <w:sz w:val="28"/>
          <w:szCs w:val="28"/>
          <w:lang w:val="en-US"/>
        </w:rPr>
        <w:t> is the most serious of Austen’s novels. The heroine, </w:t>
      </w:r>
      <w:hyperlink r:id="rId368" w:history="1">
        <w:r w:rsidRPr="002778F3">
          <w:rPr>
            <w:rStyle w:val="a5"/>
            <w:rFonts w:eastAsiaTheme="majorEastAsia"/>
            <w:color w:val="auto"/>
            <w:sz w:val="28"/>
            <w:szCs w:val="28"/>
            <w:u w:val="none"/>
            <w:lang w:val="en-US"/>
          </w:rPr>
          <w:t>Fanny Price</w:t>
        </w:r>
      </w:hyperlink>
      <w:r w:rsidRPr="002778F3">
        <w:rPr>
          <w:sz w:val="28"/>
          <w:szCs w:val="28"/>
          <w:lang w:val="en-US"/>
        </w:rPr>
        <w:t>, is a self-effacing and unregarded cousin cared for by the </w:t>
      </w:r>
      <w:hyperlink r:id="rId369" w:history="1">
        <w:r w:rsidRPr="002778F3">
          <w:rPr>
            <w:rStyle w:val="a5"/>
            <w:rFonts w:eastAsiaTheme="majorEastAsia"/>
            <w:color w:val="auto"/>
            <w:sz w:val="28"/>
            <w:szCs w:val="28"/>
            <w:u w:val="none"/>
            <w:lang w:val="en-US"/>
          </w:rPr>
          <w:t>Bertram family</w:t>
        </w:r>
      </w:hyperlink>
      <w:r w:rsidRPr="002778F3">
        <w:rPr>
          <w:sz w:val="28"/>
          <w:szCs w:val="28"/>
          <w:lang w:val="en-US"/>
        </w:rPr>
        <w:t> in their country house. Fanny emerges as a true heroine whose </w:t>
      </w:r>
      <w:hyperlink r:id="rId370" w:history="1">
        <w:r w:rsidRPr="002778F3">
          <w:rPr>
            <w:rStyle w:val="a5"/>
            <w:rFonts w:eastAsiaTheme="majorEastAsia"/>
            <w:color w:val="auto"/>
            <w:sz w:val="28"/>
            <w:szCs w:val="28"/>
            <w:u w:val="none"/>
            <w:lang w:val="en-US"/>
          </w:rPr>
          <w:t>moral</w:t>
        </w:r>
      </w:hyperlink>
      <w:r w:rsidRPr="002778F3">
        <w:rPr>
          <w:sz w:val="28"/>
          <w:szCs w:val="28"/>
          <w:lang w:val="en-US"/>
        </w:rPr>
        <w:t> strength eventually wins her complete acceptance in the Bertram family and marriage to Edmund Bertram himself, after that family’s disastrous involvement with the meretricious and loose-living Crawfords.</w:t>
      </w: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Of all Austen’s novels, </w:t>
      </w:r>
      <w:hyperlink r:id="rId371" w:history="1">
        <w:r w:rsidRPr="002778F3">
          <w:rPr>
            <w:rStyle w:val="a6"/>
            <w:sz w:val="28"/>
            <w:szCs w:val="28"/>
            <w:lang w:val="en-US"/>
          </w:rPr>
          <w:t>Emma</w:t>
        </w:r>
      </w:hyperlink>
      <w:r w:rsidRPr="002778F3">
        <w:rPr>
          <w:sz w:val="28"/>
          <w:szCs w:val="28"/>
          <w:lang w:val="en-US"/>
        </w:rPr>
        <w:t> is the most consistently comic in tone. It centres on </w:t>
      </w:r>
      <w:hyperlink r:id="rId372" w:history="1">
        <w:r w:rsidRPr="002778F3">
          <w:rPr>
            <w:rStyle w:val="a5"/>
            <w:rFonts w:eastAsiaTheme="majorEastAsia"/>
            <w:color w:val="auto"/>
            <w:sz w:val="28"/>
            <w:szCs w:val="28"/>
            <w:u w:val="none"/>
            <w:lang w:val="en-US"/>
          </w:rPr>
          <w:t>Emma Woodhouse</w:t>
        </w:r>
      </w:hyperlink>
      <w:r w:rsidRPr="002778F3">
        <w:rPr>
          <w:sz w:val="28"/>
          <w:szCs w:val="28"/>
          <w:lang w:val="en-US"/>
        </w:rPr>
        <w:t>, a wealthy, pretty, self-satisfied young woman who indulges herself with meddlesome and unsuccessful attempts at matchmaking among her friends and neighbours. After a series of humiliating errors, a chastened Emma finds her destiny in marriage to the mature and protective </w:t>
      </w:r>
      <w:hyperlink r:id="rId373" w:history="1">
        <w:r w:rsidRPr="002778F3">
          <w:rPr>
            <w:rStyle w:val="a5"/>
            <w:rFonts w:eastAsiaTheme="majorEastAsia"/>
            <w:color w:val="auto"/>
            <w:sz w:val="28"/>
            <w:szCs w:val="28"/>
            <w:u w:val="none"/>
            <w:lang w:val="en-US"/>
          </w:rPr>
          <w:t>George Knightley</w:t>
        </w:r>
      </w:hyperlink>
      <w:r w:rsidRPr="002778F3">
        <w:rPr>
          <w:sz w:val="28"/>
          <w:szCs w:val="28"/>
          <w:lang w:val="en-US"/>
        </w:rPr>
        <w:t>, a neighbouring squire who had been her mentor and friend.</w:t>
      </w:r>
    </w:p>
    <w:p w:rsidR="00E87E1D" w:rsidRPr="002778F3" w:rsidRDefault="00D82FF7" w:rsidP="000B6EF4">
      <w:pPr>
        <w:pStyle w:val="topic-paragraph"/>
        <w:shd w:val="clear" w:color="auto" w:fill="FFFFFF"/>
        <w:spacing w:before="0" w:beforeAutospacing="0" w:after="0" w:afterAutospacing="0"/>
        <w:jc w:val="both"/>
        <w:rPr>
          <w:sz w:val="28"/>
          <w:szCs w:val="28"/>
          <w:lang w:val="en-US"/>
        </w:rPr>
      </w:pPr>
      <w:hyperlink r:id="rId374" w:history="1">
        <w:r w:rsidR="00E87E1D" w:rsidRPr="002778F3">
          <w:rPr>
            <w:rStyle w:val="a6"/>
            <w:sz w:val="28"/>
            <w:szCs w:val="28"/>
            <w:lang w:val="en-US"/>
          </w:rPr>
          <w:t>Persuasion</w:t>
        </w:r>
      </w:hyperlink>
      <w:r w:rsidR="00E87E1D" w:rsidRPr="002778F3">
        <w:rPr>
          <w:sz w:val="28"/>
          <w:szCs w:val="28"/>
          <w:lang w:val="en-US"/>
        </w:rPr>
        <w:t> tells the story of a second chance, the reawakening of love between Anne Elliot and Captain </w:t>
      </w:r>
      <w:hyperlink r:id="rId375" w:history="1">
        <w:r w:rsidR="00E87E1D" w:rsidRPr="002778F3">
          <w:rPr>
            <w:rStyle w:val="a5"/>
            <w:rFonts w:eastAsiaTheme="majorEastAsia"/>
            <w:color w:val="auto"/>
            <w:sz w:val="28"/>
            <w:szCs w:val="28"/>
            <w:u w:val="none"/>
            <w:lang w:val="en-US"/>
          </w:rPr>
          <w:t>Frederick Wentworth</w:t>
        </w:r>
      </w:hyperlink>
      <w:r w:rsidR="00E87E1D" w:rsidRPr="002778F3">
        <w:rPr>
          <w:sz w:val="28"/>
          <w:szCs w:val="28"/>
          <w:lang w:val="en-US"/>
        </w:rPr>
        <w:t>, whom seven years earlier she had been persuaded not to marry. Now Wentworth returns from the </w:t>
      </w:r>
      <w:hyperlink r:id="rId376" w:history="1">
        <w:r w:rsidR="00E87E1D" w:rsidRPr="002778F3">
          <w:rPr>
            <w:rStyle w:val="a5"/>
            <w:rFonts w:eastAsiaTheme="majorEastAsia"/>
            <w:color w:val="auto"/>
            <w:sz w:val="28"/>
            <w:szCs w:val="28"/>
            <w:u w:val="none"/>
            <w:lang w:val="en-US"/>
          </w:rPr>
          <w:t>Napoleonic Wars</w:t>
        </w:r>
      </w:hyperlink>
      <w:r w:rsidR="00E87E1D" w:rsidRPr="002778F3">
        <w:rPr>
          <w:sz w:val="28"/>
          <w:szCs w:val="28"/>
          <w:lang w:val="en-US"/>
        </w:rPr>
        <w:t> with prize money and the social acceptability of naval rank. He is an </w:t>
      </w:r>
      <w:hyperlink r:id="rId377" w:history="1">
        <w:r w:rsidR="00E87E1D" w:rsidRPr="002778F3">
          <w:rPr>
            <w:rStyle w:val="a5"/>
            <w:rFonts w:eastAsiaTheme="majorEastAsia"/>
            <w:color w:val="auto"/>
            <w:sz w:val="28"/>
            <w:szCs w:val="28"/>
            <w:u w:val="none"/>
            <w:lang w:val="en-US"/>
          </w:rPr>
          <w:t>eligible</w:t>
        </w:r>
      </w:hyperlink>
      <w:r w:rsidR="00E87E1D" w:rsidRPr="002778F3">
        <w:rPr>
          <w:sz w:val="28"/>
          <w:szCs w:val="28"/>
          <w:lang w:val="en-US"/>
        </w:rPr>
        <w:t> suitor acceptable to Anne’s snobbish father and his circle, and Anne discovers the continuing strength of her love for him.</w:t>
      </w:r>
    </w:p>
    <w:p w:rsidR="00E87E1D" w:rsidRPr="002778F3" w:rsidRDefault="00E87E1D" w:rsidP="000B6EF4">
      <w:pPr>
        <w:pStyle w:val="2"/>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Austen’s accomplishments and legacy</w:t>
      </w: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Although the </w:t>
      </w:r>
      <w:hyperlink r:id="rId378" w:anchor="ref12912" w:history="1">
        <w:r w:rsidRPr="002778F3">
          <w:rPr>
            <w:rStyle w:val="a5"/>
            <w:rFonts w:eastAsiaTheme="majorEastAsia"/>
            <w:color w:val="auto"/>
            <w:sz w:val="28"/>
            <w:szCs w:val="28"/>
            <w:u w:val="none"/>
            <w:lang w:val="en-US"/>
          </w:rPr>
          <w:t>birth of the English novel</w:t>
        </w:r>
      </w:hyperlink>
      <w:r w:rsidRPr="002778F3">
        <w:rPr>
          <w:sz w:val="28"/>
          <w:szCs w:val="28"/>
          <w:lang w:val="en-US"/>
        </w:rPr>
        <w:t> is to be seen in the first half of the 18th century primarily in the work of </w:t>
      </w:r>
      <w:hyperlink r:id="rId379" w:history="1">
        <w:r w:rsidRPr="002778F3">
          <w:rPr>
            <w:rStyle w:val="a5"/>
            <w:rFonts w:eastAsiaTheme="majorEastAsia"/>
            <w:color w:val="auto"/>
            <w:sz w:val="28"/>
            <w:szCs w:val="28"/>
            <w:u w:val="none"/>
            <w:lang w:val="en-US"/>
          </w:rPr>
          <w:t>Daniel Defoe</w:t>
        </w:r>
      </w:hyperlink>
      <w:r w:rsidRPr="002778F3">
        <w:rPr>
          <w:sz w:val="28"/>
          <w:szCs w:val="28"/>
          <w:lang w:val="en-US"/>
        </w:rPr>
        <w:t>, </w:t>
      </w:r>
      <w:hyperlink r:id="rId380" w:history="1">
        <w:r w:rsidRPr="002778F3">
          <w:rPr>
            <w:rStyle w:val="a5"/>
            <w:rFonts w:eastAsiaTheme="majorEastAsia"/>
            <w:color w:val="auto"/>
            <w:sz w:val="28"/>
            <w:szCs w:val="28"/>
            <w:u w:val="none"/>
            <w:lang w:val="en-US"/>
          </w:rPr>
          <w:t>Samuel Richardson</w:t>
        </w:r>
      </w:hyperlink>
      <w:r w:rsidRPr="002778F3">
        <w:rPr>
          <w:sz w:val="28"/>
          <w:szCs w:val="28"/>
          <w:lang w:val="en-US"/>
        </w:rPr>
        <w:t>, and </w:t>
      </w:r>
      <w:hyperlink r:id="rId381" w:history="1">
        <w:r w:rsidRPr="002778F3">
          <w:rPr>
            <w:rStyle w:val="a5"/>
            <w:rFonts w:eastAsiaTheme="majorEastAsia"/>
            <w:color w:val="auto"/>
            <w:sz w:val="28"/>
            <w:szCs w:val="28"/>
            <w:u w:val="none"/>
            <w:lang w:val="en-US"/>
          </w:rPr>
          <w:t>Henry Fielding</w:t>
        </w:r>
      </w:hyperlink>
      <w:r w:rsidRPr="002778F3">
        <w:rPr>
          <w:sz w:val="28"/>
          <w:szCs w:val="28"/>
          <w:lang w:val="en-US"/>
        </w:rPr>
        <w:t>, it is with Jane Austen that the novel takes on its distinctively modern character in the realistic treatment of unremarkable people in the unremarkable situations of everyday life. In her six major novels—</w:t>
      </w:r>
      <w:r w:rsidRPr="002778F3">
        <w:rPr>
          <w:rStyle w:val="a6"/>
          <w:sz w:val="28"/>
          <w:szCs w:val="28"/>
          <w:lang w:val="en-US"/>
        </w:rPr>
        <w:t>Sense and Sensibility</w:t>
      </w:r>
      <w:r w:rsidRPr="002778F3">
        <w:rPr>
          <w:sz w:val="28"/>
          <w:szCs w:val="28"/>
          <w:lang w:val="en-US"/>
        </w:rPr>
        <w:t>, </w:t>
      </w:r>
      <w:r w:rsidRPr="002778F3">
        <w:rPr>
          <w:rStyle w:val="a6"/>
          <w:sz w:val="28"/>
          <w:szCs w:val="28"/>
          <w:lang w:val="en-US"/>
        </w:rPr>
        <w:t>Pride and Prejudice</w:t>
      </w:r>
      <w:r w:rsidRPr="002778F3">
        <w:rPr>
          <w:sz w:val="28"/>
          <w:szCs w:val="28"/>
          <w:lang w:val="en-US"/>
        </w:rPr>
        <w:t>, </w:t>
      </w:r>
      <w:r w:rsidRPr="002778F3">
        <w:rPr>
          <w:rStyle w:val="a6"/>
          <w:sz w:val="28"/>
          <w:szCs w:val="28"/>
          <w:lang w:val="en-US"/>
        </w:rPr>
        <w:t>Mansfield Park</w:t>
      </w:r>
      <w:r w:rsidRPr="002778F3">
        <w:rPr>
          <w:sz w:val="28"/>
          <w:szCs w:val="28"/>
          <w:lang w:val="en-US"/>
        </w:rPr>
        <w:t>, </w:t>
      </w:r>
      <w:r w:rsidRPr="002778F3">
        <w:rPr>
          <w:rStyle w:val="a6"/>
          <w:sz w:val="28"/>
          <w:szCs w:val="28"/>
          <w:lang w:val="en-US"/>
        </w:rPr>
        <w:t>Emma</w:t>
      </w:r>
      <w:r w:rsidRPr="002778F3">
        <w:rPr>
          <w:sz w:val="28"/>
          <w:szCs w:val="28"/>
          <w:lang w:val="en-US"/>
        </w:rPr>
        <w:t>, </w:t>
      </w:r>
      <w:r w:rsidRPr="002778F3">
        <w:rPr>
          <w:rStyle w:val="a6"/>
          <w:sz w:val="28"/>
          <w:szCs w:val="28"/>
          <w:lang w:val="en-US"/>
        </w:rPr>
        <w:t>Northanger Abbey</w:t>
      </w:r>
      <w:r w:rsidRPr="002778F3">
        <w:rPr>
          <w:sz w:val="28"/>
          <w:szCs w:val="28"/>
          <w:lang w:val="en-US"/>
        </w:rPr>
        <w:t>, and </w:t>
      </w:r>
      <w:r w:rsidRPr="002778F3">
        <w:rPr>
          <w:rStyle w:val="a6"/>
          <w:sz w:val="28"/>
          <w:szCs w:val="28"/>
          <w:lang w:val="en-US"/>
        </w:rPr>
        <w:t>Persuasion</w:t>
      </w:r>
      <w:r w:rsidRPr="002778F3">
        <w:rPr>
          <w:sz w:val="28"/>
          <w:szCs w:val="28"/>
          <w:lang w:val="en-US"/>
        </w:rPr>
        <w:t>—Austen created the </w:t>
      </w:r>
      <w:hyperlink r:id="rId382" w:history="1">
        <w:r w:rsidRPr="002778F3">
          <w:rPr>
            <w:rStyle w:val="a5"/>
            <w:rFonts w:eastAsiaTheme="majorEastAsia"/>
            <w:color w:val="auto"/>
            <w:sz w:val="28"/>
            <w:szCs w:val="28"/>
            <w:u w:val="none"/>
            <w:lang w:val="en-US"/>
          </w:rPr>
          <w:t>comedy of manners</w:t>
        </w:r>
      </w:hyperlink>
      <w:r w:rsidRPr="002778F3">
        <w:rPr>
          <w:sz w:val="28"/>
          <w:szCs w:val="28"/>
          <w:lang w:val="en-US"/>
        </w:rPr>
        <w:t> of middle-class life in the </w:t>
      </w:r>
      <w:hyperlink r:id="rId383" w:history="1">
        <w:r w:rsidRPr="002778F3">
          <w:rPr>
            <w:rStyle w:val="a5"/>
            <w:rFonts w:eastAsiaTheme="majorEastAsia"/>
            <w:color w:val="auto"/>
            <w:sz w:val="28"/>
            <w:szCs w:val="28"/>
            <w:u w:val="none"/>
            <w:lang w:val="en-US"/>
          </w:rPr>
          <w:t>England</w:t>
        </w:r>
      </w:hyperlink>
      <w:r w:rsidRPr="002778F3">
        <w:rPr>
          <w:sz w:val="28"/>
          <w:szCs w:val="28"/>
          <w:lang w:val="en-US"/>
        </w:rPr>
        <w:t> of her time, revealing the possibilities of “domestic” </w:t>
      </w:r>
      <w:hyperlink r:id="rId384" w:history="1">
        <w:r w:rsidRPr="002778F3">
          <w:rPr>
            <w:rStyle w:val="a5"/>
            <w:rFonts w:eastAsiaTheme="majorEastAsia"/>
            <w:color w:val="auto"/>
            <w:sz w:val="28"/>
            <w:szCs w:val="28"/>
            <w:u w:val="none"/>
            <w:lang w:val="en-US"/>
          </w:rPr>
          <w:t>literature</w:t>
        </w:r>
      </w:hyperlink>
      <w:r w:rsidRPr="002778F3">
        <w:rPr>
          <w:sz w:val="28"/>
          <w:szCs w:val="28"/>
          <w:lang w:val="en-US"/>
        </w:rPr>
        <w:t>. Her repeated </w:t>
      </w:r>
      <w:hyperlink r:id="rId385" w:history="1">
        <w:r w:rsidRPr="002778F3">
          <w:rPr>
            <w:rStyle w:val="a5"/>
            <w:rFonts w:eastAsiaTheme="majorEastAsia"/>
            <w:color w:val="auto"/>
            <w:sz w:val="28"/>
            <w:szCs w:val="28"/>
            <w:u w:val="none"/>
            <w:lang w:val="en-US"/>
          </w:rPr>
          <w:t>fable</w:t>
        </w:r>
      </w:hyperlink>
      <w:r w:rsidRPr="002778F3">
        <w:rPr>
          <w:sz w:val="28"/>
          <w:szCs w:val="28"/>
          <w:lang w:val="en-US"/>
        </w:rPr>
        <w:t xml:space="preserve"> of a </w:t>
      </w:r>
      <w:r w:rsidRPr="002778F3">
        <w:rPr>
          <w:sz w:val="28"/>
          <w:szCs w:val="28"/>
          <w:lang w:val="en-US"/>
        </w:rPr>
        <w:lastRenderedPageBreak/>
        <w:t>young woman’s voyage to self-discovery on the passage through love to marriage focuses upon easily recognizable aspects of life. It is this concentration upon character and personality and upon the tensions between her heroines and their society that relates her novels more closely to the modern world than to the traditions of the 18th century. It is this modernity, together with the wit, realism, and timelessness of her prose style, her shrewd, amused sympathy, and the satisfaction to be found in stories so skillfully told, in novels so beautifully constructed, that helps to explain her continuing appeal for readers of all kinds. Modern critics remain fascinated by the commanding structure and organization of the novels, by the triumphs of technique that enable the writer to lay bare the tragicomedy of existence in stories of which the events and settings are apparently so ordinary and so circumscribed.</w:t>
      </w:r>
    </w:p>
    <w:p w:rsidR="00E87E1D" w:rsidRPr="002778F3" w:rsidRDefault="00E87E1D"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The enduring popularity of Austen’s books can be seen in the numerous film and television adaptions of her work. These include </w:t>
      </w:r>
      <w:hyperlink r:id="rId386" w:history="1">
        <w:r w:rsidRPr="002778F3">
          <w:rPr>
            <w:rStyle w:val="a5"/>
            <w:rFonts w:eastAsiaTheme="majorEastAsia"/>
            <w:color w:val="auto"/>
            <w:sz w:val="28"/>
            <w:szCs w:val="28"/>
            <w:u w:val="none"/>
            <w:lang w:val="en-US"/>
          </w:rPr>
          <w:t>Ang Lee</w:t>
        </w:r>
      </w:hyperlink>
      <w:r w:rsidRPr="002778F3">
        <w:rPr>
          <w:sz w:val="28"/>
          <w:szCs w:val="28"/>
          <w:lang w:val="en-US"/>
        </w:rPr>
        <w:t>’s </w:t>
      </w:r>
      <w:hyperlink r:id="rId387" w:history="1">
        <w:r w:rsidRPr="002778F3">
          <w:rPr>
            <w:rStyle w:val="a5"/>
            <w:rFonts w:eastAsiaTheme="majorEastAsia"/>
            <w:i/>
            <w:iCs/>
            <w:color w:val="auto"/>
            <w:sz w:val="28"/>
            <w:szCs w:val="28"/>
            <w:u w:val="none"/>
            <w:lang w:val="en-US"/>
          </w:rPr>
          <w:t>Sense and Sensibility</w:t>
        </w:r>
      </w:hyperlink>
      <w:r w:rsidRPr="002778F3">
        <w:rPr>
          <w:sz w:val="28"/>
          <w:szCs w:val="28"/>
          <w:lang w:val="en-US"/>
        </w:rPr>
        <w:t> (1995), which starred </w:t>
      </w:r>
      <w:hyperlink r:id="rId388" w:history="1">
        <w:r w:rsidRPr="002778F3">
          <w:rPr>
            <w:rStyle w:val="a5"/>
            <w:rFonts w:eastAsiaTheme="majorEastAsia"/>
            <w:color w:val="auto"/>
            <w:sz w:val="28"/>
            <w:szCs w:val="28"/>
            <w:u w:val="none"/>
            <w:lang w:val="en-US"/>
          </w:rPr>
          <w:t>Emma Thompson</w:t>
        </w:r>
      </w:hyperlink>
      <w:r w:rsidRPr="002778F3">
        <w:rPr>
          <w:sz w:val="28"/>
          <w:szCs w:val="28"/>
          <w:lang w:val="en-US"/>
        </w:rPr>
        <w:t> (who also wrote the </w:t>
      </w:r>
      <w:hyperlink r:id="rId389" w:history="1">
        <w:r w:rsidRPr="002778F3">
          <w:rPr>
            <w:rStyle w:val="a5"/>
            <w:rFonts w:eastAsiaTheme="majorEastAsia"/>
            <w:color w:val="auto"/>
            <w:sz w:val="28"/>
            <w:szCs w:val="28"/>
            <w:u w:val="none"/>
            <w:lang w:val="en-US"/>
          </w:rPr>
          <w:t>Academy Award</w:t>
        </w:r>
      </w:hyperlink>
      <w:r w:rsidRPr="002778F3">
        <w:rPr>
          <w:sz w:val="28"/>
          <w:szCs w:val="28"/>
          <w:lang w:val="en-US"/>
        </w:rPr>
        <w:t>-winning screenplay) and </w:t>
      </w:r>
      <w:hyperlink r:id="rId390" w:history="1">
        <w:r w:rsidRPr="002778F3">
          <w:rPr>
            <w:rStyle w:val="a5"/>
            <w:rFonts w:eastAsiaTheme="majorEastAsia"/>
            <w:color w:val="auto"/>
            <w:sz w:val="28"/>
            <w:szCs w:val="28"/>
            <w:u w:val="none"/>
            <w:lang w:val="en-US"/>
          </w:rPr>
          <w:t>Kate Winslet</w:t>
        </w:r>
      </w:hyperlink>
      <w:r w:rsidRPr="002778F3">
        <w:rPr>
          <w:sz w:val="28"/>
          <w:szCs w:val="28"/>
          <w:lang w:val="en-US"/>
        </w:rPr>
        <w:t>. </w:t>
      </w:r>
      <w:r w:rsidRPr="002778F3">
        <w:rPr>
          <w:rStyle w:val="a6"/>
          <w:sz w:val="28"/>
          <w:szCs w:val="28"/>
          <w:lang w:val="en-US"/>
        </w:rPr>
        <w:t>Pride and Prejudice</w:t>
      </w:r>
      <w:r w:rsidRPr="002778F3">
        <w:rPr>
          <w:sz w:val="28"/>
          <w:szCs w:val="28"/>
          <w:lang w:val="en-US"/>
        </w:rPr>
        <w:t> was notably adapted into a </w:t>
      </w:r>
      <w:hyperlink r:id="rId391" w:history="1">
        <w:r w:rsidRPr="002778F3">
          <w:rPr>
            <w:rStyle w:val="a5"/>
            <w:rFonts w:eastAsiaTheme="majorEastAsia"/>
            <w:color w:val="auto"/>
            <w:sz w:val="28"/>
            <w:szCs w:val="28"/>
            <w:u w:val="none"/>
            <w:lang w:val="en-US"/>
          </w:rPr>
          <w:t>1940 movie</w:t>
        </w:r>
      </w:hyperlink>
      <w:r w:rsidRPr="002778F3">
        <w:rPr>
          <w:sz w:val="28"/>
          <w:szCs w:val="28"/>
          <w:lang w:val="en-US"/>
        </w:rPr>
        <w:t> starring </w:t>
      </w:r>
      <w:hyperlink r:id="rId392" w:history="1">
        <w:r w:rsidRPr="002778F3">
          <w:rPr>
            <w:rStyle w:val="a5"/>
            <w:rFonts w:eastAsiaTheme="majorEastAsia"/>
            <w:color w:val="auto"/>
            <w:sz w:val="28"/>
            <w:szCs w:val="28"/>
            <w:u w:val="none"/>
            <w:lang w:val="en-US"/>
          </w:rPr>
          <w:t>Greer Garson</w:t>
        </w:r>
      </w:hyperlink>
      <w:r w:rsidRPr="002778F3">
        <w:rPr>
          <w:sz w:val="28"/>
          <w:szCs w:val="28"/>
          <w:lang w:val="en-US"/>
        </w:rPr>
        <w:t> and </w:t>
      </w:r>
      <w:hyperlink r:id="rId393" w:history="1">
        <w:r w:rsidRPr="002778F3">
          <w:rPr>
            <w:rStyle w:val="a5"/>
            <w:rFonts w:eastAsiaTheme="majorEastAsia"/>
            <w:color w:val="auto"/>
            <w:sz w:val="28"/>
            <w:szCs w:val="28"/>
            <w:u w:val="none"/>
            <w:lang w:val="en-US"/>
          </w:rPr>
          <w:t>Laurence Olivier</w:t>
        </w:r>
      </w:hyperlink>
      <w:r w:rsidRPr="002778F3">
        <w:rPr>
          <w:sz w:val="28"/>
          <w:szCs w:val="28"/>
          <w:lang w:val="en-US"/>
        </w:rPr>
        <w:t> and a 1995 TV miniseries with Jennifer Ehle and </w:t>
      </w:r>
      <w:hyperlink r:id="rId394" w:history="1">
        <w:r w:rsidRPr="002778F3">
          <w:rPr>
            <w:rStyle w:val="a5"/>
            <w:rFonts w:eastAsiaTheme="majorEastAsia"/>
            <w:color w:val="auto"/>
            <w:sz w:val="28"/>
            <w:szCs w:val="28"/>
            <w:u w:val="none"/>
            <w:lang w:val="en-US"/>
          </w:rPr>
          <w:t>Colin Firth</w:t>
        </w:r>
      </w:hyperlink>
      <w:r w:rsidRPr="002778F3">
        <w:rPr>
          <w:sz w:val="28"/>
          <w:szCs w:val="28"/>
          <w:lang w:val="en-US"/>
        </w:rPr>
        <w:t>. Other film </w:t>
      </w:r>
      <w:hyperlink r:id="rId395" w:history="1">
        <w:r w:rsidRPr="002778F3">
          <w:rPr>
            <w:rStyle w:val="a5"/>
            <w:rFonts w:eastAsiaTheme="majorEastAsia"/>
            <w:color w:val="auto"/>
            <w:sz w:val="28"/>
            <w:szCs w:val="28"/>
            <w:u w:val="none"/>
            <w:lang w:val="en-US"/>
          </w:rPr>
          <w:t>adaptations</w:t>
        </w:r>
      </w:hyperlink>
      <w:r w:rsidRPr="002778F3">
        <w:rPr>
          <w:sz w:val="28"/>
          <w:szCs w:val="28"/>
          <w:lang w:val="en-US"/>
        </w:rPr>
        <w:t> of </w:t>
      </w:r>
      <w:r w:rsidRPr="002778F3">
        <w:rPr>
          <w:rStyle w:val="a6"/>
          <w:sz w:val="28"/>
          <w:szCs w:val="28"/>
          <w:lang w:val="en-US"/>
        </w:rPr>
        <w:t>Pride and Prejudice</w:t>
      </w:r>
      <w:r w:rsidRPr="002778F3">
        <w:rPr>
          <w:sz w:val="28"/>
          <w:szCs w:val="28"/>
          <w:lang w:val="en-US"/>
        </w:rPr>
        <w:t> include </w:t>
      </w:r>
      <w:r w:rsidRPr="002778F3">
        <w:rPr>
          <w:rStyle w:val="a6"/>
          <w:sz w:val="28"/>
          <w:szCs w:val="28"/>
          <w:lang w:val="en-US"/>
        </w:rPr>
        <w:t>Bride &amp; Prejudice</w:t>
      </w:r>
      <w:r w:rsidRPr="002778F3">
        <w:rPr>
          <w:sz w:val="28"/>
          <w:szCs w:val="28"/>
          <w:lang w:val="en-US"/>
        </w:rPr>
        <w:t> (2004), directed by Gurinder Chadha and starring </w:t>
      </w:r>
      <w:hyperlink r:id="rId396" w:history="1">
        <w:r w:rsidRPr="002778F3">
          <w:rPr>
            <w:rStyle w:val="a5"/>
            <w:rFonts w:eastAsiaTheme="majorEastAsia"/>
            <w:color w:val="auto"/>
            <w:sz w:val="28"/>
            <w:szCs w:val="28"/>
            <w:u w:val="none"/>
            <w:lang w:val="en-US"/>
          </w:rPr>
          <w:t>Aishwarya Rai Bachchan</w:t>
        </w:r>
      </w:hyperlink>
      <w:r w:rsidRPr="002778F3">
        <w:rPr>
          <w:sz w:val="28"/>
          <w:szCs w:val="28"/>
          <w:lang w:val="en-US"/>
        </w:rPr>
        <w:t>; a 2005 film featuring Keira Knightley and Matthew Macfadyen; and </w:t>
      </w:r>
      <w:r w:rsidRPr="002778F3">
        <w:rPr>
          <w:rStyle w:val="a6"/>
          <w:sz w:val="28"/>
          <w:szCs w:val="28"/>
          <w:lang w:val="en-US"/>
        </w:rPr>
        <w:t>Fire Island</w:t>
      </w:r>
      <w:r w:rsidRPr="002778F3">
        <w:rPr>
          <w:sz w:val="28"/>
          <w:szCs w:val="28"/>
          <w:lang w:val="en-US"/>
        </w:rPr>
        <w:t> (2022), starring Joel Kim Booster. </w:t>
      </w:r>
      <w:r w:rsidRPr="002778F3">
        <w:rPr>
          <w:rStyle w:val="a6"/>
          <w:sz w:val="28"/>
          <w:szCs w:val="28"/>
          <w:lang w:val="en-US"/>
        </w:rPr>
        <w:t>Mansfield Park</w:t>
      </w:r>
      <w:r w:rsidRPr="002778F3">
        <w:rPr>
          <w:sz w:val="28"/>
          <w:szCs w:val="28"/>
          <w:lang w:val="en-US"/>
        </w:rPr>
        <w:t> was covered in a 1983 miniseries, a 1999 film, and a 2007 TV movie. Treatments of </w:t>
      </w:r>
      <w:r w:rsidRPr="002778F3">
        <w:rPr>
          <w:rStyle w:val="a6"/>
          <w:sz w:val="28"/>
          <w:szCs w:val="28"/>
          <w:lang w:val="en-US"/>
        </w:rPr>
        <w:t>Emma</w:t>
      </w:r>
      <w:r w:rsidRPr="002778F3">
        <w:rPr>
          <w:sz w:val="28"/>
          <w:szCs w:val="28"/>
          <w:lang w:val="en-US"/>
        </w:rPr>
        <w:t> include a 1996 TV movie, a 1996 film starring </w:t>
      </w:r>
      <w:hyperlink r:id="rId397" w:history="1">
        <w:r w:rsidRPr="002778F3">
          <w:rPr>
            <w:rStyle w:val="a5"/>
            <w:rFonts w:eastAsiaTheme="majorEastAsia"/>
            <w:color w:val="auto"/>
            <w:sz w:val="28"/>
            <w:szCs w:val="28"/>
            <w:u w:val="none"/>
            <w:lang w:val="en-US"/>
          </w:rPr>
          <w:t>Gwyneth Paltrow</w:t>
        </w:r>
      </w:hyperlink>
      <w:r w:rsidRPr="002778F3">
        <w:rPr>
          <w:sz w:val="28"/>
          <w:szCs w:val="28"/>
          <w:lang w:val="en-US"/>
        </w:rPr>
        <w:t>, and a 2020 movie. In addition, </w:t>
      </w:r>
      <w:hyperlink r:id="rId398" w:history="1">
        <w:r w:rsidRPr="002778F3">
          <w:rPr>
            <w:rStyle w:val="a5"/>
            <w:rFonts w:eastAsiaTheme="majorEastAsia"/>
            <w:i/>
            <w:iCs/>
            <w:color w:val="auto"/>
            <w:sz w:val="28"/>
            <w:szCs w:val="28"/>
            <w:u w:val="none"/>
            <w:lang w:val="en-US"/>
          </w:rPr>
          <w:t>Bridget Jones’s Diary</w:t>
        </w:r>
      </w:hyperlink>
      <w:r w:rsidRPr="002778F3">
        <w:rPr>
          <w:sz w:val="28"/>
          <w:szCs w:val="28"/>
          <w:lang w:val="en-US"/>
        </w:rPr>
        <w:t> (2001) was based on </w:t>
      </w:r>
      <w:r w:rsidRPr="002778F3">
        <w:rPr>
          <w:rStyle w:val="a6"/>
          <w:sz w:val="28"/>
          <w:szCs w:val="28"/>
          <w:lang w:val="en-US"/>
        </w:rPr>
        <w:t>Pride and Prejudice</w:t>
      </w:r>
      <w:r w:rsidRPr="002778F3">
        <w:rPr>
          <w:sz w:val="28"/>
          <w:szCs w:val="28"/>
          <w:lang w:val="en-US"/>
        </w:rPr>
        <w:t>, and </w:t>
      </w:r>
      <w:hyperlink r:id="rId399" w:history="1">
        <w:r w:rsidRPr="002778F3">
          <w:rPr>
            <w:rStyle w:val="a5"/>
            <w:rFonts w:eastAsiaTheme="majorEastAsia"/>
            <w:i/>
            <w:iCs/>
            <w:color w:val="auto"/>
            <w:sz w:val="28"/>
            <w:szCs w:val="28"/>
            <w:u w:val="none"/>
            <w:lang w:val="en-US"/>
          </w:rPr>
          <w:t>Clueless</w:t>
        </w:r>
      </w:hyperlink>
      <w:r w:rsidRPr="002778F3">
        <w:rPr>
          <w:sz w:val="28"/>
          <w:szCs w:val="28"/>
          <w:lang w:val="en-US"/>
        </w:rPr>
        <w:t> (1995) was inspired by </w:t>
      </w:r>
      <w:r w:rsidRPr="002778F3">
        <w:rPr>
          <w:rStyle w:val="a6"/>
          <w:sz w:val="28"/>
          <w:szCs w:val="28"/>
          <w:lang w:val="en-US"/>
        </w:rPr>
        <w:t>Emma</w:t>
      </w:r>
      <w:r w:rsidRPr="002778F3">
        <w:rPr>
          <w:sz w:val="28"/>
          <w:szCs w:val="28"/>
          <w:lang w:val="en-US"/>
        </w:rPr>
        <w:t>.</w:t>
      </w:r>
    </w:p>
    <w:p w:rsidR="000B6EF4" w:rsidRPr="002778F3" w:rsidRDefault="000B6EF4" w:rsidP="000B6EF4">
      <w:pPr>
        <w:pStyle w:val="topic-paragraph"/>
        <w:shd w:val="clear" w:color="auto" w:fill="FFFFFF"/>
        <w:spacing w:before="0" w:beforeAutospacing="0" w:after="0" w:afterAutospacing="0"/>
        <w:jc w:val="both"/>
        <w:rPr>
          <w:b/>
          <w:sz w:val="28"/>
          <w:szCs w:val="28"/>
          <w:lang w:val="en-US"/>
        </w:rPr>
      </w:pPr>
      <w:r w:rsidRPr="002778F3">
        <w:rPr>
          <w:b/>
          <w:sz w:val="28"/>
          <w:szCs w:val="28"/>
          <w:lang w:val="en-US"/>
        </w:rPr>
        <w:t>Control questions:</w:t>
      </w:r>
    </w:p>
    <w:p w:rsidR="000B6EF4" w:rsidRPr="002778F3" w:rsidRDefault="00011371" w:rsidP="00E93AD8">
      <w:pPr>
        <w:pStyle w:val="a9"/>
        <w:numPr>
          <w:ilvl w:val="0"/>
          <w:numId w:val="13"/>
        </w:numPr>
        <w:spacing w:after="0" w:line="240" w:lineRule="auto"/>
        <w:jc w:val="both"/>
        <w:outlineLvl w:val="1"/>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Who were Lace poets</w:t>
      </w:r>
      <w:r w:rsidR="000B6EF4" w:rsidRPr="002778F3">
        <w:rPr>
          <w:rFonts w:ascii="Times New Roman" w:eastAsia="Times New Roman" w:hAnsi="Times New Roman" w:cs="Times New Roman"/>
          <w:sz w:val="28"/>
          <w:szCs w:val="28"/>
        </w:rPr>
        <w:t>?</w:t>
      </w:r>
    </w:p>
    <w:p w:rsidR="000B6EF4" w:rsidRPr="002778F3" w:rsidRDefault="000B6EF4" w:rsidP="00E93AD8">
      <w:pPr>
        <w:pStyle w:val="a9"/>
        <w:numPr>
          <w:ilvl w:val="0"/>
          <w:numId w:val="13"/>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Comment on the career and later life</w:t>
      </w:r>
    </w:p>
    <w:p w:rsidR="00E70284" w:rsidRPr="002778F3" w:rsidRDefault="00E70284" w:rsidP="00E87E1D">
      <w:pPr>
        <w:pStyle w:val="topic-paragraph"/>
        <w:shd w:val="clear" w:color="auto" w:fill="FFFFFF"/>
        <w:spacing w:before="0" w:beforeAutospacing="0" w:after="0" w:afterAutospacing="0"/>
        <w:jc w:val="both"/>
        <w:rPr>
          <w:sz w:val="28"/>
          <w:szCs w:val="28"/>
          <w:lang w:val="en-US"/>
        </w:rPr>
      </w:pPr>
    </w:p>
    <w:p w:rsidR="00E87E1D" w:rsidRPr="002778F3" w:rsidRDefault="00011371" w:rsidP="00E87E1D">
      <w:pPr>
        <w:spacing w:after="0" w:line="240" w:lineRule="auto"/>
        <w:jc w:val="both"/>
        <w:rPr>
          <w:rFonts w:ascii="Times New Roman" w:hAnsi="Times New Roman" w:cs="Times New Roman"/>
          <w:b/>
          <w:sz w:val="28"/>
          <w:szCs w:val="28"/>
        </w:rPr>
      </w:pPr>
      <w:r w:rsidRPr="002778F3">
        <w:rPr>
          <w:rFonts w:ascii="Times New Roman" w:eastAsia="Times New Roman" w:hAnsi="Times New Roman" w:cs="Times New Roman"/>
          <w:b/>
          <w:sz w:val="28"/>
          <w:szCs w:val="28"/>
        </w:rPr>
        <w:t>Lecture 23</w:t>
      </w:r>
      <w:r w:rsidR="00E87E1D" w:rsidRPr="002778F3">
        <w:rPr>
          <w:rFonts w:ascii="Times New Roman" w:hAnsi="Times New Roman" w:cs="Times New Roman"/>
          <w:b/>
          <w:sz w:val="28"/>
          <w:szCs w:val="28"/>
        </w:rPr>
        <w:t>Features of the development of American</w:t>
      </w:r>
      <w:r w:rsidR="00770308" w:rsidRPr="002778F3">
        <w:rPr>
          <w:rFonts w:ascii="Times New Roman" w:hAnsi="Times New Roman" w:cs="Times New Roman"/>
          <w:b/>
          <w:sz w:val="28"/>
          <w:szCs w:val="28"/>
        </w:rPr>
        <w:t xml:space="preserve"> literature in the 19th century</w:t>
      </w:r>
    </w:p>
    <w:p w:rsidR="00770308" w:rsidRPr="002778F3" w:rsidRDefault="00770308" w:rsidP="00E87E1D">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Type of lecture:</w:t>
      </w:r>
      <w:r w:rsidR="00E102AD" w:rsidRPr="002778F3">
        <w:rPr>
          <w:rFonts w:ascii="Times New Roman" w:hAnsi="Times New Roman" w:cs="Times New Roman"/>
          <w:sz w:val="28"/>
          <w:szCs w:val="28"/>
        </w:rPr>
        <w:t>Multimedia lecture</w:t>
      </w:r>
    </w:p>
    <w:p w:rsidR="00E44CC4" w:rsidRPr="002778F3" w:rsidRDefault="00E44CC4" w:rsidP="00E44CC4">
      <w:pPr>
        <w:pStyle w:val="2"/>
        <w:shd w:val="clear" w:color="auto" w:fill="FFFFFF"/>
        <w:spacing w:before="0" w:line="240" w:lineRule="auto"/>
        <w:jc w:val="both"/>
        <w:rPr>
          <w:rFonts w:ascii="Times New Roman" w:hAnsi="Times New Roman" w:cs="Times New Roman"/>
          <w:b w:val="0"/>
          <w:color w:val="auto"/>
          <w:sz w:val="28"/>
          <w:szCs w:val="28"/>
        </w:rPr>
      </w:pPr>
      <w:r w:rsidRPr="002778F3">
        <w:rPr>
          <w:rFonts w:ascii="Times New Roman" w:hAnsi="Times New Roman" w:cs="Times New Roman"/>
          <w:b w:val="0"/>
          <w:color w:val="auto"/>
          <w:sz w:val="28"/>
          <w:szCs w:val="28"/>
        </w:rPr>
        <w:t>1. Early 19th-century literature</w:t>
      </w:r>
    </w:p>
    <w:p w:rsidR="00E44CC4" w:rsidRPr="002778F3" w:rsidRDefault="00E44CC4" w:rsidP="00E44CC4">
      <w:p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 xml:space="preserve">2. </w:t>
      </w:r>
      <w:hyperlink r:id="rId400" w:history="1">
        <w:r w:rsidRPr="002778F3">
          <w:rPr>
            <w:rStyle w:val="a5"/>
            <w:rFonts w:ascii="Times New Roman" w:hAnsi="Times New Roman" w:cs="Times New Roman"/>
            <w:color w:val="auto"/>
            <w:sz w:val="28"/>
            <w:szCs w:val="28"/>
            <w:u w:val="none"/>
          </w:rPr>
          <w:t>Washington Irving</w:t>
        </w:r>
      </w:hyperlink>
    </w:p>
    <w:p w:rsidR="00E44CC4" w:rsidRPr="002778F3" w:rsidRDefault="00E44CC4" w:rsidP="002B2D25">
      <w:pPr>
        <w:pStyle w:val="topic-paragraph"/>
        <w:shd w:val="clear" w:color="auto" w:fill="FFFFFF"/>
        <w:spacing w:before="0" w:beforeAutospacing="0" w:after="0" w:afterAutospacing="0"/>
        <w:jc w:val="both"/>
        <w:rPr>
          <w:sz w:val="28"/>
          <w:szCs w:val="28"/>
          <w:lang w:val="en-US"/>
        </w:rPr>
      </w:pPr>
      <w:r w:rsidRPr="002778F3">
        <w:rPr>
          <w:sz w:val="28"/>
          <w:szCs w:val="28"/>
          <w:lang w:val="en-US"/>
        </w:rPr>
        <w:t>3.</w:t>
      </w:r>
      <w:r w:rsidR="002B2D25" w:rsidRPr="002778F3">
        <w:rPr>
          <w:sz w:val="28"/>
          <w:szCs w:val="28"/>
          <w:lang w:val="en-US"/>
        </w:rPr>
        <w:t xml:space="preserve"> L</w:t>
      </w:r>
      <w:r w:rsidRPr="002778F3">
        <w:rPr>
          <w:sz w:val="28"/>
          <w:szCs w:val="28"/>
          <w:lang w:val="en-US"/>
        </w:rPr>
        <w:t>iterary comedians</w:t>
      </w:r>
    </w:p>
    <w:p w:rsidR="00E70284" w:rsidRPr="002778F3" w:rsidRDefault="00E70284" w:rsidP="00E70284">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E70284" w:rsidRPr="002778F3" w:rsidRDefault="00E70284" w:rsidP="00E70284">
      <w:pPr>
        <w:shd w:val="clear" w:color="auto" w:fill="FFFFFF"/>
        <w:spacing w:after="0" w:line="240" w:lineRule="auto"/>
        <w:rPr>
          <w:rFonts w:ascii="Times New Roman" w:eastAsia="Times New Roman" w:hAnsi="Times New Roman" w:cs="Times New Roman"/>
          <w:sz w:val="28"/>
          <w:szCs w:val="28"/>
        </w:rPr>
      </w:pPr>
      <w:r w:rsidRPr="002778F3">
        <w:rPr>
          <w:rStyle w:val="reference-text"/>
          <w:rFonts w:ascii="Times New Roman" w:hAnsi="Times New Roman" w:cs="Times New Roman"/>
          <w:sz w:val="28"/>
          <w:szCs w:val="28"/>
        </w:rPr>
        <w:t>1."Ben Jonson." </w:t>
      </w:r>
      <w:r w:rsidRPr="002778F3">
        <w:rPr>
          <w:rStyle w:val="reference-text"/>
          <w:rFonts w:ascii="Times New Roman" w:hAnsi="Times New Roman" w:cs="Times New Roman"/>
          <w:iCs/>
          <w:sz w:val="28"/>
          <w:szCs w:val="28"/>
        </w:rPr>
        <w:t>Encyclopædia Britannica. Encyclopædia Britannica Online Academic Edition</w:t>
      </w:r>
      <w:r w:rsidRPr="002778F3">
        <w:rPr>
          <w:rStyle w:val="reference-text"/>
          <w:rFonts w:ascii="Times New Roman" w:hAnsi="Times New Roman" w:cs="Times New Roman"/>
          <w:sz w:val="28"/>
          <w:szCs w:val="28"/>
        </w:rPr>
        <w:t xml:space="preserve">. Encyclopædia Britannica Inc., 2012. Web. 20 September 2012. </w:t>
      </w:r>
      <w:hyperlink r:id="rId401" w:history="1">
        <w:r w:rsidRPr="002778F3">
          <w:rPr>
            <w:rStyle w:val="a5"/>
            <w:rFonts w:ascii="Times New Roman" w:hAnsi="Times New Roman" w:cs="Times New Roman"/>
            <w:color w:val="auto"/>
            <w:sz w:val="28"/>
            <w:szCs w:val="28"/>
            <w:u w:val="none"/>
          </w:rPr>
          <w:t>https://www.britannica.com/EBchecked/topic/127459/Ben</w:t>
        </w:r>
      </w:hyperlink>
      <w:r w:rsidRPr="002778F3">
        <w:rPr>
          <w:rStyle w:val="reference-text"/>
          <w:rFonts w:ascii="Times New Roman" w:hAnsi="Times New Roman" w:cs="Times New Roman"/>
          <w:sz w:val="28"/>
          <w:szCs w:val="28"/>
        </w:rPr>
        <w:t> Jonson.</w:t>
      </w:r>
    </w:p>
    <w:p w:rsidR="00E70284" w:rsidRPr="002778F3" w:rsidRDefault="00E70284" w:rsidP="00E70284">
      <w:pPr>
        <w:shd w:val="clear" w:color="auto" w:fill="FFFFFF"/>
        <w:spacing w:after="0" w:line="240" w:lineRule="auto"/>
        <w:rPr>
          <w:rFonts w:ascii="Times New Roman" w:eastAsia="Times New Roman" w:hAnsi="Times New Roman" w:cs="Times New Roman"/>
          <w:sz w:val="28"/>
          <w:szCs w:val="28"/>
        </w:rPr>
      </w:pPr>
      <w:r w:rsidRPr="002778F3">
        <w:rPr>
          <w:rStyle w:val="HTML"/>
          <w:rFonts w:ascii="Times New Roman" w:hAnsi="Times New Roman" w:cs="Times New Roman"/>
          <w:i w:val="0"/>
          <w:sz w:val="28"/>
          <w:szCs w:val="28"/>
        </w:rPr>
        <w:t>2.Lease, Benjamin (1972). That Wild Fellow John Neal and the American Literary Revolution. Chicago, Illinois: University of Chicago Press. P</w:t>
      </w:r>
    </w:p>
    <w:p w:rsidR="00E70284" w:rsidRPr="002778F3" w:rsidRDefault="00E70284" w:rsidP="00E70284">
      <w:pPr>
        <w:shd w:val="clear" w:color="auto" w:fill="FFFFFF"/>
        <w:spacing w:after="0" w:line="240" w:lineRule="auto"/>
        <w:rPr>
          <w:rFonts w:ascii="Times New Roman" w:eastAsia="Times New Roman" w:hAnsi="Times New Roman" w:cs="Times New Roman"/>
          <w:sz w:val="28"/>
          <w:szCs w:val="28"/>
        </w:rPr>
      </w:pPr>
      <w:r w:rsidRPr="002778F3">
        <w:rPr>
          <w:rStyle w:val="HTML"/>
          <w:rFonts w:ascii="Times New Roman" w:hAnsi="Times New Roman" w:cs="Times New Roman"/>
          <w:i w:val="0"/>
          <w:sz w:val="28"/>
          <w:szCs w:val="28"/>
        </w:rPr>
        <w:t>3.Kellman, Steven G. (2020), </w:t>
      </w:r>
      <w:hyperlink r:id="rId402" w:history="1">
        <w:r w:rsidRPr="002778F3">
          <w:rPr>
            <w:rStyle w:val="a5"/>
            <w:rFonts w:ascii="Times New Roman" w:hAnsi="Times New Roman" w:cs="Times New Roman"/>
            <w:iCs/>
            <w:color w:val="auto"/>
            <w:sz w:val="28"/>
            <w:szCs w:val="28"/>
            <w:u w:val="none"/>
          </w:rPr>
          <w:t>"Ch. 22: American Literature in Languages Other Than English"</w:t>
        </w:r>
      </w:hyperlink>
      <w:r w:rsidRPr="002778F3">
        <w:rPr>
          <w:rStyle w:val="HTML"/>
          <w:rFonts w:ascii="Times New Roman" w:hAnsi="Times New Roman" w:cs="Times New Roman"/>
          <w:i w:val="0"/>
          <w:sz w:val="28"/>
          <w:szCs w:val="28"/>
        </w:rPr>
        <w:t>, in Belasco, Susan (ed.), A Companion to American Literature, Wiley.</w:t>
      </w:r>
    </w:p>
    <w:p w:rsidR="00E70284" w:rsidRPr="002778F3" w:rsidRDefault="00E70284" w:rsidP="00E44CC4">
      <w:pPr>
        <w:shd w:val="clear" w:color="auto" w:fill="FFFFFF"/>
        <w:spacing w:after="0" w:line="240" w:lineRule="auto"/>
        <w:jc w:val="both"/>
        <w:rPr>
          <w:rFonts w:ascii="Times New Roman" w:hAnsi="Times New Roman" w:cs="Times New Roman"/>
          <w:iCs/>
          <w:sz w:val="28"/>
          <w:szCs w:val="28"/>
        </w:rPr>
      </w:pPr>
      <w:r w:rsidRPr="002778F3">
        <w:rPr>
          <w:rStyle w:val="HTML"/>
          <w:rFonts w:ascii="Times New Roman" w:hAnsi="Times New Roman" w:cs="Times New Roman"/>
          <w:i w:val="0"/>
          <w:sz w:val="28"/>
          <w:szCs w:val="28"/>
        </w:rPr>
        <w:lastRenderedPageBreak/>
        <w:t>4.Gunther, Erna. </w:t>
      </w:r>
      <w:hyperlink r:id="rId403" w:history="1">
        <w:r w:rsidRPr="002778F3">
          <w:rPr>
            <w:rStyle w:val="a5"/>
            <w:rFonts w:ascii="Times New Roman" w:hAnsi="Times New Roman" w:cs="Times New Roman"/>
            <w:iCs/>
            <w:color w:val="auto"/>
            <w:sz w:val="28"/>
            <w:szCs w:val="28"/>
            <w:u w:val="none"/>
          </w:rPr>
          <w:t>"Native American Literature"</w:t>
        </w:r>
      </w:hyperlink>
      <w:r w:rsidRPr="002778F3">
        <w:rPr>
          <w:rStyle w:val="HTML"/>
          <w:rFonts w:ascii="Times New Roman" w:hAnsi="Times New Roman" w:cs="Times New Roman"/>
          <w:i w:val="0"/>
          <w:sz w:val="28"/>
          <w:szCs w:val="28"/>
        </w:rPr>
        <w:t>. Britannica. Britannica.com</w:t>
      </w:r>
      <w:r w:rsidRPr="002778F3">
        <w:rPr>
          <w:rStyle w:val="reference-accessdate"/>
          <w:rFonts w:ascii="Times New Roman" w:hAnsi="Times New Roman" w:cs="Times New Roman"/>
          <w:iCs/>
          <w:sz w:val="28"/>
          <w:szCs w:val="28"/>
        </w:rPr>
        <w:t>. Retrieved </w:t>
      </w:r>
      <w:r w:rsidRPr="002778F3">
        <w:rPr>
          <w:rStyle w:val="nowrap"/>
          <w:rFonts w:ascii="Times New Roman" w:hAnsi="Times New Roman" w:cs="Times New Roman"/>
          <w:iCs/>
          <w:sz w:val="28"/>
          <w:szCs w:val="28"/>
        </w:rPr>
        <w:t>December 4,</w:t>
      </w:r>
      <w:r w:rsidRPr="002778F3">
        <w:rPr>
          <w:rStyle w:val="reference-accessdate"/>
          <w:rFonts w:ascii="Times New Roman" w:hAnsi="Times New Roman" w:cs="Times New Roman"/>
          <w:iCs/>
          <w:sz w:val="28"/>
          <w:szCs w:val="28"/>
        </w:rPr>
        <w:t> 2021</w:t>
      </w:r>
      <w:r w:rsidRPr="002778F3">
        <w:rPr>
          <w:rStyle w:val="HTML"/>
          <w:rFonts w:ascii="Times New Roman" w:hAnsi="Times New Roman" w:cs="Times New Roman"/>
          <w:i w:val="0"/>
          <w:sz w:val="28"/>
          <w:szCs w:val="28"/>
        </w:rPr>
        <w:t>.</w:t>
      </w:r>
    </w:p>
    <w:p w:rsidR="00F76704" w:rsidRPr="002778F3" w:rsidRDefault="00F76704" w:rsidP="00E44CC4">
      <w:pPr>
        <w:spacing w:after="0" w:line="240" w:lineRule="auto"/>
        <w:jc w:val="both"/>
        <w:rPr>
          <w:rFonts w:ascii="Times New Roman" w:hAnsi="Times New Roman" w:cs="Times New Roman"/>
          <w:b/>
          <w:sz w:val="28"/>
          <w:szCs w:val="28"/>
        </w:rPr>
      </w:pPr>
    </w:p>
    <w:p w:rsidR="00F76704" w:rsidRPr="002778F3" w:rsidRDefault="00F76704" w:rsidP="00E44CC4">
      <w:pPr>
        <w:pStyle w:val="topic-paragraph"/>
        <w:shd w:val="clear" w:color="auto" w:fill="FFFFFF"/>
        <w:spacing w:before="0" w:beforeAutospacing="0" w:after="0" w:afterAutospacing="0"/>
        <w:ind w:firstLine="708"/>
        <w:jc w:val="both"/>
        <w:rPr>
          <w:sz w:val="28"/>
          <w:szCs w:val="28"/>
          <w:lang w:val="en-US"/>
        </w:rPr>
      </w:pPr>
      <w:r w:rsidRPr="002778F3">
        <w:rPr>
          <w:sz w:val="28"/>
          <w:szCs w:val="28"/>
          <w:lang w:val="en-US"/>
        </w:rPr>
        <w:t>After the </w:t>
      </w:r>
      <w:hyperlink r:id="rId404" w:history="1">
        <w:r w:rsidRPr="002778F3">
          <w:rPr>
            <w:rStyle w:val="a5"/>
            <w:rFonts w:eastAsiaTheme="majorEastAsia"/>
            <w:color w:val="auto"/>
            <w:sz w:val="28"/>
            <w:szCs w:val="28"/>
            <w:u w:val="none"/>
            <w:lang w:val="en-US"/>
          </w:rPr>
          <w:t>American Revolution</w:t>
        </w:r>
      </w:hyperlink>
      <w:r w:rsidRPr="002778F3">
        <w:rPr>
          <w:sz w:val="28"/>
          <w:szCs w:val="28"/>
          <w:lang w:val="en-US"/>
        </w:rPr>
        <w:t>, and increasingly after the </w:t>
      </w:r>
      <w:hyperlink r:id="rId405" w:history="1">
        <w:r w:rsidRPr="002778F3">
          <w:rPr>
            <w:rStyle w:val="a5"/>
            <w:rFonts w:eastAsiaTheme="majorEastAsia"/>
            <w:color w:val="auto"/>
            <w:sz w:val="28"/>
            <w:szCs w:val="28"/>
            <w:u w:val="none"/>
            <w:lang w:val="en-US"/>
          </w:rPr>
          <w:t>War of 1812</w:t>
        </w:r>
      </w:hyperlink>
      <w:r w:rsidRPr="002778F3">
        <w:rPr>
          <w:sz w:val="28"/>
          <w:szCs w:val="28"/>
          <w:lang w:val="en-US"/>
        </w:rPr>
        <w:t>, American writers were exhorted to produce a </w:t>
      </w:r>
      <w:hyperlink r:id="rId406" w:history="1">
        <w:r w:rsidRPr="002778F3">
          <w:rPr>
            <w:rStyle w:val="a5"/>
            <w:rFonts w:eastAsiaTheme="majorEastAsia"/>
            <w:color w:val="auto"/>
            <w:sz w:val="28"/>
            <w:szCs w:val="28"/>
            <w:u w:val="none"/>
            <w:lang w:val="en-US"/>
          </w:rPr>
          <w:t>literature</w:t>
        </w:r>
      </w:hyperlink>
      <w:r w:rsidRPr="002778F3">
        <w:rPr>
          <w:sz w:val="28"/>
          <w:szCs w:val="28"/>
          <w:lang w:val="en-US"/>
        </w:rPr>
        <w:t> that was truly native. As if in response, four authors of very respectable stature appeared. </w:t>
      </w:r>
      <w:hyperlink r:id="rId407" w:history="1">
        <w:r w:rsidRPr="002778F3">
          <w:rPr>
            <w:rStyle w:val="a5"/>
            <w:rFonts w:eastAsiaTheme="majorEastAsia"/>
            <w:color w:val="auto"/>
            <w:sz w:val="28"/>
            <w:szCs w:val="28"/>
            <w:u w:val="none"/>
            <w:lang w:val="en-US"/>
          </w:rPr>
          <w:t>William Cullen Bryant</w:t>
        </w:r>
      </w:hyperlink>
      <w:r w:rsidRPr="002778F3">
        <w:rPr>
          <w:sz w:val="28"/>
          <w:szCs w:val="28"/>
          <w:lang w:val="en-US"/>
        </w:rPr>
        <w:t>, Washington Irving, James Fenimore Cooper, and Edgar Allan Poe initiated a great half century of literary development.</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Bryant, a New Englander by birth, attracted attention in his 23rd year when the first version of his poem “Thanatopsis” (1817) appeared. This, as well as some later poems, was written under the influence of English 18th-century poets. Still later, however, under the influence of Wordsworth and other </w:t>
      </w:r>
      <w:hyperlink r:id="rId408" w:history="1">
        <w:r w:rsidRPr="002778F3">
          <w:rPr>
            <w:rStyle w:val="a5"/>
            <w:rFonts w:eastAsiaTheme="majorEastAsia"/>
            <w:color w:val="auto"/>
            <w:sz w:val="28"/>
            <w:szCs w:val="28"/>
            <w:u w:val="none"/>
            <w:lang w:val="en-US"/>
          </w:rPr>
          <w:t>Romantics</w:t>
        </w:r>
      </w:hyperlink>
      <w:r w:rsidRPr="002778F3">
        <w:rPr>
          <w:sz w:val="28"/>
          <w:szCs w:val="28"/>
          <w:lang w:val="en-US"/>
        </w:rPr>
        <w:t>, he wrote nature lyrics that vividly represented the </w:t>
      </w:r>
      <w:hyperlink r:id="rId409" w:history="1">
        <w:r w:rsidRPr="002778F3">
          <w:rPr>
            <w:rStyle w:val="a5"/>
            <w:rFonts w:eastAsiaTheme="majorEastAsia"/>
            <w:color w:val="auto"/>
            <w:sz w:val="28"/>
            <w:szCs w:val="28"/>
            <w:u w:val="none"/>
            <w:lang w:val="en-US"/>
          </w:rPr>
          <w:t>New England</w:t>
        </w:r>
      </w:hyperlink>
      <w:r w:rsidRPr="002778F3">
        <w:rPr>
          <w:sz w:val="28"/>
          <w:szCs w:val="28"/>
          <w:lang w:val="en-US"/>
        </w:rPr>
        <w:t> scene. Turning to journalism, he had a long career as a fighting liberal editor of </w:t>
      </w:r>
      <w:r w:rsidRPr="002778F3">
        <w:rPr>
          <w:rStyle w:val="a6"/>
          <w:sz w:val="28"/>
          <w:szCs w:val="28"/>
          <w:lang w:val="en-US"/>
        </w:rPr>
        <w:t>The Evening Post</w:t>
      </w:r>
      <w:r w:rsidRPr="002778F3">
        <w:rPr>
          <w:sz w:val="28"/>
          <w:szCs w:val="28"/>
          <w:lang w:val="en-US"/>
        </w:rPr>
        <w:t>. He himself was overshadowed, in renown at least, by a native-born New Yorker, </w:t>
      </w:r>
      <w:hyperlink r:id="rId410" w:history="1">
        <w:r w:rsidRPr="002778F3">
          <w:rPr>
            <w:rStyle w:val="a5"/>
            <w:rFonts w:eastAsiaTheme="majorEastAsia"/>
            <w:color w:val="auto"/>
            <w:sz w:val="28"/>
            <w:szCs w:val="28"/>
            <w:u w:val="none"/>
            <w:lang w:val="en-US"/>
          </w:rPr>
          <w:t>Washington Irving</w:t>
        </w:r>
      </w:hyperlink>
      <w:r w:rsidRPr="002778F3">
        <w:rPr>
          <w:sz w:val="28"/>
          <w:szCs w:val="28"/>
          <w:lang w:val="en-US"/>
        </w:rPr>
        <w:t>.</w:t>
      </w:r>
    </w:p>
    <w:p w:rsidR="00F76704" w:rsidRPr="002778F3" w:rsidRDefault="00F76704" w:rsidP="00E44CC4">
      <w:p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noProof/>
          <w:sz w:val="28"/>
          <w:szCs w:val="28"/>
          <w:lang w:val="ru-RU" w:eastAsia="ru-RU"/>
        </w:rPr>
        <w:drawing>
          <wp:inline distT="0" distB="0" distL="0" distR="0">
            <wp:extent cx="2159000" cy="2861945"/>
            <wp:effectExtent l="0" t="0" r="0" b="0"/>
            <wp:docPr id="64" name="Рисунок 64" descr="Washington Irving">
              <a:hlinkClick xmlns:a="http://schemas.openxmlformats.org/drawingml/2006/main" r:id="rId40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Washington Irving">
                      <a:hlinkClick r:id="rId400"/>
                    </pic:cNvPr>
                    <pic:cNvPicPr>
                      <a:picLocks noChangeAspect="1" noChangeArrowheads="1"/>
                    </pic:cNvPicPr>
                  </pic:nvPicPr>
                  <pic:blipFill>
                    <a:blip r:embed="rId4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9000" cy="2861945"/>
                    </a:xfrm>
                    <a:prstGeom prst="rect">
                      <a:avLst/>
                    </a:prstGeom>
                    <a:noFill/>
                    <a:ln>
                      <a:noFill/>
                    </a:ln>
                  </pic:spPr>
                </pic:pic>
              </a:graphicData>
            </a:graphic>
          </wp:inline>
        </w:drawing>
      </w:r>
    </w:p>
    <w:p w:rsidR="00F76704" w:rsidRPr="002778F3" w:rsidRDefault="00D82FF7" w:rsidP="00E44CC4">
      <w:pPr>
        <w:shd w:val="clear" w:color="auto" w:fill="FFFFFF"/>
        <w:spacing w:after="0" w:line="240" w:lineRule="auto"/>
        <w:jc w:val="both"/>
        <w:rPr>
          <w:rFonts w:ascii="Times New Roman" w:hAnsi="Times New Roman" w:cs="Times New Roman"/>
          <w:sz w:val="28"/>
          <w:szCs w:val="28"/>
        </w:rPr>
      </w:pPr>
      <w:hyperlink r:id="rId412" w:history="1">
        <w:r w:rsidR="00F76704" w:rsidRPr="002778F3">
          <w:rPr>
            <w:rStyle w:val="a5"/>
            <w:rFonts w:ascii="Times New Roman" w:hAnsi="Times New Roman" w:cs="Times New Roman"/>
            <w:color w:val="auto"/>
            <w:sz w:val="28"/>
            <w:szCs w:val="28"/>
            <w:u w:val="none"/>
          </w:rPr>
          <w:t>Washington Irving</w:t>
        </w:r>
      </w:hyperlink>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Irving, the youngest member of a prosperous merchant family, joined with ebullient young men of the town in producing the </w:t>
      </w:r>
      <w:r w:rsidRPr="002778F3">
        <w:rPr>
          <w:rStyle w:val="a6"/>
          <w:sz w:val="28"/>
          <w:szCs w:val="28"/>
          <w:lang w:val="en-US"/>
        </w:rPr>
        <w:t>Salmagundi</w:t>
      </w:r>
      <w:r w:rsidRPr="002778F3">
        <w:rPr>
          <w:sz w:val="28"/>
          <w:szCs w:val="28"/>
          <w:lang w:val="en-US"/>
        </w:rPr>
        <w:t> papers (1807–08), which satirized the foibles of Manhattan’s citizenry. This was followed by </w:t>
      </w:r>
      <w:r w:rsidRPr="002778F3">
        <w:rPr>
          <w:rStyle w:val="a6"/>
          <w:sz w:val="28"/>
          <w:szCs w:val="28"/>
          <w:lang w:val="en-US"/>
        </w:rPr>
        <w:t>A History of New York</w:t>
      </w:r>
      <w:r w:rsidRPr="002778F3">
        <w:rPr>
          <w:sz w:val="28"/>
          <w:szCs w:val="28"/>
          <w:lang w:val="en-US"/>
        </w:rPr>
        <w:t> (1809), by “Diedrich Knickerbocker,” a burlesque history that mocked </w:t>
      </w:r>
      <w:hyperlink r:id="rId413" w:history="1">
        <w:r w:rsidRPr="002778F3">
          <w:rPr>
            <w:rStyle w:val="a5"/>
            <w:rFonts w:eastAsiaTheme="majorEastAsia"/>
            <w:color w:val="auto"/>
            <w:sz w:val="28"/>
            <w:szCs w:val="28"/>
            <w:u w:val="none"/>
            <w:lang w:val="en-US"/>
          </w:rPr>
          <w:t>pedantic</w:t>
        </w:r>
      </w:hyperlink>
      <w:r w:rsidRPr="002778F3">
        <w:rPr>
          <w:sz w:val="28"/>
          <w:szCs w:val="28"/>
          <w:lang w:val="en-US"/>
        </w:rPr>
        <w:t> scholarship and sniped at the old Dutch families. Irving’s models in these works were obviously Neoclassical English satirists, from whom he had learned to write in a polished, bright style. Later, having met </w:t>
      </w:r>
      <w:hyperlink r:id="rId414" w:history="1">
        <w:r w:rsidRPr="002778F3">
          <w:rPr>
            <w:rStyle w:val="a5"/>
            <w:rFonts w:eastAsiaTheme="majorEastAsia"/>
            <w:color w:val="auto"/>
            <w:sz w:val="28"/>
            <w:szCs w:val="28"/>
            <w:u w:val="none"/>
            <w:lang w:val="en-US"/>
          </w:rPr>
          <w:t>Sir Walter Scott</w:t>
        </w:r>
      </w:hyperlink>
      <w:r w:rsidRPr="002778F3">
        <w:rPr>
          <w:sz w:val="28"/>
          <w:szCs w:val="28"/>
          <w:lang w:val="en-US"/>
        </w:rPr>
        <w:t> and having become acquainted with imaginative </w:t>
      </w:r>
      <w:hyperlink r:id="rId415" w:history="1">
        <w:r w:rsidRPr="002778F3">
          <w:rPr>
            <w:rStyle w:val="a5"/>
            <w:rFonts w:eastAsiaTheme="majorEastAsia"/>
            <w:color w:val="auto"/>
            <w:sz w:val="28"/>
            <w:szCs w:val="28"/>
            <w:u w:val="none"/>
            <w:lang w:val="en-US"/>
          </w:rPr>
          <w:t>German literature</w:t>
        </w:r>
      </w:hyperlink>
      <w:r w:rsidRPr="002778F3">
        <w:rPr>
          <w:sz w:val="28"/>
          <w:szCs w:val="28"/>
          <w:lang w:val="en-US"/>
        </w:rPr>
        <w:t>, he introduced a new </w:t>
      </w:r>
      <w:hyperlink r:id="rId416" w:history="1">
        <w:r w:rsidRPr="002778F3">
          <w:rPr>
            <w:rStyle w:val="a5"/>
            <w:rFonts w:eastAsiaTheme="majorEastAsia"/>
            <w:color w:val="auto"/>
            <w:sz w:val="28"/>
            <w:szCs w:val="28"/>
            <w:u w:val="none"/>
            <w:lang w:val="en-US"/>
          </w:rPr>
          <w:t>Romantic</w:t>
        </w:r>
      </w:hyperlink>
      <w:r w:rsidRPr="002778F3">
        <w:rPr>
          <w:sz w:val="28"/>
          <w:szCs w:val="28"/>
          <w:lang w:val="en-US"/>
        </w:rPr>
        <w:t> note in </w:t>
      </w:r>
      <w:r w:rsidRPr="002778F3">
        <w:rPr>
          <w:rStyle w:val="a6"/>
          <w:sz w:val="28"/>
          <w:szCs w:val="28"/>
          <w:lang w:val="en-US"/>
        </w:rPr>
        <w:t>The Sketch Book</w:t>
      </w:r>
      <w:r w:rsidRPr="002778F3">
        <w:rPr>
          <w:sz w:val="28"/>
          <w:szCs w:val="28"/>
          <w:lang w:val="en-US"/>
        </w:rPr>
        <w:t> (1819–20), </w:t>
      </w:r>
      <w:r w:rsidRPr="002778F3">
        <w:rPr>
          <w:rStyle w:val="a6"/>
          <w:sz w:val="28"/>
          <w:szCs w:val="28"/>
          <w:lang w:val="en-US"/>
        </w:rPr>
        <w:t>Bracebridge Hall</w:t>
      </w:r>
      <w:r w:rsidRPr="002778F3">
        <w:rPr>
          <w:sz w:val="28"/>
          <w:szCs w:val="28"/>
          <w:lang w:val="en-US"/>
        </w:rPr>
        <w:t> (1822), and other works. He was the first American writer to win the ungrudging (if somewhat surprised) respect of British critics.</w:t>
      </w:r>
    </w:p>
    <w:p w:rsidR="00F76704" w:rsidRPr="002778F3" w:rsidRDefault="00D82FF7" w:rsidP="00E44CC4">
      <w:pPr>
        <w:pStyle w:val="topic-paragraph"/>
        <w:shd w:val="clear" w:color="auto" w:fill="FFFFFF"/>
        <w:spacing w:before="0" w:beforeAutospacing="0" w:after="0" w:afterAutospacing="0"/>
        <w:jc w:val="both"/>
        <w:rPr>
          <w:sz w:val="28"/>
          <w:szCs w:val="28"/>
          <w:lang w:val="en-US"/>
        </w:rPr>
      </w:pPr>
      <w:hyperlink r:id="rId417" w:history="1">
        <w:r w:rsidR="00F76704" w:rsidRPr="002778F3">
          <w:rPr>
            <w:rStyle w:val="a5"/>
            <w:rFonts w:eastAsiaTheme="majorEastAsia"/>
            <w:color w:val="auto"/>
            <w:sz w:val="28"/>
            <w:szCs w:val="28"/>
            <w:u w:val="none"/>
            <w:lang w:val="en-US"/>
          </w:rPr>
          <w:t>James Fenimore Cooper</w:t>
        </w:r>
      </w:hyperlink>
      <w:r w:rsidR="00F76704" w:rsidRPr="002778F3">
        <w:rPr>
          <w:sz w:val="28"/>
          <w:szCs w:val="28"/>
          <w:lang w:val="en-US"/>
        </w:rPr>
        <w:t xml:space="preserve"> won even wider fame. Following the pattern of Sir Walter Scott’s “Waverley” novels, he did his best work in the “Leatherstocking” tales </w:t>
      </w:r>
      <w:r w:rsidR="00F76704" w:rsidRPr="002778F3">
        <w:rPr>
          <w:sz w:val="28"/>
          <w:szCs w:val="28"/>
          <w:lang w:val="en-US"/>
        </w:rPr>
        <w:lastRenderedPageBreak/>
        <w:t>(1823–41), a five-volume series celebrating the career of a great frontiersman named </w:t>
      </w:r>
      <w:hyperlink r:id="rId418" w:history="1">
        <w:r w:rsidR="00F76704" w:rsidRPr="002778F3">
          <w:rPr>
            <w:rStyle w:val="a5"/>
            <w:rFonts w:eastAsiaTheme="majorEastAsia"/>
            <w:color w:val="auto"/>
            <w:sz w:val="28"/>
            <w:szCs w:val="28"/>
            <w:u w:val="none"/>
            <w:lang w:val="en-US"/>
          </w:rPr>
          <w:t>Natty Bumppo</w:t>
        </w:r>
      </w:hyperlink>
      <w:r w:rsidR="00F76704" w:rsidRPr="002778F3">
        <w:rPr>
          <w:sz w:val="28"/>
          <w:szCs w:val="28"/>
          <w:lang w:val="en-US"/>
        </w:rPr>
        <w:t>. His skill in weaving history into inventive plots and in characterizing his compatriots brought him acclaim not only in </w:t>
      </w:r>
      <w:hyperlink r:id="rId419" w:history="1">
        <w:r w:rsidR="00F76704" w:rsidRPr="002778F3">
          <w:rPr>
            <w:rStyle w:val="a5"/>
            <w:rFonts w:eastAsiaTheme="majorEastAsia"/>
            <w:color w:val="auto"/>
            <w:sz w:val="28"/>
            <w:szCs w:val="28"/>
            <w:u w:val="none"/>
            <w:lang w:val="en-US"/>
          </w:rPr>
          <w:t>America</w:t>
        </w:r>
      </w:hyperlink>
      <w:r w:rsidR="00F76704" w:rsidRPr="002778F3">
        <w:rPr>
          <w:sz w:val="28"/>
          <w:szCs w:val="28"/>
          <w:lang w:val="en-US"/>
        </w:rPr>
        <w:t> and England but on the continent of Europe as well.</w:t>
      </w:r>
    </w:p>
    <w:p w:rsidR="00F76704" w:rsidRPr="002778F3" w:rsidRDefault="00D82FF7" w:rsidP="00E44CC4">
      <w:pPr>
        <w:pStyle w:val="1"/>
        <w:shd w:val="clear" w:color="auto" w:fill="FFFFFF"/>
        <w:spacing w:before="0" w:line="240" w:lineRule="auto"/>
        <w:jc w:val="both"/>
        <w:rPr>
          <w:rFonts w:ascii="Times New Roman" w:hAnsi="Times New Roman" w:cs="Times New Roman"/>
          <w:color w:val="auto"/>
          <w:sz w:val="28"/>
          <w:szCs w:val="28"/>
        </w:rPr>
      </w:pPr>
      <w:hyperlink r:id="rId420" w:history="1">
        <w:r w:rsidR="00F76704" w:rsidRPr="002778F3">
          <w:rPr>
            <w:rStyle w:val="a5"/>
            <w:rFonts w:ascii="Times New Roman" w:hAnsi="Times New Roman" w:cs="Times New Roman"/>
            <w:color w:val="auto"/>
            <w:sz w:val="28"/>
            <w:szCs w:val="28"/>
            <w:u w:val="none"/>
          </w:rPr>
          <w:t>American Renaissance</w:t>
        </w:r>
      </w:hyperlink>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The authors who began to come to prominence in the 1830s and were active until about the end of the Civil War—the humorists, the classic New Englanders, </w:t>
      </w:r>
      <w:hyperlink r:id="rId421" w:history="1">
        <w:r w:rsidRPr="002778F3">
          <w:rPr>
            <w:rStyle w:val="a5"/>
            <w:rFonts w:eastAsiaTheme="majorEastAsia"/>
            <w:color w:val="auto"/>
            <w:sz w:val="28"/>
            <w:szCs w:val="28"/>
            <w:u w:val="none"/>
            <w:lang w:val="en-US"/>
          </w:rPr>
          <w:t>Herman Melville</w:t>
        </w:r>
      </w:hyperlink>
      <w:r w:rsidRPr="002778F3">
        <w:rPr>
          <w:sz w:val="28"/>
          <w:szCs w:val="28"/>
          <w:lang w:val="en-US"/>
        </w:rPr>
        <w:t>, </w:t>
      </w:r>
      <w:hyperlink r:id="rId422" w:history="1">
        <w:r w:rsidRPr="002778F3">
          <w:rPr>
            <w:rStyle w:val="a5"/>
            <w:rFonts w:eastAsiaTheme="majorEastAsia"/>
            <w:color w:val="auto"/>
            <w:sz w:val="28"/>
            <w:szCs w:val="28"/>
            <w:u w:val="none"/>
            <w:lang w:val="en-US"/>
          </w:rPr>
          <w:t>Walt Whitman</w:t>
        </w:r>
      </w:hyperlink>
      <w:r w:rsidRPr="002778F3">
        <w:rPr>
          <w:sz w:val="28"/>
          <w:szCs w:val="28"/>
          <w:lang w:val="en-US"/>
        </w:rPr>
        <w:t>, and others—did their work in a new spirit, and their achievements were of a new sort. In part this was because they were in some way influenced by the broadening democratic concepts that in 1829 triumphed in </w:t>
      </w:r>
      <w:hyperlink r:id="rId423" w:history="1">
        <w:r w:rsidRPr="002778F3">
          <w:rPr>
            <w:rStyle w:val="a5"/>
            <w:rFonts w:eastAsiaTheme="majorEastAsia"/>
            <w:color w:val="auto"/>
            <w:sz w:val="28"/>
            <w:szCs w:val="28"/>
            <w:u w:val="none"/>
            <w:lang w:val="en-US"/>
          </w:rPr>
          <w:t>Andrew Jackson</w:t>
        </w:r>
      </w:hyperlink>
      <w:r w:rsidRPr="002778F3">
        <w:rPr>
          <w:sz w:val="28"/>
          <w:szCs w:val="28"/>
          <w:lang w:val="en-US"/>
        </w:rPr>
        <w:t>’s inauguration as president. In part it was because, in this </w:t>
      </w:r>
      <w:hyperlink r:id="rId424" w:history="1">
        <w:r w:rsidRPr="002778F3">
          <w:rPr>
            <w:rStyle w:val="a5"/>
            <w:rFonts w:eastAsiaTheme="majorEastAsia"/>
            <w:color w:val="auto"/>
            <w:sz w:val="28"/>
            <w:szCs w:val="28"/>
            <w:u w:val="none"/>
            <w:lang w:val="en-US"/>
          </w:rPr>
          <w:t>Romantic</w:t>
        </w:r>
      </w:hyperlink>
      <w:r w:rsidRPr="002778F3">
        <w:rPr>
          <w:sz w:val="28"/>
          <w:szCs w:val="28"/>
          <w:lang w:val="en-US"/>
        </w:rPr>
        <w:t> period of emphasis upon native scenes and characters in many literatures, they put much of </w:t>
      </w:r>
      <w:hyperlink r:id="rId425" w:history="1">
        <w:r w:rsidRPr="002778F3">
          <w:rPr>
            <w:rStyle w:val="a5"/>
            <w:rFonts w:eastAsiaTheme="majorEastAsia"/>
            <w:color w:val="auto"/>
            <w:sz w:val="28"/>
            <w:szCs w:val="28"/>
            <w:u w:val="none"/>
            <w:lang w:val="en-US"/>
          </w:rPr>
          <w:t>America</w:t>
        </w:r>
      </w:hyperlink>
      <w:r w:rsidRPr="002778F3">
        <w:rPr>
          <w:sz w:val="28"/>
          <w:szCs w:val="28"/>
          <w:lang w:val="en-US"/>
        </w:rPr>
        <w:t> into their books.</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Particularly full of vivid touches were the writings of two groups of American humorists whose works appeared between 1830 and 1867. One group created several down-east Yankee characters who used commonsense arguments to comment upon the political and social scene. The most important of this group were </w:t>
      </w:r>
      <w:hyperlink r:id="rId426" w:history="1">
        <w:r w:rsidRPr="002778F3">
          <w:rPr>
            <w:rStyle w:val="a5"/>
            <w:rFonts w:eastAsiaTheme="majorEastAsia"/>
            <w:color w:val="auto"/>
            <w:sz w:val="28"/>
            <w:szCs w:val="28"/>
            <w:u w:val="none"/>
            <w:lang w:val="en-US"/>
          </w:rPr>
          <w:t>Seba Smith</w:t>
        </w:r>
      </w:hyperlink>
      <w:r w:rsidRPr="002778F3">
        <w:rPr>
          <w:sz w:val="28"/>
          <w:szCs w:val="28"/>
          <w:lang w:val="en-US"/>
        </w:rPr>
        <w:t>, </w:t>
      </w:r>
      <w:hyperlink r:id="rId427" w:history="1">
        <w:r w:rsidRPr="002778F3">
          <w:rPr>
            <w:rStyle w:val="a5"/>
            <w:rFonts w:eastAsiaTheme="majorEastAsia"/>
            <w:color w:val="auto"/>
            <w:sz w:val="28"/>
            <w:szCs w:val="28"/>
            <w:u w:val="none"/>
            <w:lang w:val="en-US"/>
          </w:rPr>
          <w:t>James Russell Lowell</w:t>
        </w:r>
      </w:hyperlink>
      <w:r w:rsidRPr="002778F3">
        <w:rPr>
          <w:sz w:val="28"/>
          <w:szCs w:val="28"/>
          <w:lang w:val="en-US"/>
        </w:rPr>
        <w:t>, and Benjamin P. Shillaber. These authors caught the talk and character of </w:t>
      </w:r>
      <w:hyperlink r:id="rId428" w:history="1">
        <w:r w:rsidRPr="002778F3">
          <w:rPr>
            <w:rStyle w:val="a5"/>
            <w:rFonts w:eastAsiaTheme="majorEastAsia"/>
            <w:color w:val="auto"/>
            <w:sz w:val="28"/>
            <w:szCs w:val="28"/>
            <w:u w:val="none"/>
            <w:lang w:val="en-US"/>
          </w:rPr>
          <w:t>New England</w:t>
        </w:r>
      </w:hyperlink>
      <w:r w:rsidRPr="002778F3">
        <w:rPr>
          <w:sz w:val="28"/>
          <w:szCs w:val="28"/>
          <w:lang w:val="en-US"/>
        </w:rPr>
        <w:t> at that time as no one else had done. In the old </w:t>
      </w:r>
      <w:hyperlink r:id="rId429" w:history="1">
        <w:r w:rsidRPr="002778F3">
          <w:rPr>
            <w:rStyle w:val="a5"/>
            <w:rFonts w:eastAsiaTheme="majorEastAsia"/>
            <w:color w:val="auto"/>
            <w:sz w:val="28"/>
            <w:szCs w:val="28"/>
            <w:u w:val="none"/>
            <w:lang w:val="en-US"/>
          </w:rPr>
          <w:t>Southwest</w:t>
        </w:r>
      </w:hyperlink>
      <w:r w:rsidRPr="002778F3">
        <w:rPr>
          <w:sz w:val="28"/>
          <w:szCs w:val="28"/>
          <w:lang w:val="en-US"/>
        </w:rPr>
        <w:t>, meanwhile, such writers as </w:t>
      </w:r>
      <w:hyperlink r:id="rId430" w:history="1">
        <w:r w:rsidRPr="002778F3">
          <w:rPr>
            <w:rStyle w:val="a5"/>
            <w:rFonts w:eastAsiaTheme="majorEastAsia"/>
            <w:color w:val="auto"/>
            <w:sz w:val="28"/>
            <w:szCs w:val="28"/>
            <w:u w:val="none"/>
            <w:lang w:val="en-US"/>
          </w:rPr>
          <w:t>Davy Crockett</w:t>
        </w:r>
      </w:hyperlink>
      <w:r w:rsidRPr="002778F3">
        <w:rPr>
          <w:sz w:val="28"/>
          <w:szCs w:val="28"/>
          <w:lang w:val="en-US"/>
        </w:rPr>
        <w:t>, Augustus Baldwin Longstreet, Johnson J. Hooper, </w:t>
      </w:r>
      <w:hyperlink r:id="rId431" w:history="1">
        <w:r w:rsidRPr="002778F3">
          <w:rPr>
            <w:rStyle w:val="a5"/>
            <w:rFonts w:eastAsiaTheme="majorEastAsia"/>
            <w:color w:val="auto"/>
            <w:sz w:val="28"/>
            <w:szCs w:val="28"/>
            <w:u w:val="none"/>
            <w:lang w:val="en-US"/>
          </w:rPr>
          <w:t>Thomas Bangs Thorpe</w:t>
        </w:r>
      </w:hyperlink>
      <w:r w:rsidRPr="002778F3">
        <w:rPr>
          <w:sz w:val="28"/>
          <w:szCs w:val="28"/>
          <w:lang w:val="en-US"/>
        </w:rPr>
        <w:t>, Joseph G. Baldwin, and </w:t>
      </w:r>
      <w:hyperlink r:id="rId432" w:history="1">
        <w:r w:rsidRPr="002778F3">
          <w:rPr>
            <w:rStyle w:val="a5"/>
            <w:rFonts w:eastAsiaTheme="majorEastAsia"/>
            <w:color w:val="auto"/>
            <w:sz w:val="28"/>
            <w:szCs w:val="28"/>
            <w:u w:val="none"/>
            <w:lang w:val="en-US"/>
          </w:rPr>
          <w:t>George Washington Harris</w:t>
        </w:r>
      </w:hyperlink>
      <w:r w:rsidRPr="002778F3">
        <w:rPr>
          <w:sz w:val="28"/>
          <w:szCs w:val="28"/>
          <w:lang w:val="en-US"/>
        </w:rPr>
        <w:t> drew lively pictures of the ebullient frontier and showed the interest in the common man that was a part of Jacksonian </w:t>
      </w:r>
      <w:hyperlink r:id="rId433" w:history="1">
        <w:r w:rsidRPr="002778F3">
          <w:rPr>
            <w:rStyle w:val="a5"/>
            <w:rFonts w:eastAsiaTheme="majorEastAsia"/>
            <w:color w:val="auto"/>
            <w:sz w:val="28"/>
            <w:szCs w:val="28"/>
            <w:u w:val="none"/>
            <w:lang w:val="en-US"/>
          </w:rPr>
          <w:t>democracy</w:t>
        </w:r>
      </w:hyperlink>
      <w:r w:rsidRPr="002778F3">
        <w:rPr>
          <w:sz w:val="28"/>
          <w:szCs w:val="28"/>
          <w:lang w:val="en-US"/>
        </w:rPr>
        <w:t>.</w:t>
      </w:r>
    </w:p>
    <w:p w:rsidR="00F76704" w:rsidRPr="002778F3" w:rsidRDefault="00F76704" w:rsidP="00E44CC4">
      <w:pPr>
        <w:pStyle w:val="2"/>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New England </w:t>
      </w:r>
      <w:hyperlink r:id="rId434" w:history="1">
        <w:r w:rsidRPr="002778F3">
          <w:rPr>
            <w:rStyle w:val="a5"/>
            <w:rFonts w:ascii="Times New Roman" w:hAnsi="Times New Roman" w:cs="Times New Roman"/>
            <w:color w:val="auto"/>
            <w:sz w:val="28"/>
            <w:szCs w:val="28"/>
            <w:u w:val="none"/>
          </w:rPr>
          <w:t>Brahmins</w:t>
        </w:r>
      </w:hyperlink>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Although Lowell for a time was one of these writers of rather earthy humour, his lifelong ties were to a group of New England writers associated with Harvard and </w:t>
      </w:r>
      <w:hyperlink r:id="rId435" w:history="1">
        <w:r w:rsidRPr="002778F3">
          <w:rPr>
            <w:rStyle w:val="a5"/>
            <w:rFonts w:eastAsiaTheme="majorEastAsia"/>
            <w:color w:val="auto"/>
            <w:sz w:val="28"/>
            <w:szCs w:val="28"/>
            <w:u w:val="none"/>
            <w:lang w:val="en-US"/>
          </w:rPr>
          <w:t>Cambridge</w:t>
        </w:r>
      </w:hyperlink>
      <w:r w:rsidRPr="002778F3">
        <w:rPr>
          <w:sz w:val="28"/>
          <w:szCs w:val="28"/>
          <w:lang w:val="en-US"/>
        </w:rPr>
        <w:t>, Massachusetts—the </w:t>
      </w:r>
      <w:hyperlink r:id="rId436" w:history="1">
        <w:r w:rsidRPr="002778F3">
          <w:rPr>
            <w:rStyle w:val="a5"/>
            <w:rFonts w:eastAsiaTheme="majorEastAsia"/>
            <w:color w:val="auto"/>
            <w:sz w:val="28"/>
            <w:szCs w:val="28"/>
            <w:u w:val="none"/>
            <w:lang w:val="en-US"/>
          </w:rPr>
          <w:t>Brahmin</w:t>
        </w:r>
      </w:hyperlink>
      <w:r w:rsidRPr="002778F3">
        <w:rPr>
          <w:sz w:val="28"/>
          <w:szCs w:val="28"/>
          <w:lang w:val="en-US"/>
        </w:rPr>
        <w:t>s, as they came to be called—at an opposite extreme. </w:t>
      </w:r>
      <w:hyperlink r:id="rId437" w:history="1">
        <w:r w:rsidRPr="002778F3">
          <w:rPr>
            <w:rStyle w:val="a5"/>
            <w:rFonts w:eastAsiaTheme="majorEastAsia"/>
            <w:color w:val="auto"/>
            <w:sz w:val="28"/>
            <w:szCs w:val="28"/>
            <w:u w:val="none"/>
            <w:lang w:val="en-US"/>
          </w:rPr>
          <w:t>Henry Wadsworth Longfellow</w:t>
        </w:r>
      </w:hyperlink>
      <w:r w:rsidRPr="002778F3">
        <w:rPr>
          <w:sz w:val="28"/>
          <w:szCs w:val="28"/>
          <w:lang w:val="en-US"/>
        </w:rPr>
        <w:t>, </w:t>
      </w:r>
      <w:hyperlink r:id="rId438" w:history="1">
        <w:r w:rsidRPr="002778F3">
          <w:rPr>
            <w:rStyle w:val="a5"/>
            <w:rFonts w:eastAsiaTheme="majorEastAsia"/>
            <w:color w:val="auto"/>
            <w:sz w:val="28"/>
            <w:szCs w:val="28"/>
            <w:u w:val="none"/>
            <w:lang w:val="en-US"/>
          </w:rPr>
          <w:t>Oliver Wendell Holmes</w:t>
        </w:r>
      </w:hyperlink>
      <w:r w:rsidRPr="002778F3">
        <w:rPr>
          <w:sz w:val="28"/>
          <w:szCs w:val="28"/>
          <w:lang w:val="en-US"/>
        </w:rPr>
        <w:t>, and Lowell were all aristocrats, all steeped in foreign </w:t>
      </w:r>
      <w:hyperlink r:id="rId439" w:history="1">
        <w:r w:rsidRPr="002778F3">
          <w:rPr>
            <w:rStyle w:val="a5"/>
            <w:rFonts w:eastAsiaTheme="majorEastAsia"/>
            <w:color w:val="auto"/>
            <w:sz w:val="28"/>
            <w:szCs w:val="28"/>
            <w:u w:val="none"/>
            <w:lang w:val="en-US"/>
          </w:rPr>
          <w:t>culture</w:t>
        </w:r>
      </w:hyperlink>
      <w:r w:rsidRPr="002778F3">
        <w:rPr>
          <w:sz w:val="28"/>
          <w:szCs w:val="28"/>
          <w:lang w:val="en-US"/>
        </w:rPr>
        <w:t>, all professors at Harvard. Longfellow adapted European methods of storytelling and versifying to narrative poems dealing with American history, and a few of his less </w:t>
      </w:r>
      <w:hyperlink r:id="rId440" w:history="1">
        <w:r w:rsidRPr="002778F3">
          <w:rPr>
            <w:rStyle w:val="a5"/>
            <w:rFonts w:eastAsiaTheme="majorEastAsia"/>
            <w:color w:val="auto"/>
            <w:sz w:val="28"/>
            <w:szCs w:val="28"/>
            <w:u w:val="none"/>
            <w:lang w:val="en-US"/>
          </w:rPr>
          <w:t>didactic</w:t>
        </w:r>
      </w:hyperlink>
      <w:r w:rsidRPr="002778F3">
        <w:rPr>
          <w:sz w:val="28"/>
          <w:szCs w:val="28"/>
          <w:lang w:val="en-US"/>
        </w:rPr>
        <w:t> lyrics perfectly married technique and subject matter. Holmes, in occasional poems and his “Breakfast Table” series (1858–91), brought touches of urbanity and jocosity to a perhaps oversober polite </w:t>
      </w:r>
      <w:hyperlink r:id="rId441" w:history="1">
        <w:r w:rsidRPr="002778F3">
          <w:rPr>
            <w:rStyle w:val="a5"/>
            <w:rFonts w:eastAsiaTheme="majorEastAsia"/>
            <w:color w:val="auto"/>
            <w:sz w:val="28"/>
            <w:szCs w:val="28"/>
            <w:u w:val="none"/>
            <w:lang w:val="en-US"/>
          </w:rPr>
          <w:t>literature</w:t>
        </w:r>
      </w:hyperlink>
      <w:r w:rsidRPr="002778F3">
        <w:rPr>
          <w:sz w:val="28"/>
          <w:szCs w:val="28"/>
          <w:lang w:val="en-US"/>
        </w:rPr>
        <w:t>. Lowell, in poems descriptive of the out-of-doors in America, put much of his homeland into verse. His odes—particularly the “Harvard Commemoration Ode” (1865)—gave fine expression to noble </w:t>
      </w:r>
      <w:hyperlink r:id="rId442" w:history="1">
        <w:r w:rsidRPr="002778F3">
          <w:rPr>
            <w:rStyle w:val="a5"/>
            <w:rFonts w:eastAsiaTheme="majorEastAsia"/>
            <w:color w:val="auto"/>
            <w:sz w:val="28"/>
            <w:szCs w:val="28"/>
            <w:u w:val="none"/>
            <w:lang w:val="en-US"/>
          </w:rPr>
          <w:t>sentiments</w:t>
        </w:r>
      </w:hyperlink>
      <w:r w:rsidRPr="002778F3">
        <w:rPr>
          <w:sz w:val="28"/>
          <w:szCs w:val="28"/>
          <w:lang w:val="en-US"/>
        </w:rPr>
        <w:t>.</w:t>
      </w:r>
    </w:p>
    <w:p w:rsidR="00F76704" w:rsidRPr="002778F3" w:rsidRDefault="00F76704" w:rsidP="00E44CC4">
      <w:pPr>
        <w:pStyle w:val="2"/>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From the Civil War to 1914</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Like the Revolution and the election of </w:t>
      </w:r>
      <w:hyperlink r:id="rId443" w:history="1">
        <w:r w:rsidRPr="002778F3">
          <w:rPr>
            <w:rStyle w:val="a5"/>
            <w:rFonts w:eastAsiaTheme="majorEastAsia"/>
            <w:color w:val="auto"/>
            <w:sz w:val="28"/>
            <w:szCs w:val="28"/>
            <w:u w:val="none"/>
            <w:lang w:val="en-US"/>
          </w:rPr>
          <w:t>Andrew Jackson</w:t>
        </w:r>
      </w:hyperlink>
      <w:r w:rsidRPr="002778F3">
        <w:rPr>
          <w:sz w:val="28"/>
          <w:szCs w:val="28"/>
          <w:lang w:val="en-US"/>
        </w:rPr>
        <w:t>, the </w:t>
      </w:r>
      <w:hyperlink r:id="rId444" w:history="1">
        <w:r w:rsidRPr="002778F3">
          <w:rPr>
            <w:rStyle w:val="a5"/>
            <w:rFonts w:eastAsiaTheme="majorEastAsia"/>
            <w:color w:val="auto"/>
            <w:sz w:val="28"/>
            <w:szCs w:val="28"/>
            <w:u w:val="none"/>
            <w:lang w:val="en-US"/>
          </w:rPr>
          <w:t>Civil War</w:t>
        </w:r>
      </w:hyperlink>
      <w:r w:rsidRPr="002778F3">
        <w:rPr>
          <w:sz w:val="28"/>
          <w:szCs w:val="28"/>
          <w:lang w:val="en-US"/>
        </w:rPr>
        <w:t xml:space="preserve"> was a turning point in U.S. history and a beginning of new ways of living. Industry became increasingly important, factories rose and cities grew, and agrarian preeminence declined. The frontier, which before had always been an important factor in the economic scheme, moved steadily westward and, toward the end of </w:t>
      </w:r>
      <w:r w:rsidRPr="002778F3">
        <w:rPr>
          <w:sz w:val="28"/>
          <w:szCs w:val="28"/>
          <w:lang w:val="en-US"/>
        </w:rPr>
        <w:lastRenderedPageBreak/>
        <w:t>the 19th century, vanished. The rise of modern America was accompanied, naturally, by important mutations in literature.</w:t>
      </w:r>
    </w:p>
    <w:p w:rsidR="00F76704" w:rsidRPr="002778F3" w:rsidRDefault="00F76704" w:rsidP="00E44CC4">
      <w:pPr>
        <w:pStyle w:val="2"/>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Literary comedians</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Although they continued to employ some devices of the older American humorists, a group of comic writers that rose to prominence was different in important ways from the older group. Charles Farrar Browne, </w:t>
      </w:r>
      <w:hyperlink r:id="rId445" w:history="1">
        <w:r w:rsidRPr="002778F3">
          <w:rPr>
            <w:rStyle w:val="a5"/>
            <w:rFonts w:eastAsiaTheme="majorEastAsia"/>
            <w:color w:val="auto"/>
            <w:sz w:val="28"/>
            <w:szCs w:val="28"/>
            <w:u w:val="none"/>
            <w:lang w:val="en-US"/>
          </w:rPr>
          <w:t>David Ross Locke</w:t>
        </w:r>
      </w:hyperlink>
      <w:r w:rsidRPr="002778F3">
        <w:rPr>
          <w:sz w:val="28"/>
          <w:szCs w:val="28"/>
          <w:lang w:val="en-US"/>
        </w:rPr>
        <w:t>, Charles Henry Smith, Henry Wheeler Shaw, and Edgar Wilson Nye wrote, respectively, as </w:t>
      </w:r>
      <w:hyperlink r:id="rId446" w:history="1">
        <w:r w:rsidRPr="002778F3">
          <w:rPr>
            <w:rStyle w:val="a5"/>
            <w:rFonts w:eastAsiaTheme="majorEastAsia"/>
            <w:color w:val="auto"/>
            <w:sz w:val="28"/>
            <w:szCs w:val="28"/>
            <w:u w:val="none"/>
            <w:lang w:val="en-US"/>
          </w:rPr>
          <w:t>Artemus Ward</w:t>
        </w:r>
      </w:hyperlink>
      <w:r w:rsidRPr="002778F3">
        <w:rPr>
          <w:sz w:val="28"/>
          <w:szCs w:val="28"/>
          <w:lang w:val="en-US"/>
        </w:rPr>
        <w:t>, </w:t>
      </w:r>
      <w:hyperlink r:id="rId447" w:history="1">
        <w:r w:rsidRPr="002778F3">
          <w:rPr>
            <w:rStyle w:val="a5"/>
            <w:rFonts w:eastAsiaTheme="majorEastAsia"/>
            <w:color w:val="auto"/>
            <w:sz w:val="28"/>
            <w:szCs w:val="28"/>
            <w:u w:val="none"/>
            <w:lang w:val="en-US"/>
          </w:rPr>
          <w:t>Petroleum V. (for Vesuvius) Nasby</w:t>
        </w:r>
      </w:hyperlink>
      <w:r w:rsidRPr="002778F3">
        <w:rPr>
          <w:sz w:val="28"/>
          <w:szCs w:val="28"/>
          <w:lang w:val="en-US"/>
        </w:rPr>
        <w:t>, Bill Arp, </w:t>
      </w:r>
      <w:hyperlink r:id="rId448" w:history="1">
        <w:r w:rsidRPr="002778F3">
          <w:rPr>
            <w:rStyle w:val="a5"/>
            <w:rFonts w:eastAsiaTheme="majorEastAsia"/>
            <w:color w:val="auto"/>
            <w:sz w:val="28"/>
            <w:szCs w:val="28"/>
            <w:u w:val="none"/>
            <w:lang w:val="en-US"/>
          </w:rPr>
          <w:t>Josh Billings</w:t>
        </w:r>
      </w:hyperlink>
      <w:r w:rsidRPr="002778F3">
        <w:rPr>
          <w:sz w:val="28"/>
          <w:szCs w:val="28"/>
          <w:lang w:val="en-US"/>
        </w:rPr>
        <w:t>, and </w:t>
      </w:r>
      <w:hyperlink r:id="rId449" w:history="1">
        <w:r w:rsidRPr="002778F3">
          <w:rPr>
            <w:rStyle w:val="a5"/>
            <w:rFonts w:eastAsiaTheme="majorEastAsia"/>
            <w:color w:val="auto"/>
            <w:sz w:val="28"/>
            <w:szCs w:val="28"/>
            <w:u w:val="none"/>
            <w:lang w:val="en-US"/>
          </w:rPr>
          <w:t>Bill Nye</w:t>
        </w:r>
      </w:hyperlink>
      <w:r w:rsidRPr="002778F3">
        <w:rPr>
          <w:sz w:val="28"/>
          <w:szCs w:val="28"/>
          <w:lang w:val="en-US"/>
        </w:rPr>
        <w:t>. Appealing to a national audience, these authors forsook the sectional characterizations of earlier humorists and assumed the roles of less individualized literary comedians. The nature of the humour thus shifted from character portrayal to verbal devices such as poor grammar, bad spelling, and slang, incongruously combined with Latinate words and learned </w:t>
      </w:r>
      <w:hyperlink r:id="rId450" w:history="1">
        <w:r w:rsidRPr="002778F3">
          <w:rPr>
            <w:rStyle w:val="a5"/>
            <w:rFonts w:eastAsiaTheme="majorEastAsia"/>
            <w:color w:val="auto"/>
            <w:sz w:val="28"/>
            <w:szCs w:val="28"/>
            <w:u w:val="none"/>
            <w:lang w:val="en-US"/>
          </w:rPr>
          <w:t>allusions</w:t>
        </w:r>
      </w:hyperlink>
      <w:r w:rsidRPr="002778F3">
        <w:rPr>
          <w:sz w:val="28"/>
          <w:szCs w:val="28"/>
          <w:lang w:val="en-US"/>
        </w:rPr>
        <w:t>. Most that they wrote wore badly, but thousands of Americans in their time and some in later times found these authors vastly amusing.</w:t>
      </w:r>
    </w:p>
    <w:p w:rsidR="00F76704" w:rsidRPr="002778F3" w:rsidRDefault="00F76704" w:rsidP="00E44CC4">
      <w:pPr>
        <w:pStyle w:val="1"/>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Fiction and </w:t>
      </w:r>
      <w:hyperlink r:id="rId451" w:history="1">
        <w:r w:rsidRPr="002778F3">
          <w:rPr>
            <w:rStyle w:val="a5"/>
            <w:rFonts w:ascii="Times New Roman" w:hAnsi="Times New Roman" w:cs="Times New Roman"/>
            <w:color w:val="auto"/>
            <w:sz w:val="28"/>
            <w:szCs w:val="28"/>
            <w:u w:val="none"/>
          </w:rPr>
          <w:t>local colourists</w:t>
        </w:r>
      </w:hyperlink>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The first group of </w:t>
      </w:r>
      <w:hyperlink r:id="rId452" w:history="1">
        <w:r w:rsidRPr="002778F3">
          <w:rPr>
            <w:rStyle w:val="a5"/>
            <w:rFonts w:eastAsiaTheme="majorEastAsia"/>
            <w:color w:val="auto"/>
            <w:sz w:val="28"/>
            <w:szCs w:val="28"/>
            <w:u w:val="none"/>
            <w:lang w:val="en-US"/>
          </w:rPr>
          <w:t>fiction</w:t>
        </w:r>
      </w:hyperlink>
      <w:r w:rsidRPr="002778F3">
        <w:rPr>
          <w:sz w:val="28"/>
          <w:szCs w:val="28"/>
          <w:lang w:val="en-US"/>
        </w:rPr>
        <w:t> writers to become popular—the local colourists—took over to some extent the task of portraying sectional groups that had been abandoned by writers of the new humour. </w:t>
      </w:r>
      <w:hyperlink r:id="rId453" w:history="1">
        <w:r w:rsidRPr="002778F3">
          <w:rPr>
            <w:rStyle w:val="a5"/>
            <w:rFonts w:eastAsiaTheme="majorEastAsia"/>
            <w:color w:val="auto"/>
            <w:sz w:val="28"/>
            <w:szCs w:val="28"/>
            <w:u w:val="none"/>
            <w:lang w:val="en-US"/>
          </w:rPr>
          <w:t>Bret Harte</w:t>
        </w:r>
      </w:hyperlink>
      <w:r w:rsidRPr="002778F3">
        <w:rPr>
          <w:sz w:val="28"/>
          <w:szCs w:val="28"/>
          <w:lang w:val="en-US"/>
        </w:rPr>
        <w:t>, first of these writers to achieve wide success, admitted an indebtedness to prewar sectional humorists, as did some others; and all showed resemblances to the earlier group. Within a brief period, books by pioneers in the movement appeared: </w:t>
      </w:r>
      <w:hyperlink r:id="rId454" w:history="1">
        <w:r w:rsidRPr="002778F3">
          <w:rPr>
            <w:rStyle w:val="a5"/>
            <w:rFonts w:eastAsiaTheme="majorEastAsia"/>
            <w:color w:val="auto"/>
            <w:sz w:val="28"/>
            <w:szCs w:val="28"/>
            <w:u w:val="none"/>
            <w:lang w:val="en-US"/>
          </w:rPr>
          <w:t>Harriet Beecher Stowe’s</w:t>
        </w:r>
      </w:hyperlink>
      <w:r w:rsidRPr="002778F3">
        <w:rPr>
          <w:sz w:val="28"/>
          <w:szCs w:val="28"/>
          <w:lang w:val="en-US"/>
        </w:rPr>
        <w:t> </w:t>
      </w:r>
      <w:r w:rsidRPr="002778F3">
        <w:rPr>
          <w:rStyle w:val="a6"/>
          <w:sz w:val="28"/>
          <w:szCs w:val="28"/>
          <w:lang w:val="en-US"/>
        </w:rPr>
        <w:t>Oldtown Folks</w:t>
      </w:r>
      <w:r w:rsidRPr="002778F3">
        <w:rPr>
          <w:sz w:val="28"/>
          <w:szCs w:val="28"/>
          <w:lang w:val="en-US"/>
        </w:rPr>
        <w:t> (1869) and </w:t>
      </w:r>
      <w:r w:rsidRPr="002778F3">
        <w:rPr>
          <w:rStyle w:val="a6"/>
          <w:sz w:val="28"/>
          <w:szCs w:val="28"/>
          <w:lang w:val="en-US"/>
        </w:rPr>
        <w:t>Sam Lawson’s Oldtown Fireside Stories</w:t>
      </w:r>
      <w:r w:rsidRPr="002778F3">
        <w:rPr>
          <w:sz w:val="28"/>
          <w:szCs w:val="28"/>
          <w:lang w:val="en-US"/>
        </w:rPr>
        <w:t> (1871), delightful </w:t>
      </w:r>
      <w:hyperlink r:id="rId455" w:history="1">
        <w:r w:rsidRPr="002778F3">
          <w:rPr>
            <w:rStyle w:val="a5"/>
            <w:rFonts w:eastAsiaTheme="majorEastAsia"/>
            <w:color w:val="auto"/>
            <w:sz w:val="28"/>
            <w:szCs w:val="28"/>
            <w:u w:val="none"/>
            <w:lang w:val="en-US"/>
          </w:rPr>
          <w:t>vignettes</w:t>
        </w:r>
      </w:hyperlink>
      <w:r w:rsidRPr="002778F3">
        <w:rPr>
          <w:sz w:val="28"/>
          <w:szCs w:val="28"/>
          <w:lang w:val="en-US"/>
        </w:rPr>
        <w:t> of New England; Harte’s </w:t>
      </w:r>
      <w:r w:rsidRPr="002778F3">
        <w:rPr>
          <w:rStyle w:val="a6"/>
          <w:sz w:val="28"/>
          <w:szCs w:val="28"/>
          <w:lang w:val="en-US"/>
        </w:rPr>
        <w:t>Luck of Roaring Camp, and Other Sketches</w:t>
      </w:r>
      <w:r w:rsidRPr="002778F3">
        <w:rPr>
          <w:sz w:val="28"/>
          <w:szCs w:val="28"/>
          <w:lang w:val="en-US"/>
        </w:rPr>
        <w:t> (1870), humorous and sentimental tales of </w:t>
      </w:r>
      <w:hyperlink r:id="rId456" w:history="1">
        <w:r w:rsidRPr="002778F3">
          <w:rPr>
            <w:rStyle w:val="a5"/>
            <w:rFonts w:eastAsiaTheme="majorEastAsia"/>
            <w:color w:val="auto"/>
            <w:sz w:val="28"/>
            <w:szCs w:val="28"/>
            <w:u w:val="none"/>
            <w:lang w:val="en-US"/>
          </w:rPr>
          <w:t>California</w:t>
        </w:r>
      </w:hyperlink>
      <w:r w:rsidRPr="002778F3">
        <w:rPr>
          <w:sz w:val="28"/>
          <w:szCs w:val="28"/>
          <w:lang w:val="en-US"/>
        </w:rPr>
        <w:t> mining camp life; and </w:t>
      </w:r>
      <w:hyperlink r:id="rId457" w:history="1">
        <w:r w:rsidRPr="002778F3">
          <w:rPr>
            <w:rStyle w:val="a5"/>
            <w:rFonts w:eastAsiaTheme="majorEastAsia"/>
            <w:color w:val="auto"/>
            <w:sz w:val="28"/>
            <w:szCs w:val="28"/>
            <w:u w:val="none"/>
            <w:lang w:val="en-US"/>
          </w:rPr>
          <w:t>Edward Eggleston</w:t>
        </w:r>
      </w:hyperlink>
      <w:r w:rsidRPr="002778F3">
        <w:rPr>
          <w:sz w:val="28"/>
          <w:szCs w:val="28"/>
          <w:lang w:val="en-US"/>
        </w:rPr>
        <w:t>’s </w:t>
      </w:r>
      <w:r w:rsidRPr="002778F3">
        <w:rPr>
          <w:rStyle w:val="a6"/>
          <w:sz w:val="28"/>
          <w:szCs w:val="28"/>
          <w:lang w:val="en-US"/>
        </w:rPr>
        <w:t>Hoosier Schoolmaster</w:t>
      </w:r>
      <w:r w:rsidRPr="002778F3">
        <w:rPr>
          <w:sz w:val="28"/>
          <w:szCs w:val="28"/>
          <w:lang w:val="en-US"/>
        </w:rPr>
        <w:t> (1871), a </w:t>
      </w:r>
      <w:hyperlink r:id="rId458" w:history="1">
        <w:r w:rsidRPr="002778F3">
          <w:rPr>
            <w:rStyle w:val="a5"/>
            <w:rFonts w:eastAsiaTheme="majorEastAsia"/>
            <w:color w:val="auto"/>
            <w:sz w:val="28"/>
            <w:szCs w:val="28"/>
            <w:u w:val="none"/>
            <w:lang w:val="en-US"/>
          </w:rPr>
          <w:t>novel</w:t>
        </w:r>
      </w:hyperlink>
      <w:r w:rsidRPr="002778F3">
        <w:rPr>
          <w:sz w:val="28"/>
          <w:szCs w:val="28"/>
          <w:lang w:val="en-US"/>
        </w:rPr>
        <w:t> of the early days of the settlement of Indiana. Down into the 20th century, short stories (and a relatively small number of novels) in patterns set by these three continued to appear. In time, practically every corner of the country had been portrayed in local-colour fiction. Additional writings were the depictions of Louisiana Creoles by </w:t>
      </w:r>
      <w:hyperlink r:id="rId459" w:history="1">
        <w:r w:rsidRPr="002778F3">
          <w:rPr>
            <w:rStyle w:val="a5"/>
            <w:rFonts w:eastAsiaTheme="majorEastAsia"/>
            <w:color w:val="auto"/>
            <w:sz w:val="28"/>
            <w:szCs w:val="28"/>
            <w:u w:val="none"/>
            <w:lang w:val="en-US"/>
          </w:rPr>
          <w:t>George W. Cable</w:t>
        </w:r>
      </w:hyperlink>
      <w:r w:rsidRPr="002778F3">
        <w:rPr>
          <w:sz w:val="28"/>
          <w:szCs w:val="28"/>
          <w:lang w:val="en-US"/>
        </w:rPr>
        <w:t>, of </w:t>
      </w:r>
      <w:hyperlink r:id="rId460" w:history="1">
        <w:r w:rsidRPr="002778F3">
          <w:rPr>
            <w:rStyle w:val="a5"/>
            <w:rFonts w:eastAsiaTheme="majorEastAsia"/>
            <w:color w:val="auto"/>
            <w:sz w:val="28"/>
            <w:szCs w:val="28"/>
            <w:u w:val="none"/>
            <w:lang w:val="en-US"/>
          </w:rPr>
          <w:t>Virginia</w:t>
        </w:r>
      </w:hyperlink>
      <w:r w:rsidRPr="002778F3">
        <w:rPr>
          <w:sz w:val="28"/>
          <w:szCs w:val="28"/>
          <w:lang w:val="en-US"/>
        </w:rPr>
        <w:t> Blacks by </w:t>
      </w:r>
      <w:hyperlink r:id="rId461" w:history="1">
        <w:r w:rsidRPr="002778F3">
          <w:rPr>
            <w:rStyle w:val="a5"/>
            <w:rFonts w:eastAsiaTheme="majorEastAsia"/>
            <w:color w:val="auto"/>
            <w:sz w:val="28"/>
            <w:szCs w:val="28"/>
            <w:u w:val="none"/>
            <w:lang w:val="en-US"/>
          </w:rPr>
          <w:t>Thomas Nelson Page</w:t>
        </w:r>
      </w:hyperlink>
      <w:r w:rsidRPr="002778F3">
        <w:rPr>
          <w:sz w:val="28"/>
          <w:szCs w:val="28"/>
          <w:lang w:val="en-US"/>
        </w:rPr>
        <w:t>, of Georgia Blacks by </w:t>
      </w:r>
      <w:hyperlink r:id="rId462" w:history="1">
        <w:r w:rsidRPr="002778F3">
          <w:rPr>
            <w:rStyle w:val="a5"/>
            <w:rFonts w:eastAsiaTheme="majorEastAsia"/>
            <w:color w:val="auto"/>
            <w:sz w:val="28"/>
            <w:szCs w:val="28"/>
            <w:u w:val="none"/>
            <w:lang w:val="en-US"/>
          </w:rPr>
          <w:t>Joel Chandler Harris</w:t>
        </w:r>
      </w:hyperlink>
      <w:r w:rsidRPr="002778F3">
        <w:rPr>
          <w:sz w:val="28"/>
          <w:szCs w:val="28"/>
          <w:lang w:val="en-US"/>
        </w:rPr>
        <w:t>, of Tennessee mountaineers by </w:t>
      </w:r>
      <w:hyperlink r:id="rId463" w:history="1">
        <w:r w:rsidRPr="002778F3">
          <w:rPr>
            <w:rStyle w:val="a5"/>
            <w:rFonts w:eastAsiaTheme="majorEastAsia"/>
            <w:color w:val="auto"/>
            <w:sz w:val="28"/>
            <w:szCs w:val="28"/>
            <w:u w:val="none"/>
            <w:lang w:val="en-US"/>
          </w:rPr>
          <w:t>Mary Noailles Murfree</w:t>
        </w:r>
      </w:hyperlink>
      <w:r w:rsidRPr="002778F3">
        <w:rPr>
          <w:sz w:val="28"/>
          <w:szCs w:val="28"/>
          <w:lang w:val="en-US"/>
        </w:rPr>
        <w:t> (</w:t>
      </w:r>
      <w:hyperlink r:id="rId464" w:history="1">
        <w:r w:rsidRPr="002778F3">
          <w:rPr>
            <w:rStyle w:val="a5"/>
            <w:rFonts w:eastAsiaTheme="majorEastAsia"/>
            <w:color w:val="auto"/>
            <w:sz w:val="28"/>
            <w:szCs w:val="28"/>
            <w:u w:val="none"/>
            <w:lang w:val="en-US"/>
          </w:rPr>
          <w:t>Charles Egbert Craddock</w:t>
        </w:r>
      </w:hyperlink>
      <w:r w:rsidRPr="002778F3">
        <w:rPr>
          <w:sz w:val="28"/>
          <w:szCs w:val="28"/>
          <w:lang w:val="en-US"/>
        </w:rPr>
        <w:t>), of tight-lipped folk of </w:t>
      </w:r>
      <w:hyperlink r:id="rId465" w:history="1">
        <w:r w:rsidRPr="002778F3">
          <w:rPr>
            <w:rStyle w:val="a5"/>
            <w:rFonts w:eastAsiaTheme="majorEastAsia"/>
            <w:color w:val="auto"/>
            <w:sz w:val="28"/>
            <w:szCs w:val="28"/>
            <w:u w:val="none"/>
            <w:lang w:val="en-US"/>
          </w:rPr>
          <w:t>New England</w:t>
        </w:r>
      </w:hyperlink>
      <w:r w:rsidRPr="002778F3">
        <w:rPr>
          <w:sz w:val="28"/>
          <w:szCs w:val="28"/>
          <w:lang w:val="en-US"/>
        </w:rPr>
        <w:t> by </w:t>
      </w:r>
      <w:hyperlink r:id="rId466" w:history="1">
        <w:r w:rsidRPr="002778F3">
          <w:rPr>
            <w:rStyle w:val="a5"/>
            <w:rFonts w:eastAsiaTheme="majorEastAsia"/>
            <w:color w:val="auto"/>
            <w:sz w:val="28"/>
            <w:szCs w:val="28"/>
            <w:u w:val="none"/>
            <w:lang w:val="en-US"/>
          </w:rPr>
          <w:t>Sarah Orne Jewett</w:t>
        </w:r>
      </w:hyperlink>
      <w:r w:rsidRPr="002778F3">
        <w:rPr>
          <w:sz w:val="28"/>
          <w:szCs w:val="28"/>
          <w:lang w:val="en-US"/>
        </w:rPr>
        <w:t> and </w:t>
      </w:r>
      <w:hyperlink r:id="rId467" w:history="1">
        <w:r w:rsidRPr="002778F3">
          <w:rPr>
            <w:rStyle w:val="a5"/>
            <w:rFonts w:eastAsiaTheme="majorEastAsia"/>
            <w:color w:val="auto"/>
            <w:sz w:val="28"/>
            <w:szCs w:val="28"/>
            <w:u w:val="none"/>
            <w:lang w:val="en-US"/>
          </w:rPr>
          <w:t>Mary E. Wilkins Freeman</w:t>
        </w:r>
      </w:hyperlink>
      <w:r w:rsidRPr="002778F3">
        <w:rPr>
          <w:sz w:val="28"/>
          <w:szCs w:val="28"/>
          <w:lang w:val="en-US"/>
        </w:rPr>
        <w:t>, of people of </w:t>
      </w:r>
      <w:hyperlink r:id="rId468" w:history="1">
        <w:r w:rsidRPr="002778F3">
          <w:rPr>
            <w:rStyle w:val="a5"/>
            <w:rFonts w:eastAsiaTheme="majorEastAsia"/>
            <w:color w:val="auto"/>
            <w:sz w:val="28"/>
            <w:szCs w:val="28"/>
            <w:u w:val="none"/>
            <w:lang w:val="en-US"/>
          </w:rPr>
          <w:t>New York City</w:t>
        </w:r>
      </w:hyperlink>
      <w:r w:rsidRPr="002778F3">
        <w:rPr>
          <w:sz w:val="28"/>
          <w:szCs w:val="28"/>
          <w:lang w:val="en-US"/>
        </w:rPr>
        <w:t> by </w:t>
      </w:r>
      <w:hyperlink r:id="rId469" w:history="1">
        <w:r w:rsidRPr="002778F3">
          <w:rPr>
            <w:rStyle w:val="a5"/>
            <w:rFonts w:eastAsiaTheme="majorEastAsia"/>
            <w:color w:val="auto"/>
            <w:sz w:val="28"/>
            <w:szCs w:val="28"/>
            <w:u w:val="none"/>
            <w:lang w:val="en-US"/>
          </w:rPr>
          <w:t>Henry CuylerBunner</w:t>
        </w:r>
      </w:hyperlink>
      <w:r w:rsidRPr="002778F3">
        <w:rPr>
          <w:sz w:val="28"/>
          <w:szCs w:val="28"/>
          <w:lang w:val="en-US"/>
        </w:rPr>
        <w:t> and William Sydney Porter (“</w:t>
      </w:r>
      <w:hyperlink r:id="rId470" w:history="1">
        <w:r w:rsidRPr="002778F3">
          <w:rPr>
            <w:rStyle w:val="a5"/>
            <w:rFonts w:eastAsiaTheme="majorEastAsia"/>
            <w:color w:val="auto"/>
            <w:sz w:val="28"/>
            <w:szCs w:val="28"/>
            <w:u w:val="none"/>
            <w:lang w:val="en-US"/>
          </w:rPr>
          <w:t>O. Henry</w:t>
        </w:r>
      </w:hyperlink>
      <w:r w:rsidRPr="002778F3">
        <w:rPr>
          <w:sz w:val="28"/>
          <w:szCs w:val="28"/>
          <w:lang w:val="en-US"/>
        </w:rPr>
        <w:t>”). The avowed aim of some of these writers was to portray realistically the lives of various sections and thus to promote understanding in a united nation. The stories as a rule were only partially realistic, however, since the authors tended nostalgically to revisit the past instead of portraying their own time, to winnow out less glamorous aspects of life, or to develop their stories with </w:t>
      </w:r>
      <w:hyperlink r:id="rId471" w:history="1">
        <w:r w:rsidRPr="002778F3">
          <w:rPr>
            <w:rStyle w:val="a5"/>
            <w:rFonts w:eastAsiaTheme="majorEastAsia"/>
            <w:color w:val="auto"/>
            <w:sz w:val="28"/>
            <w:szCs w:val="28"/>
            <w:u w:val="none"/>
            <w:lang w:val="en-US"/>
          </w:rPr>
          <w:t>sentiment</w:t>
        </w:r>
      </w:hyperlink>
      <w:r w:rsidRPr="002778F3">
        <w:rPr>
          <w:sz w:val="28"/>
          <w:szCs w:val="28"/>
          <w:lang w:val="en-US"/>
        </w:rPr>
        <w:t> or humour. Touched by </w:t>
      </w:r>
      <w:hyperlink r:id="rId472" w:history="1">
        <w:r w:rsidRPr="002778F3">
          <w:rPr>
            <w:rStyle w:val="a5"/>
            <w:rFonts w:eastAsiaTheme="majorEastAsia"/>
            <w:color w:val="auto"/>
            <w:sz w:val="28"/>
            <w:szCs w:val="28"/>
            <w:u w:val="none"/>
            <w:lang w:val="en-US"/>
          </w:rPr>
          <w:t>romance</w:t>
        </w:r>
      </w:hyperlink>
      <w:r w:rsidRPr="002778F3">
        <w:rPr>
          <w:sz w:val="28"/>
          <w:szCs w:val="28"/>
          <w:lang w:val="en-US"/>
        </w:rPr>
        <w:t> though they were, these fictional works were transitional to </w:t>
      </w:r>
      <w:hyperlink r:id="rId473" w:history="1">
        <w:r w:rsidRPr="002778F3">
          <w:rPr>
            <w:rStyle w:val="a5"/>
            <w:rFonts w:eastAsiaTheme="majorEastAsia"/>
            <w:color w:val="auto"/>
            <w:sz w:val="28"/>
            <w:szCs w:val="28"/>
            <w:u w:val="none"/>
            <w:lang w:val="en-US"/>
          </w:rPr>
          <w:t>realism</w:t>
        </w:r>
      </w:hyperlink>
      <w:r w:rsidRPr="002778F3">
        <w:rPr>
          <w:sz w:val="28"/>
          <w:szCs w:val="28"/>
          <w:lang w:val="en-US"/>
        </w:rPr>
        <w:t>, for they did portray common folk sympathetically; they did concern themselves with </w:t>
      </w:r>
      <w:hyperlink r:id="rId474" w:history="1">
        <w:r w:rsidRPr="002778F3">
          <w:rPr>
            <w:rStyle w:val="a5"/>
            <w:rFonts w:eastAsiaTheme="majorEastAsia"/>
            <w:color w:val="auto"/>
            <w:sz w:val="28"/>
            <w:szCs w:val="28"/>
            <w:u w:val="none"/>
            <w:lang w:val="en-US"/>
          </w:rPr>
          <w:t>dialect</w:t>
        </w:r>
      </w:hyperlink>
      <w:r w:rsidRPr="002778F3">
        <w:rPr>
          <w:sz w:val="28"/>
          <w:szCs w:val="28"/>
          <w:lang w:val="en-US"/>
        </w:rPr>
        <w:t> and mores; and some at least avoided older sentimental or </w:t>
      </w:r>
      <w:hyperlink r:id="rId475" w:history="1">
        <w:r w:rsidRPr="002778F3">
          <w:rPr>
            <w:rStyle w:val="a5"/>
            <w:rFonts w:eastAsiaTheme="majorEastAsia"/>
            <w:color w:val="auto"/>
            <w:sz w:val="28"/>
            <w:szCs w:val="28"/>
            <w:u w:val="none"/>
            <w:lang w:val="en-US"/>
          </w:rPr>
          <w:t>romantic</w:t>
        </w:r>
      </w:hyperlink>
      <w:r w:rsidRPr="002778F3">
        <w:rPr>
          <w:sz w:val="28"/>
          <w:szCs w:val="28"/>
          <w:lang w:val="en-US"/>
        </w:rPr>
        <w:t> formulas.</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lastRenderedPageBreak/>
        <w:t>Samuel Langhorne Clemens (</w:t>
      </w:r>
      <w:hyperlink r:id="rId476" w:history="1">
        <w:r w:rsidRPr="002778F3">
          <w:rPr>
            <w:rStyle w:val="a5"/>
            <w:rFonts w:eastAsiaTheme="majorEastAsia"/>
            <w:color w:val="auto"/>
            <w:sz w:val="28"/>
            <w:szCs w:val="28"/>
            <w:u w:val="none"/>
            <w:lang w:val="en-US"/>
          </w:rPr>
          <w:t>Mark Twain</w:t>
        </w:r>
      </w:hyperlink>
      <w:r w:rsidRPr="002778F3">
        <w:rPr>
          <w:sz w:val="28"/>
          <w:szCs w:val="28"/>
          <w:lang w:val="en-US"/>
        </w:rPr>
        <w:t>) was allied with literary comedians and local colourists. As a printer’s apprentice, he knew and emulated the prewar sectional humorists. He rose to prominence in days when </w:t>
      </w:r>
      <w:hyperlink r:id="rId477" w:history="1">
        <w:r w:rsidRPr="002778F3">
          <w:rPr>
            <w:rStyle w:val="a5"/>
            <w:rFonts w:eastAsiaTheme="majorEastAsia"/>
            <w:color w:val="auto"/>
            <w:sz w:val="28"/>
            <w:szCs w:val="28"/>
            <w:u w:val="none"/>
            <w:lang w:val="en-US"/>
          </w:rPr>
          <w:t>Artemus Ward</w:t>
        </w:r>
      </w:hyperlink>
      <w:r w:rsidRPr="002778F3">
        <w:rPr>
          <w:sz w:val="28"/>
          <w:szCs w:val="28"/>
          <w:lang w:val="en-US"/>
        </w:rPr>
        <w:t>, Bret Harte, and their followers were idols of the public. His first books, </w:t>
      </w:r>
      <w:r w:rsidRPr="002778F3">
        <w:rPr>
          <w:rStyle w:val="a6"/>
          <w:sz w:val="28"/>
          <w:szCs w:val="28"/>
          <w:lang w:val="en-US"/>
        </w:rPr>
        <w:t>The Innocents Abroad</w:t>
      </w:r>
      <w:r w:rsidRPr="002778F3">
        <w:rPr>
          <w:sz w:val="28"/>
          <w:szCs w:val="28"/>
          <w:lang w:val="en-US"/>
        </w:rPr>
        <w:t> (1869) and </w:t>
      </w:r>
      <w:r w:rsidRPr="002778F3">
        <w:rPr>
          <w:rStyle w:val="a6"/>
          <w:sz w:val="28"/>
          <w:szCs w:val="28"/>
          <w:lang w:val="en-US"/>
        </w:rPr>
        <w:t>Roughing It</w:t>
      </w:r>
      <w:r w:rsidRPr="002778F3">
        <w:rPr>
          <w:sz w:val="28"/>
          <w:szCs w:val="28"/>
          <w:lang w:val="en-US"/>
        </w:rPr>
        <w:t> (1872), like several of later periods, were travel books in which affiliations with postwar professional humorists were clearest. </w:t>
      </w:r>
      <w:r w:rsidRPr="002778F3">
        <w:rPr>
          <w:rStyle w:val="a6"/>
          <w:sz w:val="28"/>
          <w:szCs w:val="28"/>
          <w:lang w:val="en-US"/>
        </w:rPr>
        <w:t>The Adventures of Tom Sawyer</w:t>
      </w:r>
      <w:r w:rsidRPr="002778F3">
        <w:rPr>
          <w:sz w:val="28"/>
          <w:szCs w:val="28"/>
          <w:lang w:val="en-US"/>
        </w:rPr>
        <w:t> (1876), </w:t>
      </w:r>
      <w:r w:rsidRPr="002778F3">
        <w:rPr>
          <w:rStyle w:val="a6"/>
          <w:sz w:val="28"/>
          <w:szCs w:val="28"/>
          <w:lang w:val="en-US"/>
        </w:rPr>
        <w:t>Life on the Mississippi</w:t>
      </w:r>
      <w:r w:rsidRPr="002778F3">
        <w:rPr>
          <w:sz w:val="28"/>
          <w:szCs w:val="28"/>
          <w:lang w:val="en-US"/>
        </w:rPr>
        <w:t> (1883), and </w:t>
      </w:r>
      <w:r w:rsidRPr="002778F3">
        <w:rPr>
          <w:rStyle w:val="a6"/>
          <w:sz w:val="28"/>
          <w:szCs w:val="28"/>
          <w:lang w:val="en-US"/>
        </w:rPr>
        <w:t>The Adventures of Huckleberry Finn</w:t>
      </w:r>
      <w:r w:rsidRPr="002778F3">
        <w:rPr>
          <w:sz w:val="28"/>
          <w:szCs w:val="28"/>
          <w:lang w:val="en-US"/>
        </w:rPr>
        <w:t> (1884), his best works, which re-created the life of the </w:t>
      </w:r>
      <w:hyperlink r:id="rId478" w:history="1">
        <w:r w:rsidRPr="002778F3">
          <w:rPr>
            <w:rStyle w:val="a5"/>
            <w:rFonts w:eastAsiaTheme="majorEastAsia"/>
            <w:color w:val="auto"/>
            <w:sz w:val="28"/>
            <w:szCs w:val="28"/>
            <w:u w:val="none"/>
            <w:lang w:val="en-US"/>
          </w:rPr>
          <w:t>Mississippi</w:t>
        </w:r>
      </w:hyperlink>
      <w:r w:rsidRPr="002778F3">
        <w:rPr>
          <w:sz w:val="28"/>
          <w:szCs w:val="28"/>
          <w:lang w:val="en-US"/>
        </w:rPr>
        <w:t> valley in the past, were closest to the work of older humorists and local colourists. Despite his flaws, he was one of </w:t>
      </w:r>
      <w:hyperlink r:id="rId479" w:history="1">
        <w:r w:rsidRPr="002778F3">
          <w:rPr>
            <w:rStyle w:val="a5"/>
            <w:rFonts w:eastAsiaTheme="majorEastAsia"/>
            <w:color w:val="auto"/>
            <w:sz w:val="28"/>
            <w:szCs w:val="28"/>
            <w:u w:val="none"/>
            <w:lang w:val="en-US"/>
          </w:rPr>
          <w:t>America’s</w:t>
        </w:r>
      </w:hyperlink>
      <w:r w:rsidRPr="002778F3">
        <w:rPr>
          <w:sz w:val="28"/>
          <w:szCs w:val="28"/>
          <w:lang w:val="en-US"/>
        </w:rPr>
        <w:t> greatest writers. He was a very funny man. He had more skill than his teachers in selecting </w:t>
      </w:r>
      <w:hyperlink r:id="rId480" w:history="1">
        <w:r w:rsidRPr="002778F3">
          <w:rPr>
            <w:rStyle w:val="a5"/>
            <w:rFonts w:eastAsiaTheme="majorEastAsia"/>
            <w:color w:val="auto"/>
            <w:sz w:val="28"/>
            <w:szCs w:val="28"/>
            <w:u w:val="none"/>
            <w:lang w:val="en-US"/>
          </w:rPr>
          <w:t>evocative</w:t>
        </w:r>
      </w:hyperlink>
      <w:r w:rsidRPr="002778F3">
        <w:rPr>
          <w:sz w:val="28"/>
          <w:szCs w:val="28"/>
          <w:lang w:val="en-US"/>
        </w:rPr>
        <w:t> details, and he had a genius for characterization.</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Born and raised in Ohio, </w:t>
      </w:r>
      <w:hyperlink r:id="rId481" w:history="1">
        <w:r w:rsidRPr="002778F3">
          <w:rPr>
            <w:rStyle w:val="a5"/>
            <w:rFonts w:eastAsiaTheme="majorEastAsia"/>
            <w:color w:val="auto"/>
            <w:sz w:val="28"/>
            <w:szCs w:val="28"/>
            <w:u w:val="none"/>
            <w:lang w:val="en-US"/>
          </w:rPr>
          <w:t>William Dean Howells</w:t>
        </w:r>
      </w:hyperlink>
      <w:r w:rsidRPr="002778F3">
        <w:rPr>
          <w:sz w:val="28"/>
          <w:szCs w:val="28"/>
          <w:lang w:val="en-US"/>
        </w:rPr>
        <w:t> was an effective advocate of a new realistic mode of fiction writing. At the start, Howells conceived of realism as a truthful portrayal of ordinary facets of life—with some limitations; he preferred comedy to tragedy, and he tended to be </w:t>
      </w:r>
      <w:hyperlink r:id="rId482" w:history="1">
        <w:r w:rsidRPr="002778F3">
          <w:rPr>
            <w:rStyle w:val="a5"/>
            <w:rFonts w:eastAsiaTheme="majorEastAsia"/>
            <w:color w:val="auto"/>
            <w:sz w:val="28"/>
            <w:szCs w:val="28"/>
            <w:u w:val="none"/>
            <w:lang w:val="en-US"/>
          </w:rPr>
          <w:t>reticent</w:t>
        </w:r>
      </w:hyperlink>
      <w:r w:rsidRPr="002778F3">
        <w:rPr>
          <w:sz w:val="28"/>
          <w:szCs w:val="28"/>
          <w:lang w:val="en-US"/>
        </w:rPr>
        <w:t> to the point of prudishness. The formula was displayed at its best in </w:t>
      </w:r>
      <w:r w:rsidRPr="002778F3">
        <w:rPr>
          <w:rStyle w:val="a6"/>
          <w:sz w:val="28"/>
          <w:szCs w:val="28"/>
          <w:lang w:val="en-US"/>
        </w:rPr>
        <w:t>Their Wedding Journey</w:t>
      </w:r>
      <w:r w:rsidRPr="002778F3">
        <w:rPr>
          <w:sz w:val="28"/>
          <w:szCs w:val="28"/>
          <w:lang w:val="en-US"/>
        </w:rPr>
        <w:t> (1872), </w:t>
      </w:r>
      <w:r w:rsidRPr="002778F3">
        <w:rPr>
          <w:rStyle w:val="a6"/>
          <w:sz w:val="28"/>
          <w:szCs w:val="28"/>
          <w:lang w:val="en-US"/>
        </w:rPr>
        <w:t>A Modern Instance</w:t>
      </w:r>
      <w:r w:rsidRPr="002778F3">
        <w:rPr>
          <w:sz w:val="28"/>
          <w:szCs w:val="28"/>
          <w:lang w:val="en-US"/>
        </w:rPr>
        <w:t> (1882), and </w:t>
      </w:r>
      <w:r w:rsidRPr="002778F3">
        <w:rPr>
          <w:rStyle w:val="a6"/>
          <w:sz w:val="28"/>
          <w:szCs w:val="28"/>
          <w:lang w:val="en-US"/>
        </w:rPr>
        <w:t>The Rise of Silas Lapham</w:t>
      </w:r>
      <w:r w:rsidRPr="002778F3">
        <w:rPr>
          <w:sz w:val="28"/>
          <w:szCs w:val="28"/>
          <w:lang w:val="en-US"/>
        </w:rPr>
        <w:t> (1885). Howells preferred novels he wrote after he encountered Tolstoy’s writings and was persuaded by them, as he said, to “set art forever below humanity.” In such later novels as </w:t>
      </w:r>
      <w:r w:rsidRPr="002778F3">
        <w:rPr>
          <w:rStyle w:val="a6"/>
          <w:sz w:val="28"/>
          <w:szCs w:val="28"/>
          <w:lang w:val="en-US"/>
        </w:rPr>
        <w:t>Annie Kilburn</w:t>
      </w:r>
      <w:r w:rsidRPr="002778F3">
        <w:rPr>
          <w:sz w:val="28"/>
          <w:szCs w:val="28"/>
          <w:lang w:val="en-US"/>
        </w:rPr>
        <w:t> (1888) and </w:t>
      </w:r>
      <w:r w:rsidRPr="002778F3">
        <w:rPr>
          <w:rStyle w:val="a6"/>
          <w:sz w:val="28"/>
          <w:szCs w:val="28"/>
          <w:lang w:val="en-US"/>
        </w:rPr>
        <w:t>A Hazard of New Fortunes</w:t>
      </w:r>
      <w:r w:rsidRPr="002778F3">
        <w:rPr>
          <w:sz w:val="28"/>
          <w:szCs w:val="28"/>
          <w:lang w:val="en-US"/>
        </w:rPr>
        <w:t> (1890), he chose characters not only because they were commonplace but also because the stories he told about them were commentaries upon society, government, and economics.</w:t>
      </w:r>
    </w:p>
    <w:p w:rsidR="00F76704" w:rsidRPr="002778F3" w:rsidRDefault="00F76704" w:rsidP="00E44CC4">
      <w:pPr>
        <w:pStyle w:val="1"/>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The naturalists</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Other American writers toward the close of the 19th century moved toward </w:t>
      </w:r>
      <w:hyperlink r:id="rId483" w:history="1">
        <w:r w:rsidRPr="002778F3">
          <w:rPr>
            <w:rStyle w:val="a5"/>
            <w:rFonts w:eastAsiaTheme="majorEastAsia"/>
            <w:color w:val="auto"/>
            <w:sz w:val="28"/>
            <w:szCs w:val="28"/>
            <w:u w:val="none"/>
            <w:lang w:val="en-US"/>
          </w:rPr>
          <w:t>naturalism</w:t>
        </w:r>
      </w:hyperlink>
      <w:r w:rsidRPr="002778F3">
        <w:rPr>
          <w:sz w:val="28"/>
          <w:szCs w:val="28"/>
          <w:lang w:val="en-US"/>
        </w:rPr>
        <w:t>, a more advanced stage of </w:t>
      </w:r>
      <w:hyperlink r:id="rId484" w:history="1">
        <w:r w:rsidRPr="002778F3">
          <w:rPr>
            <w:rStyle w:val="a5"/>
            <w:rFonts w:eastAsiaTheme="majorEastAsia"/>
            <w:color w:val="auto"/>
            <w:sz w:val="28"/>
            <w:szCs w:val="28"/>
            <w:u w:val="none"/>
            <w:lang w:val="en-US"/>
          </w:rPr>
          <w:t>realism</w:t>
        </w:r>
      </w:hyperlink>
      <w:r w:rsidRPr="002778F3">
        <w:rPr>
          <w:sz w:val="28"/>
          <w:szCs w:val="28"/>
          <w:lang w:val="en-US"/>
        </w:rPr>
        <w:t>. </w:t>
      </w:r>
      <w:hyperlink r:id="rId485" w:history="1">
        <w:r w:rsidRPr="002778F3">
          <w:rPr>
            <w:rStyle w:val="a5"/>
            <w:rFonts w:eastAsiaTheme="majorEastAsia"/>
            <w:color w:val="auto"/>
            <w:sz w:val="28"/>
            <w:szCs w:val="28"/>
            <w:u w:val="none"/>
            <w:lang w:val="en-US"/>
          </w:rPr>
          <w:t>Hamlin Garland</w:t>
        </w:r>
      </w:hyperlink>
      <w:r w:rsidRPr="002778F3">
        <w:rPr>
          <w:sz w:val="28"/>
          <w:szCs w:val="28"/>
          <w:lang w:val="en-US"/>
        </w:rPr>
        <w:t>’s writings exemplified some aspects of this development when he made short stories and novels vehicles for philosophical and social preachments and was franker than Howells in stressing the harsher details of the farmer’s struggles and in treating the subject of sex. </w:t>
      </w:r>
      <w:r w:rsidRPr="002778F3">
        <w:rPr>
          <w:rStyle w:val="a6"/>
          <w:sz w:val="28"/>
          <w:szCs w:val="28"/>
          <w:lang w:val="en-US"/>
        </w:rPr>
        <w:t>Main-Travelled Roads</w:t>
      </w:r>
      <w:r w:rsidRPr="002778F3">
        <w:rPr>
          <w:sz w:val="28"/>
          <w:szCs w:val="28"/>
          <w:lang w:val="en-US"/>
        </w:rPr>
        <w:t> (1891) and </w:t>
      </w:r>
      <w:r w:rsidRPr="002778F3">
        <w:rPr>
          <w:rStyle w:val="a6"/>
          <w:sz w:val="28"/>
          <w:szCs w:val="28"/>
          <w:lang w:val="en-US"/>
        </w:rPr>
        <w:t>Rose of Dutcher’s Coolly</w:t>
      </w:r>
      <w:r w:rsidRPr="002778F3">
        <w:rPr>
          <w:sz w:val="28"/>
          <w:szCs w:val="28"/>
          <w:lang w:val="en-US"/>
        </w:rPr>
        <w:t> (1895) displayed Garland’s particular talents. These and a critical </w:t>
      </w:r>
      <w:hyperlink r:id="rId486" w:history="1">
        <w:r w:rsidRPr="002778F3">
          <w:rPr>
            <w:rStyle w:val="a5"/>
            <w:rFonts w:eastAsiaTheme="majorEastAsia"/>
            <w:color w:val="auto"/>
            <w:sz w:val="28"/>
            <w:szCs w:val="28"/>
            <w:u w:val="none"/>
            <w:lang w:val="en-US"/>
          </w:rPr>
          <w:t>manifesto</w:t>
        </w:r>
      </w:hyperlink>
      <w:r w:rsidRPr="002778F3">
        <w:rPr>
          <w:sz w:val="28"/>
          <w:szCs w:val="28"/>
          <w:lang w:val="en-US"/>
        </w:rPr>
        <w:t> for the new fiction, </w:t>
      </w:r>
      <w:r w:rsidRPr="002778F3">
        <w:rPr>
          <w:rStyle w:val="a6"/>
          <w:sz w:val="28"/>
          <w:szCs w:val="28"/>
          <w:lang w:val="en-US"/>
        </w:rPr>
        <w:t>Crumbling Idols</w:t>
      </w:r>
      <w:r w:rsidRPr="002778F3">
        <w:rPr>
          <w:sz w:val="28"/>
          <w:szCs w:val="28"/>
          <w:lang w:val="en-US"/>
        </w:rPr>
        <w:t> (1894), were influential contributions to a developing movement.</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Other American authors of the same period or slightly later were avowed followers of French naturalists led by </w:t>
      </w:r>
      <w:hyperlink r:id="rId487" w:history="1">
        <w:r w:rsidRPr="002778F3">
          <w:rPr>
            <w:rStyle w:val="a5"/>
            <w:rFonts w:eastAsiaTheme="majorEastAsia"/>
            <w:color w:val="auto"/>
            <w:sz w:val="28"/>
            <w:szCs w:val="28"/>
            <w:u w:val="none"/>
            <w:lang w:val="en-US"/>
          </w:rPr>
          <w:t>Émile Zola</w:t>
        </w:r>
      </w:hyperlink>
      <w:r w:rsidRPr="002778F3">
        <w:rPr>
          <w:sz w:val="28"/>
          <w:szCs w:val="28"/>
          <w:lang w:val="en-US"/>
        </w:rPr>
        <w:t>. </w:t>
      </w:r>
      <w:hyperlink r:id="rId488" w:history="1">
        <w:r w:rsidRPr="002778F3">
          <w:rPr>
            <w:rStyle w:val="a5"/>
            <w:rFonts w:eastAsiaTheme="majorEastAsia"/>
            <w:color w:val="auto"/>
            <w:sz w:val="28"/>
            <w:szCs w:val="28"/>
            <w:u w:val="none"/>
            <w:lang w:val="en-US"/>
          </w:rPr>
          <w:t>Theodore Dreiser</w:t>
        </w:r>
      </w:hyperlink>
      <w:r w:rsidRPr="002778F3">
        <w:rPr>
          <w:sz w:val="28"/>
          <w:szCs w:val="28"/>
          <w:lang w:val="en-US"/>
        </w:rPr>
        <w:t>, for instance, treated subjects that had seemed too daring to earlier realists and, like other Naturalists, illustrated his own beliefs by his depictions of characters and unfolding of plots. Holding that men’s deeds were “chemical compulsions,” he showed characters unable to direct their actions. Holding also that “the race was to the swift and the battle to the strong,” he showed characters defeated by stronger and more ruthless opponents. His major books included </w:t>
      </w:r>
      <w:r w:rsidRPr="002778F3">
        <w:rPr>
          <w:rStyle w:val="a6"/>
          <w:sz w:val="28"/>
          <w:szCs w:val="28"/>
          <w:lang w:val="en-US"/>
        </w:rPr>
        <w:t>Sister Carrie</w:t>
      </w:r>
      <w:r w:rsidRPr="002778F3">
        <w:rPr>
          <w:sz w:val="28"/>
          <w:szCs w:val="28"/>
          <w:lang w:val="en-US"/>
        </w:rPr>
        <w:t> (1900), </w:t>
      </w:r>
      <w:r w:rsidRPr="002778F3">
        <w:rPr>
          <w:rStyle w:val="a6"/>
          <w:sz w:val="28"/>
          <w:szCs w:val="28"/>
          <w:lang w:val="en-US"/>
        </w:rPr>
        <w:t>Jennie Gerhardt</w:t>
      </w:r>
      <w:r w:rsidRPr="002778F3">
        <w:rPr>
          <w:sz w:val="28"/>
          <w:szCs w:val="28"/>
          <w:lang w:val="en-US"/>
        </w:rPr>
        <w:t> (1911), </w:t>
      </w:r>
      <w:r w:rsidRPr="002778F3">
        <w:rPr>
          <w:rStyle w:val="a6"/>
          <w:sz w:val="28"/>
          <w:szCs w:val="28"/>
          <w:lang w:val="en-US"/>
        </w:rPr>
        <w:t>The Financier</w:t>
      </w:r>
      <w:r w:rsidRPr="002778F3">
        <w:rPr>
          <w:sz w:val="28"/>
          <w:szCs w:val="28"/>
          <w:lang w:val="en-US"/>
        </w:rPr>
        <w:t> (1912), </w:t>
      </w:r>
      <w:r w:rsidRPr="002778F3">
        <w:rPr>
          <w:rStyle w:val="a6"/>
          <w:sz w:val="28"/>
          <w:szCs w:val="28"/>
          <w:lang w:val="en-US"/>
        </w:rPr>
        <w:t>The Titan</w:t>
      </w:r>
      <w:r w:rsidRPr="002778F3">
        <w:rPr>
          <w:sz w:val="28"/>
          <w:szCs w:val="28"/>
          <w:lang w:val="en-US"/>
        </w:rPr>
        <w:t> (1914), and—much later—</w:t>
      </w:r>
      <w:r w:rsidRPr="002778F3">
        <w:rPr>
          <w:rStyle w:val="a6"/>
          <w:sz w:val="28"/>
          <w:szCs w:val="28"/>
          <w:lang w:val="en-US"/>
        </w:rPr>
        <w:t>An American Tragedy</w:t>
      </w:r>
      <w:r w:rsidRPr="002778F3">
        <w:rPr>
          <w:sz w:val="28"/>
          <w:szCs w:val="28"/>
          <w:lang w:val="en-US"/>
        </w:rPr>
        <w:t> (1925).</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lastRenderedPageBreak/>
        <w:t>Dreiser did not bother with—or did not care for—niceties of style or elaborate symbolism such as were found in French naturalistic works; but </w:t>
      </w:r>
      <w:hyperlink r:id="rId489" w:history="1">
        <w:r w:rsidRPr="002778F3">
          <w:rPr>
            <w:rStyle w:val="a5"/>
            <w:rFonts w:eastAsiaTheme="majorEastAsia"/>
            <w:color w:val="auto"/>
            <w:sz w:val="28"/>
            <w:szCs w:val="28"/>
            <w:u w:val="none"/>
            <w:lang w:val="en-US"/>
          </w:rPr>
          <w:t>Stephen Crane</w:t>
        </w:r>
      </w:hyperlink>
      <w:r w:rsidRPr="002778F3">
        <w:rPr>
          <w:sz w:val="28"/>
          <w:szCs w:val="28"/>
          <w:lang w:val="en-US"/>
        </w:rPr>
        <w:t> and Frank Norris were attentive to such matters. In short novels, </w:t>
      </w:r>
      <w:r w:rsidRPr="002778F3">
        <w:rPr>
          <w:rStyle w:val="a6"/>
          <w:sz w:val="28"/>
          <w:szCs w:val="28"/>
          <w:lang w:val="en-US"/>
        </w:rPr>
        <w:t>Maggie: A Girl of the Streets</w:t>
      </w:r>
      <w:r w:rsidRPr="002778F3">
        <w:rPr>
          <w:sz w:val="28"/>
          <w:szCs w:val="28"/>
          <w:lang w:val="en-US"/>
        </w:rPr>
        <w:t> (1893) and </w:t>
      </w:r>
      <w:r w:rsidRPr="002778F3">
        <w:rPr>
          <w:rStyle w:val="a6"/>
          <w:sz w:val="28"/>
          <w:szCs w:val="28"/>
          <w:lang w:val="en-US"/>
        </w:rPr>
        <w:t>The Red Badge of Courage</w:t>
      </w:r>
      <w:r w:rsidRPr="002778F3">
        <w:rPr>
          <w:sz w:val="28"/>
          <w:szCs w:val="28"/>
          <w:lang w:val="en-US"/>
        </w:rPr>
        <w:t> (1895), and in some of his short stories, Crane was an impressionist who made his details and his setting forth of them embody a </w:t>
      </w:r>
      <w:hyperlink r:id="rId490" w:history="1">
        <w:r w:rsidRPr="002778F3">
          <w:rPr>
            <w:rStyle w:val="a5"/>
            <w:rFonts w:eastAsiaTheme="majorEastAsia"/>
            <w:color w:val="auto"/>
            <w:sz w:val="28"/>
            <w:szCs w:val="28"/>
            <w:u w:val="none"/>
            <w:lang w:val="en-US"/>
          </w:rPr>
          <w:t>conception</w:t>
        </w:r>
      </w:hyperlink>
      <w:r w:rsidRPr="002778F3">
        <w:rPr>
          <w:sz w:val="28"/>
          <w:szCs w:val="28"/>
          <w:lang w:val="en-US"/>
        </w:rPr>
        <w:t> of man overwhelmed by circumstance and </w:t>
      </w:r>
      <w:hyperlink r:id="rId491" w:history="1">
        <w:r w:rsidRPr="002778F3">
          <w:rPr>
            <w:rStyle w:val="a5"/>
            <w:rFonts w:eastAsiaTheme="majorEastAsia"/>
            <w:color w:val="auto"/>
            <w:sz w:val="28"/>
            <w:szCs w:val="28"/>
            <w:u w:val="none"/>
            <w:lang w:val="en-US"/>
          </w:rPr>
          <w:t>environment</w:t>
        </w:r>
      </w:hyperlink>
      <w:r w:rsidRPr="002778F3">
        <w:rPr>
          <w:sz w:val="28"/>
          <w:szCs w:val="28"/>
          <w:lang w:val="en-US"/>
        </w:rPr>
        <w:t>. </w:t>
      </w:r>
      <w:hyperlink r:id="rId492" w:history="1">
        <w:r w:rsidRPr="002778F3">
          <w:rPr>
            <w:rStyle w:val="a5"/>
            <w:rFonts w:eastAsiaTheme="majorEastAsia"/>
            <w:color w:val="auto"/>
            <w:sz w:val="28"/>
            <w:szCs w:val="28"/>
            <w:u w:val="none"/>
            <w:lang w:val="en-US"/>
          </w:rPr>
          <w:t>Frank Norris</w:t>
        </w:r>
      </w:hyperlink>
      <w:r w:rsidRPr="002778F3">
        <w:rPr>
          <w:sz w:val="28"/>
          <w:szCs w:val="28"/>
          <w:lang w:val="en-US"/>
        </w:rPr>
        <w:t>, who admired Crane’s “aptitude for making phrases—sparks that cast a momentary gleam upon whole phases of life,” himself tried to make phrases, scenes, and whole narratives cast such gleams in </w:t>
      </w:r>
      <w:r w:rsidRPr="002778F3">
        <w:rPr>
          <w:rStyle w:val="a6"/>
          <w:sz w:val="28"/>
          <w:szCs w:val="28"/>
          <w:lang w:val="en-US"/>
        </w:rPr>
        <w:t>McTeague</w:t>
      </w:r>
      <w:r w:rsidRPr="002778F3">
        <w:rPr>
          <w:sz w:val="28"/>
          <w:szCs w:val="28"/>
          <w:lang w:val="en-US"/>
        </w:rPr>
        <w:t> (1899), </w:t>
      </w:r>
      <w:r w:rsidRPr="002778F3">
        <w:rPr>
          <w:rStyle w:val="a6"/>
          <w:sz w:val="28"/>
          <w:szCs w:val="28"/>
          <w:lang w:val="en-US"/>
        </w:rPr>
        <w:t>The Octopus</w:t>
      </w:r>
      <w:r w:rsidRPr="002778F3">
        <w:rPr>
          <w:sz w:val="28"/>
          <w:szCs w:val="28"/>
          <w:lang w:val="en-US"/>
        </w:rPr>
        <w:t> (1901), and </w:t>
      </w:r>
      <w:r w:rsidRPr="002778F3">
        <w:rPr>
          <w:rStyle w:val="a6"/>
          <w:sz w:val="28"/>
          <w:szCs w:val="28"/>
          <w:lang w:val="en-US"/>
        </w:rPr>
        <w:t>The Pit</w:t>
      </w:r>
      <w:r w:rsidRPr="002778F3">
        <w:rPr>
          <w:sz w:val="28"/>
          <w:szCs w:val="28"/>
          <w:lang w:val="en-US"/>
        </w:rPr>
        <w:t> (1903). Both Crane and Norris died young, their full abilities undeveloped but their experiments </w:t>
      </w:r>
      <w:hyperlink r:id="rId493" w:history="1">
        <w:r w:rsidRPr="002778F3">
          <w:rPr>
            <w:rStyle w:val="a5"/>
            <w:rFonts w:eastAsiaTheme="majorEastAsia"/>
            <w:color w:val="auto"/>
            <w:sz w:val="28"/>
            <w:szCs w:val="28"/>
            <w:u w:val="none"/>
            <w:lang w:val="en-US"/>
          </w:rPr>
          <w:t>foreshadowing</w:t>
        </w:r>
      </w:hyperlink>
      <w:r w:rsidRPr="002778F3">
        <w:rPr>
          <w:sz w:val="28"/>
          <w:szCs w:val="28"/>
          <w:lang w:val="en-US"/>
        </w:rPr>
        <w:t> later achievements in the 20th-century </w:t>
      </w:r>
      <w:hyperlink r:id="rId494" w:history="1">
        <w:r w:rsidRPr="002778F3">
          <w:rPr>
            <w:rStyle w:val="a5"/>
            <w:rFonts w:eastAsiaTheme="majorEastAsia"/>
            <w:color w:val="auto"/>
            <w:sz w:val="28"/>
            <w:szCs w:val="28"/>
            <w:u w:val="none"/>
            <w:lang w:val="en-US"/>
          </w:rPr>
          <w:t>novel</w:t>
        </w:r>
      </w:hyperlink>
      <w:r w:rsidRPr="002778F3">
        <w:rPr>
          <w:sz w:val="28"/>
          <w:szCs w:val="28"/>
          <w:lang w:val="en-US"/>
        </w:rPr>
        <w:t>.</w:t>
      </w:r>
    </w:p>
    <w:p w:rsidR="00F76704" w:rsidRPr="002778F3" w:rsidRDefault="00F76704" w:rsidP="00E44CC4">
      <w:p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noProof/>
          <w:sz w:val="28"/>
          <w:szCs w:val="28"/>
          <w:lang w:val="ru-RU" w:eastAsia="ru-RU"/>
        </w:rPr>
        <w:drawing>
          <wp:inline distT="0" distB="0" distL="0" distR="0">
            <wp:extent cx="2353945" cy="2861945"/>
            <wp:effectExtent l="0" t="0" r="8255" b="0"/>
            <wp:docPr id="54" name="Рисунок 54" descr="Emily Dickinson">
              <a:hlinkClick xmlns:a="http://schemas.openxmlformats.org/drawingml/2006/main" r:id="rId49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Emily Dickinson">
                      <a:hlinkClick r:id="rId495"/>
                    </pic:cNvPr>
                    <pic:cNvPicPr>
                      <a:picLocks noChangeAspect="1" noChangeArrowheads="1"/>
                    </pic:cNvPicPr>
                  </pic:nvPicPr>
                  <pic:blipFill>
                    <a:blip r:embed="rId49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53945" cy="2861945"/>
                    </a:xfrm>
                    <a:prstGeom prst="rect">
                      <a:avLst/>
                    </a:prstGeom>
                    <a:noFill/>
                    <a:ln>
                      <a:noFill/>
                    </a:ln>
                  </pic:spPr>
                </pic:pic>
              </a:graphicData>
            </a:graphic>
          </wp:inline>
        </w:drawing>
      </w:r>
    </w:p>
    <w:p w:rsidR="00F76704" w:rsidRPr="002778F3" w:rsidRDefault="00D82FF7" w:rsidP="00E44CC4">
      <w:pPr>
        <w:shd w:val="clear" w:color="auto" w:fill="FFFFFF"/>
        <w:spacing w:after="0" w:line="240" w:lineRule="auto"/>
        <w:jc w:val="both"/>
        <w:rPr>
          <w:rFonts w:ascii="Times New Roman" w:hAnsi="Times New Roman" w:cs="Times New Roman"/>
          <w:sz w:val="28"/>
          <w:szCs w:val="28"/>
        </w:rPr>
      </w:pPr>
      <w:hyperlink r:id="rId497" w:history="1">
        <w:r w:rsidR="00F76704" w:rsidRPr="002778F3">
          <w:rPr>
            <w:rStyle w:val="a5"/>
            <w:rFonts w:ascii="Times New Roman" w:hAnsi="Times New Roman" w:cs="Times New Roman"/>
            <w:color w:val="auto"/>
            <w:sz w:val="28"/>
            <w:szCs w:val="28"/>
            <w:u w:val="none"/>
          </w:rPr>
          <w:t>Emily Dickinson</w:t>
        </w:r>
      </w:hyperlink>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The other poet was a New Englander, </w:t>
      </w:r>
      <w:hyperlink r:id="rId498" w:history="1">
        <w:r w:rsidRPr="002778F3">
          <w:rPr>
            <w:rStyle w:val="a5"/>
            <w:rFonts w:eastAsiaTheme="majorEastAsia"/>
            <w:color w:val="auto"/>
            <w:sz w:val="28"/>
            <w:szCs w:val="28"/>
            <w:u w:val="none"/>
            <w:lang w:val="en-US"/>
          </w:rPr>
          <w:t>Emily Dickinson</w:t>
        </w:r>
      </w:hyperlink>
      <w:r w:rsidRPr="002778F3">
        <w:rPr>
          <w:sz w:val="28"/>
          <w:szCs w:val="28"/>
          <w:lang w:val="en-US"/>
        </w:rPr>
        <w:t>. A shy, playful, odd personality, she allowed practically none of her writings to be published during her lifetime. Not until 1890, four years after her death, was the first book of her poems published, to be followed at intervals by other collections. Later poets were to be influenced by her individual techniques—use of imperfect, or eye, rhymes, avoidance of regular rhythms, and a tendency to pack brief stanzas with cryptic meanings. Like Lanier, she rediscovered the </w:t>
      </w:r>
      <w:hyperlink r:id="rId499" w:history="1">
        <w:r w:rsidRPr="002778F3">
          <w:rPr>
            <w:rStyle w:val="a5"/>
            <w:rFonts w:eastAsiaTheme="majorEastAsia"/>
            <w:color w:val="auto"/>
            <w:sz w:val="28"/>
            <w:szCs w:val="28"/>
            <w:u w:val="none"/>
            <w:lang w:val="en-US"/>
          </w:rPr>
          <w:t>value</w:t>
        </w:r>
      </w:hyperlink>
      <w:r w:rsidRPr="002778F3">
        <w:rPr>
          <w:sz w:val="28"/>
          <w:szCs w:val="28"/>
          <w:lang w:val="en-US"/>
        </w:rPr>
        <w:t> of conceits for setting forth her thoughts and feelings. Such poems as “The Snake,” “I Like to See It Lap the Miles,” “The Chariot,” “Farther in Summer than the Birds,” and “There’s a Certain Slant of Light” represented her unusual talent at its best.</w:t>
      </w:r>
    </w:p>
    <w:p w:rsidR="000B6EF4" w:rsidRPr="002778F3" w:rsidRDefault="000B6EF4" w:rsidP="00E44CC4">
      <w:pPr>
        <w:pStyle w:val="topic-paragraph"/>
        <w:shd w:val="clear" w:color="auto" w:fill="FFFFFF"/>
        <w:spacing w:before="0" w:beforeAutospacing="0" w:after="0" w:afterAutospacing="0"/>
        <w:jc w:val="both"/>
        <w:rPr>
          <w:b/>
          <w:sz w:val="28"/>
          <w:szCs w:val="28"/>
          <w:lang w:val="en-US"/>
        </w:rPr>
      </w:pPr>
      <w:r w:rsidRPr="002778F3">
        <w:rPr>
          <w:b/>
          <w:sz w:val="28"/>
          <w:szCs w:val="28"/>
          <w:lang w:val="en-US"/>
        </w:rPr>
        <w:t>Control questions:</w:t>
      </w:r>
    </w:p>
    <w:p w:rsidR="000B6EF4" w:rsidRPr="002778F3" w:rsidRDefault="000B6EF4" w:rsidP="000B6EF4">
      <w:pPr>
        <w:shd w:val="clear" w:color="auto" w:fill="FFFFFF"/>
        <w:spacing w:after="0" w:line="240" w:lineRule="auto"/>
        <w:jc w:val="both"/>
        <w:rPr>
          <w:rStyle w:val="a5"/>
          <w:rFonts w:ascii="Times New Roman" w:hAnsi="Times New Roman" w:cs="Times New Roman"/>
          <w:color w:val="auto"/>
          <w:sz w:val="28"/>
          <w:szCs w:val="28"/>
          <w:u w:val="none"/>
        </w:rPr>
      </w:pPr>
      <w:r w:rsidRPr="002778F3">
        <w:rPr>
          <w:rFonts w:ascii="Times New Roman" w:hAnsi="Times New Roman" w:cs="Times New Roman"/>
          <w:sz w:val="28"/>
          <w:szCs w:val="28"/>
        </w:rPr>
        <w:t xml:space="preserve">1. </w:t>
      </w:r>
      <w:hyperlink r:id="rId500" w:history="1">
        <w:r w:rsidRPr="002778F3">
          <w:rPr>
            <w:rStyle w:val="a5"/>
            <w:rFonts w:ascii="Times New Roman" w:hAnsi="Times New Roman" w:cs="Times New Roman"/>
            <w:color w:val="auto"/>
            <w:sz w:val="28"/>
            <w:szCs w:val="28"/>
            <w:u w:val="none"/>
          </w:rPr>
          <w:t>Washington Irving</w:t>
        </w:r>
      </w:hyperlink>
      <w:r w:rsidRPr="002778F3">
        <w:rPr>
          <w:rStyle w:val="a5"/>
          <w:rFonts w:ascii="Times New Roman" w:hAnsi="Times New Roman" w:cs="Times New Roman"/>
          <w:color w:val="auto"/>
          <w:sz w:val="28"/>
          <w:szCs w:val="28"/>
          <w:u w:val="none"/>
        </w:rPr>
        <w:t>’s literature</w:t>
      </w:r>
    </w:p>
    <w:p w:rsidR="000B6EF4" w:rsidRPr="002778F3" w:rsidRDefault="000B6EF4" w:rsidP="000B6EF4">
      <w:p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 xml:space="preserve">2.Comment on the American renaissance </w:t>
      </w:r>
    </w:p>
    <w:p w:rsidR="000B6EF4" w:rsidRPr="002778F3" w:rsidRDefault="000B6EF4"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3. American literary comedians</w:t>
      </w:r>
    </w:p>
    <w:p w:rsidR="00C02D68" w:rsidRPr="002778F3" w:rsidRDefault="00C02D68" w:rsidP="00E44CC4">
      <w:pPr>
        <w:pStyle w:val="topic-paragraph"/>
        <w:shd w:val="clear" w:color="auto" w:fill="FFFFFF"/>
        <w:spacing w:before="0" w:beforeAutospacing="0" w:after="0" w:afterAutospacing="0"/>
        <w:jc w:val="both"/>
        <w:rPr>
          <w:sz w:val="28"/>
          <w:szCs w:val="28"/>
          <w:lang w:val="en-US"/>
        </w:rPr>
      </w:pPr>
    </w:p>
    <w:p w:rsidR="00C02D68" w:rsidRPr="002778F3" w:rsidRDefault="00011371" w:rsidP="00E44CC4">
      <w:pPr>
        <w:pStyle w:val="topic-paragraph"/>
        <w:shd w:val="clear" w:color="auto" w:fill="FFFFFF"/>
        <w:spacing w:before="0" w:beforeAutospacing="0" w:after="0" w:afterAutospacing="0"/>
        <w:jc w:val="both"/>
        <w:rPr>
          <w:b/>
          <w:sz w:val="28"/>
          <w:szCs w:val="28"/>
          <w:lang w:val="en-US"/>
        </w:rPr>
      </w:pPr>
      <w:r w:rsidRPr="002778F3">
        <w:rPr>
          <w:b/>
          <w:sz w:val="28"/>
          <w:szCs w:val="28"/>
          <w:lang w:val="en-US"/>
        </w:rPr>
        <w:t>Lecture 24</w:t>
      </w:r>
      <w:r w:rsidR="00C02D68" w:rsidRPr="002778F3">
        <w:rPr>
          <w:b/>
          <w:sz w:val="28"/>
          <w:szCs w:val="28"/>
          <w:lang w:val="en-US"/>
        </w:rPr>
        <w:t xml:space="preserve"> Literature of USA</w:t>
      </w:r>
      <w:r w:rsidR="00C02D68" w:rsidRPr="002778F3">
        <w:rPr>
          <w:b/>
          <w:sz w:val="28"/>
          <w:szCs w:val="28"/>
          <w:lang w:val="kk-KZ"/>
        </w:rPr>
        <w:t xml:space="preserve">. </w:t>
      </w:r>
      <w:r w:rsidR="00C02D68" w:rsidRPr="002778F3">
        <w:rPr>
          <w:b/>
          <w:sz w:val="28"/>
          <w:szCs w:val="28"/>
          <w:lang w:val="en-US"/>
        </w:rPr>
        <w:t>Features of the development of American</w:t>
      </w:r>
      <w:r w:rsidRPr="002778F3">
        <w:rPr>
          <w:b/>
          <w:sz w:val="28"/>
          <w:szCs w:val="28"/>
          <w:lang w:val="en-US"/>
        </w:rPr>
        <w:t xml:space="preserve"> literature in the 19</w:t>
      </w:r>
      <w:r w:rsidR="00770308" w:rsidRPr="002778F3">
        <w:rPr>
          <w:b/>
          <w:sz w:val="28"/>
          <w:szCs w:val="28"/>
          <w:lang w:val="en-US"/>
        </w:rPr>
        <w:t>th century</w:t>
      </w:r>
    </w:p>
    <w:p w:rsidR="00770308" w:rsidRPr="002778F3" w:rsidRDefault="00770308" w:rsidP="00E44CC4">
      <w:pPr>
        <w:pStyle w:val="topic-paragraph"/>
        <w:shd w:val="clear" w:color="auto" w:fill="FFFFFF"/>
        <w:spacing w:before="0" w:beforeAutospacing="0" w:after="0" w:afterAutospacing="0"/>
        <w:jc w:val="both"/>
        <w:rPr>
          <w:b/>
          <w:sz w:val="28"/>
          <w:szCs w:val="28"/>
          <w:lang w:val="en-US"/>
        </w:rPr>
      </w:pPr>
      <w:r w:rsidRPr="002778F3">
        <w:rPr>
          <w:b/>
          <w:sz w:val="28"/>
          <w:szCs w:val="28"/>
          <w:lang w:val="en-US"/>
        </w:rPr>
        <w:lastRenderedPageBreak/>
        <w:t>Type of lecture</w:t>
      </w:r>
      <w:r w:rsidRPr="002778F3">
        <w:rPr>
          <w:sz w:val="28"/>
          <w:szCs w:val="28"/>
          <w:lang w:val="en-US"/>
        </w:rPr>
        <w:t>:</w:t>
      </w:r>
      <w:r w:rsidR="00011371" w:rsidRPr="002778F3">
        <w:rPr>
          <w:sz w:val="28"/>
          <w:szCs w:val="28"/>
          <w:lang w:val="en-US"/>
        </w:rPr>
        <w:t>Mutemedia le</w:t>
      </w:r>
      <w:r w:rsidR="00E102AD" w:rsidRPr="002778F3">
        <w:rPr>
          <w:sz w:val="28"/>
          <w:szCs w:val="28"/>
          <w:lang w:val="en-US"/>
        </w:rPr>
        <w:t>cture</w:t>
      </w:r>
    </w:p>
    <w:p w:rsidR="002B2D25" w:rsidRPr="002778F3" w:rsidRDefault="002B2D25" w:rsidP="002B2D25">
      <w:pPr>
        <w:pStyle w:val="1"/>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b/>
          <w:color w:val="auto"/>
          <w:sz w:val="28"/>
          <w:szCs w:val="28"/>
        </w:rPr>
        <w:t>1.</w:t>
      </w:r>
      <w:r w:rsidRPr="002778F3">
        <w:rPr>
          <w:rFonts w:ascii="Times New Roman" w:hAnsi="Times New Roman" w:cs="Times New Roman"/>
          <w:color w:val="auto"/>
          <w:sz w:val="28"/>
          <w:szCs w:val="28"/>
        </w:rPr>
        <w:t xml:space="preserve"> The 20th century</w:t>
      </w:r>
    </w:p>
    <w:p w:rsidR="002B2D25" w:rsidRPr="002778F3" w:rsidRDefault="002B2D25" w:rsidP="002B2D25">
      <w:p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b/>
          <w:sz w:val="28"/>
          <w:szCs w:val="28"/>
        </w:rPr>
        <w:t>2.</w:t>
      </w:r>
      <w:hyperlink r:id="rId501" w:history="1">
        <w:r w:rsidRPr="002778F3">
          <w:rPr>
            <w:rStyle w:val="a5"/>
            <w:rFonts w:ascii="Times New Roman" w:hAnsi="Times New Roman" w:cs="Times New Roman"/>
            <w:color w:val="auto"/>
            <w:sz w:val="28"/>
            <w:szCs w:val="28"/>
            <w:u w:val="none"/>
          </w:rPr>
          <w:t>Robert Frost</w:t>
        </w:r>
      </w:hyperlink>
    </w:p>
    <w:p w:rsidR="002B2D25" w:rsidRPr="002778F3" w:rsidRDefault="002B2D25" w:rsidP="002B2D25">
      <w:pPr>
        <w:pStyle w:val="2"/>
        <w:shd w:val="clear" w:color="auto" w:fill="FFFFFF"/>
        <w:spacing w:before="0" w:line="240" w:lineRule="auto"/>
        <w:jc w:val="both"/>
        <w:rPr>
          <w:rFonts w:ascii="Times New Roman" w:hAnsi="Times New Roman" w:cs="Times New Roman"/>
          <w:b w:val="0"/>
          <w:color w:val="auto"/>
          <w:sz w:val="28"/>
          <w:szCs w:val="28"/>
        </w:rPr>
      </w:pPr>
      <w:r w:rsidRPr="002778F3">
        <w:rPr>
          <w:rFonts w:ascii="Times New Roman" w:hAnsi="Times New Roman" w:cs="Times New Roman"/>
          <w:b w:val="0"/>
          <w:color w:val="auto"/>
          <w:sz w:val="28"/>
          <w:szCs w:val="28"/>
        </w:rPr>
        <w:t xml:space="preserve">3. </w:t>
      </w:r>
      <w:hyperlink r:id="rId502" w:history="1">
        <w:r w:rsidRPr="002778F3">
          <w:rPr>
            <w:rStyle w:val="a5"/>
            <w:rFonts w:ascii="Times New Roman" w:hAnsi="Times New Roman" w:cs="Times New Roman"/>
            <w:b w:val="0"/>
            <w:color w:val="auto"/>
            <w:sz w:val="28"/>
            <w:szCs w:val="28"/>
            <w:u w:val="none"/>
          </w:rPr>
          <w:t>Hemingway</w:t>
        </w:r>
      </w:hyperlink>
      <w:r w:rsidRPr="002778F3">
        <w:rPr>
          <w:rFonts w:ascii="Times New Roman" w:hAnsi="Times New Roman" w:cs="Times New Roman"/>
          <w:b w:val="0"/>
          <w:color w:val="auto"/>
          <w:sz w:val="28"/>
          <w:szCs w:val="28"/>
        </w:rPr>
        <w:t>, Faulkner, and Steinbeck</w:t>
      </w:r>
    </w:p>
    <w:p w:rsidR="00E70284" w:rsidRPr="002778F3" w:rsidRDefault="00E70284" w:rsidP="00E44CC4">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E70284" w:rsidRPr="002778F3" w:rsidRDefault="00E70284" w:rsidP="00E44CC4">
      <w:pPr>
        <w:shd w:val="clear" w:color="auto" w:fill="FFFFFF"/>
        <w:spacing w:after="0" w:line="240" w:lineRule="auto"/>
        <w:jc w:val="both"/>
        <w:rPr>
          <w:rFonts w:ascii="Times New Roman" w:eastAsia="Times New Roman" w:hAnsi="Times New Roman" w:cs="Times New Roman"/>
          <w:sz w:val="28"/>
          <w:szCs w:val="28"/>
        </w:rPr>
      </w:pPr>
      <w:r w:rsidRPr="002778F3">
        <w:rPr>
          <w:rStyle w:val="reference-text"/>
          <w:rFonts w:ascii="Times New Roman" w:hAnsi="Times New Roman" w:cs="Times New Roman"/>
          <w:sz w:val="28"/>
          <w:szCs w:val="28"/>
        </w:rPr>
        <w:t>1."Ben Jonson." </w:t>
      </w:r>
      <w:r w:rsidRPr="002778F3">
        <w:rPr>
          <w:rStyle w:val="reference-text"/>
          <w:rFonts w:ascii="Times New Roman" w:hAnsi="Times New Roman" w:cs="Times New Roman"/>
          <w:iCs/>
          <w:sz w:val="28"/>
          <w:szCs w:val="28"/>
        </w:rPr>
        <w:t>Encyclopædia Britannica. Encyclopædia Britannica Online Academic Edition</w:t>
      </w:r>
      <w:r w:rsidRPr="002778F3">
        <w:rPr>
          <w:rStyle w:val="reference-text"/>
          <w:rFonts w:ascii="Times New Roman" w:hAnsi="Times New Roman" w:cs="Times New Roman"/>
          <w:sz w:val="28"/>
          <w:szCs w:val="28"/>
        </w:rPr>
        <w:t xml:space="preserve">. Encyclopædia Britannica Inc., 2012. Web. 20 September 2012. </w:t>
      </w:r>
      <w:hyperlink r:id="rId503" w:history="1">
        <w:r w:rsidRPr="002778F3">
          <w:rPr>
            <w:rStyle w:val="a5"/>
            <w:rFonts w:ascii="Times New Roman" w:hAnsi="Times New Roman" w:cs="Times New Roman"/>
            <w:color w:val="auto"/>
            <w:sz w:val="28"/>
            <w:szCs w:val="28"/>
            <w:u w:val="none"/>
          </w:rPr>
          <w:t>https://www.britannica.com/EBchecked/topic/127459/Ben</w:t>
        </w:r>
      </w:hyperlink>
      <w:r w:rsidRPr="002778F3">
        <w:rPr>
          <w:rStyle w:val="reference-text"/>
          <w:rFonts w:ascii="Times New Roman" w:hAnsi="Times New Roman" w:cs="Times New Roman"/>
          <w:sz w:val="28"/>
          <w:szCs w:val="28"/>
        </w:rPr>
        <w:t> Jonson.</w:t>
      </w:r>
    </w:p>
    <w:p w:rsidR="00E70284" w:rsidRPr="002778F3" w:rsidRDefault="00E70284" w:rsidP="00E44CC4">
      <w:pPr>
        <w:shd w:val="clear" w:color="auto" w:fill="FFFFFF"/>
        <w:spacing w:after="0" w:line="240" w:lineRule="auto"/>
        <w:jc w:val="both"/>
        <w:rPr>
          <w:rFonts w:ascii="Times New Roman" w:eastAsia="Times New Roman" w:hAnsi="Times New Roman" w:cs="Times New Roman"/>
          <w:sz w:val="28"/>
          <w:szCs w:val="28"/>
        </w:rPr>
      </w:pPr>
      <w:r w:rsidRPr="002778F3">
        <w:rPr>
          <w:rStyle w:val="HTML"/>
          <w:rFonts w:ascii="Times New Roman" w:hAnsi="Times New Roman" w:cs="Times New Roman"/>
          <w:i w:val="0"/>
          <w:sz w:val="28"/>
          <w:szCs w:val="28"/>
        </w:rPr>
        <w:t>2.Lease, Benjamin (1972). That Wild Fellow John Neal and the American Literary Revolution. Chicago, Illinois: University of Chicago Press. P</w:t>
      </w:r>
    </w:p>
    <w:p w:rsidR="00E70284" w:rsidRPr="002778F3" w:rsidRDefault="00E70284" w:rsidP="00E44CC4">
      <w:pPr>
        <w:shd w:val="clear" w:color="auto" w:fill="FFFFFF"/>
        <w:spacing w:after="0" w:line="240" w:lineRule="auto"/>
        <w:jc w:val="both"/>
        <w:rPr>
          <w:rFonts w:ascii="Times New Roman" w:eastAsia="Times New Roman" w:hAnsi="Times New Roman" w:cs="Times New Roman"/>
          <w:sz w:val="28"/>
          <w:szCs w:val="28"/>
        </w:rPr>
      </w:pPr>
      <w:r w:rsidRPr="002778F3">
        <w:rPr>
          <w:rStyle w:val="HTML"/>
          <w:rFonts w:ascii="Times New Roman" w:hAnsi="Times New Roman" w:cs="Times New Roman"/>
          <w:i w:val="0"/>
          <w:sz w:val="28"/>
          <w:szCs w:val="28"/>
        </w:rPr>
        <w:t>3.Kellman, Steven G. (2020), </w:t>
      </w:r>
      <w:hyperlink r:id="rId504" w:history="1">
        <w:r w:rsidRPr="002778F3">
          <w:rPr>
            <w:rStyle w:val="a5"/>
            <w:rFonts w:ascii="Times New Roman" w:hAnsi="Times New Roman" w:cs="Times New Roman"/>
            <w:iCs/>
            <w:color w:val="auto"/>
            <w:sz w:val="28"/>
            <w:szCs w:val="28"/>
            <w:u w:val="none"/>
          </w:rPr>
          <w:t>"Ch. 22: American Literature in Languages Other Than English"</w:t>
        </w:r>
      </w:hyperlink>
      <w:r w:rsidRPr="002778F3">
        <w:rPr>
          <w:rStyle w:val="HTML"/>
          <w:rFonts w:ascii="Times New Roman" w:hAnsi="Times New Roman" w:cs="Times New Roman"/>
          <w:i w:val="0"/>
          <w:sz w:val="28"/>
          <w:szCs w:val="28"/>
        </w:rPr>
        <w:t>, in Belasco, Susan (ed.), A Companion to American Literature, Wiley.</w:t>
      </w:r>
    </w:p>
    <w:p w:rsidR="00E70284" w:rsidRPr="002778F3" w:rsidRDefault="00E70284" w:rsidP="00E44CC4">
      <w:pPr>
        <w:shd w:val="clear" w:color="auto" w:fill="FFFFFF"/>
        <w:spacing w:after="0" w:line="240" w:lineRule="auto"/>
        <w:jc w:val="both"/>
        <w:rPr>
          <w:rFonts w:ascii="Times New Roman" w:hAnsi="Times New Roman" w:cs="Times New Roman"/>
          <w:iCs/>
          <w:sz w:val="28"/>
          <w:szCs w:val="28"/>
        </w:rPr>
      </w:pPr>
      <w:r w:rsidRPr="002778F3">
        <w:rPr>
          <w:rStyle w:val="HTML"/>
          <w:rFonts w:ascii="Times New Roman" w:hAnsi="Times New Roman" w:cs="Times New Roman"/>
          <w:i w:val="0"/>
          <w:sz w:val="28"/>
          <w:szCs w:val="28"/>
        </w:rPr>
        <w:t>4.Gunther, Erna. </w:t>
      </w:r>
      <w:hyperlink r:id="rId505" w:history="1">
        <w:r w:rsidRPr="002778F3">
          <w:rPr>
            <w:rStyle w:val="a5"/>
            <w:rFonts w:ascii="Times New Roman" w:hAnsi="Times New Roman" w:cs="Times New Roman"/>
            <w:iCs/>
            <w:color w:val="auto"/>
            <w:sz w:val="28"/>
            <w:szCs w:val="28"/>
            <w:u w:val="none"/>
          </w:rPr>
          <w:t>"Native American Literature"</w:t>
        </w:r>
      </w:hyperlink>
      <w:r w:rsidRPr="002778F3">
        <w:rPr>
          <w:rStyle w:val="HTML"/>
          <w:rFonts w:ascii="Times New Roman" w:hAnsi="Times New Roman" w:cs="Times New Roman"/>
          <w:i w:val="0"/>
          <w:sz w:val="28"/>
          <w:szCs w:val="28"/>
        </w:rPr>
        <w:t>. Britannica. Britannica.com</w:t>
      </w:r>
      <w:r w:rsidRPr="002778F3">
        <w:rPr>
          <w:rStyle w:val="reference-accessdate"/>
          <w:rFonts w:ascii="Times New Roman" w:hAnsi="Times New Roman" w:cs="Times New Roman"/>
          <w:iCs/>
          <w:sz w:val="28"/>
          <w:szCs w:val="28"/>
        </w:rPr>
        <w:t>. Retrieved </w:t>
      </w:r>
      <w:r w:rsidRPr="002778F3">
        <w:rPr>
          <w:rStyle w:val="nowrap"/>
          <w:rFonts w:ascii="Times New Roman" w:hAnsi="Times New Roman" w:cs="Times New Roman"/>
          <w:iCs/>
          <w:sz w:val="28"/>
          <w:szCs w:val="28"/>
        </w:rPr>
        <w:t>December 4,</w:t>
      </w:r>
      <w:r w:rsidRPr="002778F3">
        <w:rPr>
          <w:rStyle w:val="reference-accessdate"/>
          <w:rFonts w:ascii="Times New Roman" w:hAnsi="Times New Roman" w:cs="Times New Roman"/>
          <w:iCs/>
          <w:sz w:val="28"/>
          <w:szCs w:val="28"/>
        </w:rPr>
        <w:t> 2021</w:t>
      </w:r>
      <w:r w:rsidRPr="002778F3">
        <w:rPr>
          <w:rStyle w:val="HTML"/>
          <w:rFonts w:ascii="Times New Roman" w:hAnsi="Times New Roman" w:cs="Times New Roman"/>
          <w:i w:val="0"/>
          <w:sz w:val="28"/>
          <w:szCs w:val="28"/>
        </w:rPr>
        <w:t>.</w:t>
      </w:r>
    </w:p>
    <w:p w:rsidR="00C02D68" w:rsidRPr="002778F3" w:rsidRDefault="00C02D68" w:rsidP="00E44CC4">
      <w:pPr>
        <w:pStyle w:val="topic-paragraph"/>
        <w:shd w:val="clear" w:color="auto" w:fill="FFFFFF"/>
        <w:spacing w:before="0" w:beforeAutospacing="0" w:after="0" w:afterAutospacing="0"/>
        <w:jc w:val="both"/>
        <w:rPr>
          <w:sz w:val="28"/>
          <w:szCs w:val="28"/>
          <w:lang w:val="en-US"/>
        </w:rPr>
      </w:pPr>
    </w:p>
    <w:p w:rsidR="00F76704" w:rsidRPr="002778F3" w:rsidRDefault="00F76704" w:rsidP="00E44CC4">
      <w:pPr>
        <w:pStyle w:val="2"/>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Writing from 1914 to 1945</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Important movements in </w:t>
      </w:r>
      <w:hyperlink r:id="rId506" w:history="1">
        <w:r w:rsidRPr="002778F3">
          <w:rPr>
            <w:rStyle w:val="a5"/>
            <w:rFonts w:eastAsiaTheme="majorEastAsia"/>
            <w:color w:val="auto"/>
            <w:sz w:val="28"/>
            <w:szCs w:val="28"/>
            <w:u w:val="none"/>
            <w:lang w:val="en-US"/>
          </w:rPr>
          <w:t>drama</w:t>
        </w:r>
      </w:hyperlink>
      <w:r w:rsidRPr="002778F3">
        <w:rPr>
          <w:sz w:val="28"/>
          <w:szCs w:val="28"/>
          <w:lang w:val="en-US"/>
        </w:rPr>
        <w:t>, </w:t>
      </w:r>
      <w:hyperlink r:id="rId507" w:history="1">
        <w:r w:rsidRPr="002778F3">
          <w:rPr>
            <w:rStyle w:val="a5"/>
            <w:rFonts w:eastAsiaTheme="majorEastAsia"/>
            <w:color w:val="auto"/>
            <w:sz w:val="28"/>
            <w:szCs w:val="28"/>
            <w:u w:val="none"/>
            <w:lang w:val="en-US"/>
          </w:rPr>
          <w:t>poetry</w:t>
        </w:r>
      </w:hyperlink>
      <w:r w:rsidRPr="002778F3">
        <w:rPr>
          <w:sz w:val="28"/>
          <w:szCs w:val="28"/>
          <w:lang w:val="en-US"/>
        </w:rPr>
        <w:t>, </w:t>
      </w:r>
      <w:hyperlink r:id="rId508" w:history="1">
        <w:r w:rsidRPr="002778F3">
          <w:rPr>
            <w:rStyle w:val="a5"/>
            <w:rFonts w:eastAsiaTheme="majorEastAsia"/>
            <w:color w:val="auto"/>
            <w:sz w:val="28"/>
            <w:szCs w:val="28"/>
            <w:u w:val="none"/>
            <w:lang w:val="en-US"/>
          </w:rPr>
          <w:t>fiction</w:t>
        </w:r>
      </w:hyperlink>
      <w:r w:rsidRPr="002778F3">
        <w:rPr>
          <w:sz w:val="28"/>
          <w:szCs w:val="28"/>
          <w:lang w:val="en-US"/>
        </w:rPr>
        <w:t>, and </w:t>
      </w:r>
      <w:hyperlink r:id="rId509" w:history="1">
        <w:r w:rsidRPr="002778F3">
          <w:rPr>
            <w:rStyle w:val="a5"/>
            <w:rFonts w:eastAsiaTheme="majorEastAsia"/>
            <w:color w:val="auto"/>
            <w:sz w:val="28"/>
            <w:szCs w:val="28"/>
            <w:u w:val="none"/>
            <w:lang w:val="en-US"/>
          </w:rPr>
          <w:t>criticism</w:t>
        </w:r>
      </w:hyperlink>
      <w:r w:rsidRPr="002778F3">
        <w:rPr>
          <w:sz w:val="28"/>
          <w:szCs w:val="28"/>
          <w:lang w:val="en-US"/>
        </w:rPr>
        <w:t> took shape in the years before, during, and after </w:t>
      </w:r>
      <w:hyperlink r:id="rId510" w:history="1">
        <w:r w:rsidRPr="002778F3">
          <w:rPr>
            <w:rStyle w:val="a5"/>
            <w:rFonts w:eastAsiaTheme="majorEastAsia"/>
            <w:color w:val="auto"/>
            <w:sz w:val="28"/>
            <w:szCs w:val="28"/>
            <w:u w:val="none"/>
            <w:lang w:val="en-US"/>
          </w:rPr>
          <w:t>World War I</w:t>
        </w:r>
      </w:hyperlink>
      <w:r w:rsidRPr="002778F3">
        <w:rPr>
          <w:sz w:val="28"/>
          <w:szCs w:val="28"/>
          <w:lang w:val="en-US"/>
        </w:rPr>
        <w:t>. The eventful period that followed the war left its imprint upon books of all kinds. Literary forms of the period were extraordinarily varied, and in drama, poetry, and fiction the leading authors tended toward radical technical experiments.</w:t>
      </w:r>
    </w:p>
    <w:p w:rsidR="00F76704" w:rsidRPr="002778F3" w:rsidRDefault="00F76704" w:rsidP="00E44CC4">
      <w:pPr>
        <w:pStyle w:val="2"/>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Experiments in drama</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Although drama had not been a major art form in the 19th century, no type of writing was more experimental than a new drama that arose in rebellion against the glib commercial stage. In the early years of the 20th century, Americans traveling in Europe encountered a vital, flourishing theatre; returning home, some of them became active in founding the </w:t>
      </w:r>
      <w:hyperlink r:id="rId511" w:history="1">
        <w:r w:rsidRPr="002778F3">
          <w:rPr>
            <w:rStyle w:val="a5"/>
            <w:rFonts w:eastAsiaTheme="majorEastAsia"/>
            <w:color w:val="auto"/>
            <w:sz w:val="28"/>
            <w:szCs w:val="28"/>
            <w:u w:val="none"/>
            <w:lang w:val="en-US"/>
          </w:rPr>
          <w:t>Little Theatre</w:t>
        </w:r>
      </w:hyperlink>
      <w:r w:rsidRPr="002778F3">
        <w:rPr>
          <w:sz w:val="28"/>
          <w:szCs w:val="28"/>
          <w:lang w:val="en-US"/>
        </w:rPr>
        <w:t> movement throughout the country. Freed from commercial limitations, playwrights experimented with dramatic forms and methods of production, and in time producers, actors, and dramatists appeared who had been trained in college classrooms and </w:t>
      </w:r>
      <w:hyperlink r:id="rId512" w:history="1">
        <w:r w:rsidRPr="002778F3">
          <w:rPr>
            <w:rStyle w:val="a5"/>
            <w:rFonts w:eastAsiaTheme="majorEastAsia"/>
            <w:color w:val="auto"/>
            <w:sz w:val="28"/>
            <w:szCs w:val="28"/>
            <w:u w:val="none"/>
            <w:lang w:val="en-US"/>
          </w:rPr>
          <w:t>community</w:t>
        </w:r>
      </w:hyperlink>
      <w:r w:rsidRPr="002778F3">
        <w:rPr>
          <w:sz w:val="28"/>
          <w:szCs w:val="28"/>
          <w:lang w:val="en-US"/>
        </w:rPr>
        <w:t> playhouses. Some Little Theatre groups became commercial producers—for example, the Washington Square Players, founded in 1915, which became the </w:t>
      </w:r>
      <w:hyperlink r:id="rId513" w:history="1">
        <w:r w:rsidRPr="002778F3">
          <w:rPr>
            <w:rStyle w:val="a5"/>
            <w:rFonts w:eastAsiaTheme="majorEastAsia"/>
            <w:color w:val="auto"/>
            <w:sz w:val="28"/>
            <w:szCs w:val="28"/>
            <w:u w:val="none"/>
            <w:lang w:val="en-US"/>
          </w:rPr>
          <w:t>Theatre Guild</w:t>
        </w:r>
      </w:hyperlink>
      <w:r w:rsidRPr="002778F3">
        <w:rPr>
          <w:sz w:val="28"/>
          <w:szCs w:val="28"/>
          <w:lang w:val="en-US"/>
        </w:rPr>
        <w:t> (first production in 1919). The resulting drama was marked by a spirit of </w:t>
      </w:r>
      <w:hyperlink r:id="rId514" w:history="1">
        <w:r w:rsidRPr="002778F3">
          <w:rPr>
            <w:rStyle w:val="a5"/>
            <w:rFonts w:eastAsiaTheme="majorEastAsia"/>
            <w:color w:val="auto"/>
            <w:sz w:val="28"/>
            <w:szCs w:val="28"/>
            <w:u w:val="none"/>
            <w:lang w:val="en-US"/>
          </w:rPr>
          <w:t>innovation</w:t>
        </w:r>
      </w:hyperlink>
      <w:r w:rsidRPr="002778F3">
        <w:rPr>
          <w:sz w:val="28"/>
          <w:szCs w:val="28"/>
          <w:lang w:val="en-US"/>
        </w:rPr>
        <w:t> and by a new seriousness and maturity.</w:t>
      </w:r>
    </w:p>
    <w:p w:rsidR="00F76704" w:rsidRPr="002778F3" w:rsidRDefault="00D82FF7" w:rsidP="00E44CC4">
      <w:pPr>
        <w:pStyle w:val="topic-paragraph"/>
        <w:shd w:val="clear" w:color="auto" w:fill="FFFFFF"/>
        <w:spacing w:before="0" w:beforeAutospacing="0" w:after="0" w:afterAutospacing="0"/>
        <w:jc w:val="both"/>
        <w:rPr>
          <w:sz w:val="28"/>
          <w:szCs w:val="28"/>
          <w:lang w:val="en-US"/>
        </w:rPr>
      </w:pPr>
      <w:hyperlink r:id="rId515" w:history="1">
        <w:r w:rsidR="00F76704" w:rsidRPr="002778F3">
          <w:rPr>
            <w:rStyle w:val="a5"/>
            <w:rFonts w:eastAsiaTheme="majorEastAsia"/>
            <w:color w:val="auto"/>
            <w:sz w:val="28"/>
            <w:szCs w:val="28"/>
            <w:u w:val="none"/>
            <w:lang w:val="en-US"/>
          </w:rPr>
          <w:t>Eugene O’Neill</w:t>
        </w:r>
      </w:hyperlink>
      <w:r w:rsidR="00F76704" w:rsidRPr="002778F3">
        <w:rPr>
          <w:sz w:val="28"/>
          <w:szCs w:val="28"/>
          <w:lang w:val="en-US"/>
        </w:rPr>
        <w:t>, the most admired dramatist of the period, was a product of this movement. He worked with the </w:t>
      </w:r>
      <w:hyperlink r:id="rId516" w:history="1">
        <w:r w:rsidR="00F76704" w:rsidRPr="002778F3">
          <w:rPr>
            <w:rStyle w:val="a5"/>
            <w:rFonts w:eastAsiaTheme="majorEastAsia"/>
            <w:color w:val="auto"/>
            <w:sz w:val="28"/>
            <w:szCs w:val="28"/>
            <w:u w:val="none"/>
            <w:lang w:val="en-US"/>
          </w:rPr>
          <w:t>Provincetown Players</w:t>
        </w:r>
      </w:hyperlink>
      <w:r w:rsidR="00F76704" w:rsidRPr="002778F3">
        <w:rPr>
          <w:sz w:val="28"/>
          <w:szCs w:val="28"/>
          <w:lang w:val="en-US"/>
        </w:rPr>
        <w:t> before his plays were commercially produced. His dramas were remarkable for their range. </w:t>
      </w:r>
      <w:r w:rsidR="00F76704" w:rsidRPr="002778F3">
        <w:rPr>
          <w:rStyle w:val="a6"/>
          <w:sz w:val="28"/>
          <w:szCs w:val="28"/>
          <w:lang w:val="en-US"/>
        </w:rPr>
        <w:t>Beyond the Horizon</w:t>
      </w:r>
      <w:r w:rsidR="00F76704" w:rsidRPr="002778F3">
        <w:rPr>
          <w:sz w:val="28"/>
          <w:szCs w:val="28"/>
          <w:lang w:val="en-US"/>
        </w:rPr>
        <w:t> (first performed 1920), </w:t>
      </w:r>
      <w:hyperlink r:id="rId517" w:history="1">
        <w:r w:rsidR="00F76704" w:rsidRPr="002778F3">
          <w:rPr>
            <w:rStyle w:val="a6"/>
            <w:sz w:val="28"/>
            <w:szCs w:val="28"/>
            <w:lang w:val="en-US"/>
          </w:rPr>
          <w:t>Anna Christie</w:t>
        </w:r>
      </w:hyperlink>
      <w:r w:rsidR="00F76704" w:rsidRPr="002778F3">
        <w:rPr>
          <w:sz w:val="28"/>
          <w:szCs w:val="28"/>
          <w:lang w:val="en-US"/>
        </w:rPr>
        <w:t> (1921), </w:t>
      </w:r>
      <w:hyperlink r:id="rId518" w:history="1">
        <w:r w:rsidR="00F76704" w:rsidRPr="002778F3">
          <w:rPr>
            <w:rStyle w:val="a6"/>
            <w:sz w:val="28"/>
            <w:szCs w:val="28"/>
            <w:lang w:val="en-US"/>
          </w:rPr>
          <w:t>Desire Under the Elms</w:t>
        </w:r>
      </w:hyperlink>
      <w:r w:rsidR="00F76704" w:rsidRPr="002778F3">
        <w:rPr>
          <w:sz w:val="28"/>
          <w:szCs w:val="28"/>
          <w:lang w:val="en-US"/>
        </w:rPr>
        <w:t> (1924), and </w:t>
      </w:r>
      <w:hyperlink r:id="rId519" w:history="1">
        <w:r w:rsidR="00F76704" w:rsidRPr="002778F3">
          <w:rPr>
            <w:rStyle w:val="a6"/>
            <w:sz w:val="28"/>
            <w:szCs w:val="28"/>
            <w:lang w:val="en-US"/>
          </w:rPr>
          <w:t>The Iceman Cometh</w:t>
        </w:r>
      </w:hyperlink>
      <w:r w:rsidR="00F76704" w:rsidRPr="002778F3">
        <w:rPr>
          <w:sz w:val="28"/>
          <w:szCs w:val="28"/>
          <w:lang w:val="en-US"/>
        </w:rPr>
        <w:t> (1946) were naturalistic works, while </w:t>
      </w:r>
      <w:hyperlink r:id="rId520" w:history="1">
        <w:r w:rsidR="00F76704" w:rsidRPr="002778F3">
          <w:rPr>
            <w:rStyle w:val="a6"/>
            <w:sz w:val="28"/>
            <w:szCs w:val="28"/>
            <w:lang w:val="en-US"/>
          </w:rPr>
          <w:t>The Emperor Jones</w:t>
        </w:r>
      </w:hyperlink>
      <w:r w:rsidR="00F76704" w:rsidRPr="002778F3">
        <w:rPr>
          <w:sz w:val="28"/>
          <w:szCs w:val="28"/>
          <w:lang w:val="en-US"/>
        </w:rPr>
        <w:t> (1920) and </w:t>
      </w:r>
      <w:hyperlink r:id="rId521" w:history="1">
        <w:r w:rsidR="00F76704" w:rsidRPr="002778F3">
          <w:rPr>
            <w:rStyle w:val="a6"/>
            <w:sz w:val="28"/>
            <w:szCs w:val="28"/>
            <w:lang w:val="en-US"/>
          </w:rPr>
          <w:t>The Hairy Ape</w:t>
        </w:r>
      </w:hyperlink>
      <w:r w:rsidR="00F76704" w:rsidRPr="002778F3">
        <w:rPr>
          <w:sz w:val="28"/>
          <w:szCs w:val="28"/>
          <w:lang w:val="en-US"/>
        </w:rPr>
        <w:t> (1922) made use of the </w:t>
      </w:r>
      <w:hyperlink r:id="rId522" w:history="1">
        <w:r w:rsidR="00F76704" w:rsidRPr="002778F3">
          <w:rPr>
            <w:rStyle w:val="a5"/>
            <w:rFonts w:eastAsiaTheme="majorEastAsia"/>
            <w:color w:val="auto"/>
            <w:sz w:val="28"/>
            <w:szCs w:val="28"/>
            <w:u w:val="none"/>
            <w:lang w:val="en-US"/>
          </w:rPr>
          <w:t>Expressionistic</w:t>
        </w:r>
      </w:hyperlink>
      <w:r w:rsidR="00F76704" w:rsidRPr="002778F3">
        <w:rPr>
          <w:sz w:val="28"/>
          <w:szCs w:val="28"/>
          <w:lang w:val="en-US"/>
        </w:rPr>
        <w:t xml:space="preserve"> techniques developed in German drama in the period 1914–24. He also employed a stream-of-consciousness form of psychological monologue </w:t>
      </w:r>
      <w:r w:rsidR="00F76704" w:rsidRPr="002778F3">
        <w:rPr>
          <w:sz w:val="28"/>
          <w:szCs w:val="28"/>
          <w:lang w:val="en-US"/>
        </w:rPr>
        <w:lastRenderedPageBreak/>
        <w:t>in </w:t>
      </w:r>
      <w:hyperlink r:id="rId523" w:history="1">
        <w:r w:rsidR="00F76704" w:rsidRPr="002778F3">
          <w:rPr>
            <w:rStyle w:val="a6"/>
            <w:sz w:val="28"/>
            <w:szCs w:val="28"/>
            <w:lang w:val="en-US"/>
          </w:rPr>
          <w:t>Strange Interlude</w:t>
        </w:r>
      </w:hyperlink>
      <w:r w:rsidR="00F76704" w:rsidRPr="002778F3">
        <w:rPr>
          <w:sz w:val="28"/>
          <w:szCs w:val="28"/>
          <w:lang w:val="en-US"/>
        </w:rPr>
        <w:t> (1928) and produced a work that combined </w:t>
      </w:r>
      <w:hyperlink r:id="rId524" w:history="1">
        <w:r w:rsidR="00F76704" w:rsidRPr="002778F3">
          <w:rPr>
            <w:rStyle w:val="a5"/>
            <w:rFonts w:eastAsiaTheme="majorEastAsia"/>
            <w:color w:val="auto"/>
            <w:sz w:val="28"/>
            <w:szCs w:val="28"/>
            <w:u w:val="none"/>
            <w:lang w:val="en-US"/>
          </w:rPr>
          <w:t>myth</w:t>
        </w:r>
      </w:hyperlink>
      <w:r w:rsidR="00F76704" w:rsidRPr="002778F3">
        <w:rPr>
          <w:sz w:val="28"/>
          <w:szCs w:val="28"/>
          <w:lang w:val="en-US"/>
        </w:rPr>
        <w:t>, family drama, and psychological analysis in </w:t>
      </w:r>
      <w:hyperlink r:id="rId525" w:history="1">
        <w:r w:rsidR="00F76704" w:rsidRPr="002778F3">
          <w:rPr>
            <w:rStyle w:val="a6"/>
            <w:sz w:val="28"/>
            <w:szCs w:val="28"/>
            <w:lang w:val="en-US"/>
          </w:rPr>
          <w:t>Mourning Becomes Electra</w:t>
        </w:r>
      </w:hyperlink>
      <w:r w:rsidR="00F76704" w:rsidRPr="002778F3">
        <w:rPr>
          <w:sz w:val="28"/>
          <w:szCs w:val="28"/>
          <w:lang w:val="en-US"/>
        </w:rPr>
        <w:t> (1931).</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No other dramatist was as generally praised as O’Neill, but many others wrote plays that reflected the growth of a serious and varied drama, including </w:t>
      </w:r>
      <w:hyperlink r:id="rId526" w:history="1">
        <w:r w:rsidRPr="002778F3">
          <w:rPr>
            <w:rStyle w:val="a5"/>
            <w:rFonts w:eastAsiaTheme="majorEastAsia"/>
            <w:color w:val="auto"/>
            <w:sz w:val="28"/>
            <w:szCs w:val="28"/>
            <w:u w:val="none"/>
            <w:lang w:val="en-US"/>
          </w:rPr>
          <w:t>Maxwell Anderson</w:t>
        </w:r>
      </w:hyperlink>
      <w:r w:rsidRPr="002778F3">
        <w:rPr>
          <w:sz w:val="28"/>
          <w:szCs w:val="28"/>
          <w:lang w:val="en-US"/>
        </w:rPr>
        <w:t>, whose verse dramas have dated badly, and </w:t>
      </w:r>
      <w:hyperlink r:id="rId527" w:history="1">
        <w:r w:rsidRPr="002778F3">
          <w:rPr>
            <w:rStyle w:val="a5"/>
            <w:rFonts w:eastAsiaTheme="majorEastAsia"/>
            <w:color w:val="auto"/>
            <w:sz w:val="28"/>
            <w:szCs w:val="28"/>
            <w:u w:val="none"/>
            <w:lang w:val="en-US"/>
          </w:rPr>
          <w:t>Robert E. Sherwood</w:t>
        </w:r>
      </w:hyperlink>
      <w:r w:rsidRPr="002778F3">
        <w:rPr>
          <w:sz w:val="28"/>
          <w:szCs w:val="28"/>
          <w:lang w:val="en-US"/>
        </w:rPr>
        <w:t>, a Broadway professional who wrote both comedy (</w:t>
      </w:r>
      <w:r w:rsidRPr="002778F3">
        <w:rPr>
          <w:rStyle w:val="a6"/>
          <w:sz w:val="28"/>
          <w:szCs w:val="28"/>
          <w:lang w:val="en-US"/>
        </w:rPr>
        <w:t>Reunion in Vienna</w:t>
      </w:r>
      <w:r w:rsidRPr="002778F3">
        <w:rPr>
          <w:sz w:val="28"/>
          <w:szCs w:val="28"/>
          <w:lang w:val="en-US"/>
        </w:rPr>
        <w:t> [1931]) and tragedy (</w:t>
      </w:r>
      <w:r w:rsidRPr="002778F3">
        <w:rPr>
          <w:rStyle w:val="a6"/>
          <w:sz w:val="28"/>
          <w:szCs w:val="28"/>
          <w:lang w:val="en-US"/>
        </w:rPr>
        <w:t>There Shall Be No Night</w:t>
      </w:r>
      <w:r w:rsidRPr="002778F3">
        <w:rPr>
          <w:sz w:val="28"/>
          <w:szCs w:val="28"/>
          <w:lang w:val="en-US"/>
        </w:rPr>
        <w:t> [1940]). </w:t>
      </w:r>
      <w:hyperlink r:id="rId528" w:history="1">
        <w:r w:rsidRPr="002778F3">
          <w:rPr>
            <w:rStyle w:val="a5"/>
            <w:rFonts w:eastAsiaTheme="majorEastAsia"/>
            <w:color w:val="auto"/>
            <w:sz w:val="28"/>
            <w:szCs w:val="28"/>
            <w:u w:val="none"/>
            <w:lang w:val="en-US"/>
          </w:rPr>
          <w:t>Marc Connelly</w:t>
        </w:r>
      </w:hyperlink>
      <w:r w:rsidRPr="002778F3">
        <w:rPr>
          <w:sz w:val="28"/>
          <w:szCs w:val="28"/>
          <w:lang w:val="en-US"/>
        </w:rPr>
        <w:t> wrote touching </w:t>
      </w:r>
      <w:hyperlink r:id="rId529" w:history="1">
        <w:r w:rsidRPr="002778F3">
          <w:rPr>
            <w:rStyle w:val="a5"/>
            <w:rFonts w:eastAsiaTheme="majorEastAsia"/>
            <w:color w:val="auto"/>
            <w:sz w:val="28"/>
            <w:szCs w:val="28"/>
            <w:u w:val="none"/>
            <w:lang w:val="en-US"/>
          </w:rPr>
          <w:t>fantasy</w:t>
        </w:r>
      </w:hyperlink>
      <w:r w:rsidRPr="002778F3">
        <w:rPr>
          <w:sz w:val="28"/>
          <w:szCs w:val="28"/>
          <w:lang w:val="en-US"/>
        </w:rPr>
        <w:t> in an </w:t>
      </w:r>
      <w:hyperlink r:id="rId530" w:history="1">
        <w:r w:rsidRPr="002778F3">
          <w:rPr>
            <w:rStyle w:val="a5"/>
            <w:rFonts w:eastAsiaTheme="majorEastAsia"/>
            <w:color w:val="auto"/>
            <w:sz w:val="28"/>
            <w:szCs w:val="28"/>
            <w:u w:val="none"/>
            <w:lang w:val="en-US"/>
          </w:rPr>
          <w:t>African American</w:t>
        </w:r>
      </w:hyperlink>
      <w:r w:rsidRPr="002778F3">
        <w:rPr>
          <w:sz w:val="28"/>
          <w:szCs w:val="28"/>
          <w:lang w:val="en-US"/>
        </w:rPr>
        <w:t> folk biblical play, </w:t>
      </w:r>
      <w:r w:rsidRPr="002778F3">
        <w:rPr>
          <w:rStyle w:val="a6"/>
          <w:sz w:val="28"/>
          <w:szCs w:val="28"/>
          <w:lang w:val="en-US"/>
        </w:rPr>
        <w:t>The Green Pastures</w:t>
      </w:r>
      <w:r w:rsidRPr="002778F3">
        <w:rPr>
          <w:sz w:val="28"/>
          <w:szCs w:val="28"/>
          <w:lang w:val="en-US"/>
        </w:rPr>
        <w:t> (1930). Like O’Neill, </w:t>
      </w:r>
      <w:hyperlink r:id="rId531" w:history="1">
        <w:r w:rsidRPr="002778F3">
          <w:rPr>
            <w:rStyle w:val="a5"/>
            <w:rFonts w:eastAsiaTheme="majorEastAsia"/>
            <w:color w:val="auto"/>
            <w:sz w:val="28"/>
            <w:szCs w:val="28"/>
            <w:u w:val="none"/>
            <w:lang w:val="en-US"/>
          </w:rPr>
          <w:t>Elmer Rice</w:t>
        </w:r>
      </w:hyperlink>
      <w:r w:rsidRPr="002778F3">
        <w:rPr>
          <w:sz w:val="28"/>
          <w:szCs w:val="28"/>
          <w:lang w:val="en-US"/>
        </w:rPr>
        <w:t> made use of both Expressionistic techniques (</w:t>
      </w:r>
      <w:r w:rsidRPr="002778F3">
        <w:rPr>
          <w:rStyle w:val="a6"/>
          <w:sz w:val="28"/>
          <w:szCs w:val="28"/>
          <w:lang w:val="en-US"/>
        </w:rPr>
        <w:t>The Adding Machine</w:t>
      </w:r>
      <w:r w:rsidRPr="002778F3">
        <w:rPr>
          <w:sz w:val="28"/>
          <w:szCs w:val="28"/>
          <w:lang w:val="en-US"/>
        </w:rPr>
        <w:t> [1923]) and naturalism (</w:t>
      </w:r>
      <w:r w:rsidRPr="002778F3">
        <w:rPr>
          <w:rStyle w:val="a6"/>
          <w:sz w:val="28"/>
          <w:szCs w:val="28"/>
          <w:lang w:val="en-US"/>
        </w:rPr>
        <w:t>Street Scene</w:t>
      </w:r>
      <w:r w:rsidRPr="002778F3">
        <w:rPr>
          <w:sz w:val="28"/>
          <w:szCs w:val="28"/>
          <w:lang w:val="en-US"/>
        </w:rPr>
        <w:t> [1929]). </w:t>
      </w:r>
      <w:hyperlink r:id="rId532" w:history="1">
        <w:r w:rsidRPr="002778F3">
          <w:rPr>
            <w:rStyle w:val="a5"/>
            <w:rFonts w:eastAsiaTheme="majorEastAsia"/>
            <w:color w:val="auto"/>
            <w:sz w:val="28"/>
            <w:szCs w:val="28"/>
            <w:u w:val="none"/>
            <w:lang w:val="en-US"/>
          </w:rPr>
          <w:t>Lillian Hellman</w:t>
        </w:r>
      </w:hyperlink>
      <w:r w:rsidRPr="002778F3">
        <w:rPr>
          <w:sz w:val="28"/>
          <w:szCs w:val="28"/>
          <w:lang w:val="en-US"/>
        </w:rPr>
        <w:t> wrote powerful, well-crafted melodramas in </w:t>
      </w:r>
      <w:r w:rsidRPr="002778F3">
        <w:rPr>
          <w:rStyle w:val="a6"/>
          <w:sz w:val="28"/>
          <w:szCs w:val="28"/>
          <w:lang w:val="en-US"/>
        </w:rPr>
        <w:t>The Children’s Hour</w:t>
      </w:r>
      <w:r w:rsidRPr="002778F3">
        <w:rPr>
          <w:sz w:val="28"/>
          <w:szCs w:val="28"/>
          <w:lang w:val="en-US"/>
        </w:rPr>
        <w:t> (1934) and </w:t>
      </w:r>
      <w:r w:rsidRPr="002778F3">
        <w:rPr>
          <w:rStyle w:val="a6"/>
          <w:sz w:val="28"/>
          <w:szCs w:val="28"/>
          <w:lang w:val="en-US"/>
        </w:rPr>
        <w:t>The Little Foxes</w:t>
      </w:r>
      <w:r w:rsidRPr="002778F3">
        <w:rPr>
          <w:sz w:val="28"/>
          <w:szCs w:val="28"/>
          <w:lang w:val="en-US"/>
        </w:rPr>
        <w:t> (1939). Radical theatre experiments included </w:t>
      </w:r>
      <w:hyperlink r:id="rId533" w:history="1">
        <w:r w:rsidRPr="002778F3">
          <w:rPr>
            <w:rStyle w:val="a5"/>
            <w:rFonts w:eastAsiaTheme="majorEastAsia"/>
            <w:color w:val="auto"/>
            <w:sz w:val="28"/>
            <w:szCs w:val="28"/>
            <w:u w:val="none"/>
            <w:lang w:val="en-US"/>
          </w:rPr>
          <w:t>Marc Blitzstein</w:t>
        </w:r>
      </w:hyperlink>
      <w:r w:rsidRPr="002778F3">
        <w:rPr>
          <w:sz w:val="28"/>
          <w:szCs w:val="28"/>
          <w:lang w:val="en-US"/>
        </w:rPr>
        <w:t>’s savagely satiric </w:t>
      </w:r>
      <w:hyperlink r:id="rId534" w:history="1">
        <w:r w:rsidRPr="002778F3">
          <w:rPr>
            <w:rStyle w:val="a5"/>
            <w:rFonts w:eastAsiaTheme="majorEastAsia"/>
            <w:color w:val="auto"/>
            <w:sz w:val="28"/>
            <w:szCs w:val="28"/>
            <w:u w:val="none"/>
            <w:lang w:val="en-US"/>
          </w:rPr>
          <w:t>musical</w:t>
        </w:r>
      </w:hyperlink>
      <w:r w:rsidRPr="002778F3">
        <w:rPr>
          <w:sz w:val="28"/>
          <w:szCs w:val="28"/>
          <w:lang w:val="en-US"/>
        </w:rPr>
        <w:t> </w:t>
      </w:r>
      <w:r w:rsidRPr="002778F3">
        <w:rPr>
          <w:rStyle w:val="a6"/>
          <w:sz w:val="28"/>
          <w:szCs w:val="28"/>
          <w:lang w:val="en-US"/>
        </w:rPr>
        <w:t>The Cradle Will Rock</w:t>
      </w:r>
      <w:r w:rsidRPr="002778F3">
        <w:rPr>
          <w:sz w:val="28"/>
          <w:szCs w:val="28"/>
          <w:lang w:val="en-US"/>
        </w:rPr>
        <w:t> (1937) and the work of </w:t>
      </w:r>
      <w:hyperlink r:id="rId535" w:history="1">
        <w:r w:rsidRPr="002778F3">
          <w:rPr>
            <w:rStyle w:val="a5"/>
            <w:rFonts w:eastAsiaTheme="majorEastAsia"/>
            <w:color w:val="auto"/>
            <w:sz w:val="28"/>
            <w:szCs w:val="28"/>
            <w:u w:val="none"/>
            <w:lang w:val="en-US"/>
          </w:rPr>
          <w:t>Orson Welles</w:t>
        </w:r>
      </w:hyperlink>
      <w:r w:rsidRPr="002778F3">
        <w:rPr>
          <w:sz w:val="28"/>
          <w:szCs w:val="28"/>
          <w:lang w:val="en-US"/>
        </w:rPr>
        <w:t> and </w:t>
      </w:r>
      <w:hyperlink r:id="rId536" w:history="1">
        <w:r w:rsidRPr="002778F3">
          <w:rPr>
            <w:rStyle w:val="a5"/>
            <w:rFonts w:eastAsiaTheme="majorEastAsia"/>
            <w:color w:val="auto"/>
            <w:sz w:val="28"/>
            <w:szCs w:val="28"/>
            <w:u w:val="none"/>
            <w:lang w:val="en-US"/>
          </w:rPr>
          <w:t>John Houseman</w:t>
        </w:r>
      </w:hyperlink>
      <w:r w:rsidRPr="002778F3">
        <w:rPr>
          <w:sz w:val="28"/>
          <w:szCs w:val="28"/>
          <w:lang w:val="en-US"/>
        </w:rPr>
        <w:t> for the government-sponsored </w:t>
      </w:r>
      <w:hyperlink r:id="rId537" w:history="1">
        <w:r w:rsidRPr="002778F3">
          <w:rPr>
            <w:rStyle w:val="a5"/>
            <w:rFonts w:eastAsiaTheme="majorEastAsia"/>
            <w:color w:val="auto"/>
            <w:sz w:val="28"/>
            <w:szCs w:val="28"/>
            <w:u w:val="none"/>
            <w:lang w:val="en-US"/>
          </w:rPr>
          <w:t>Works Progress Administration (WPA) Federal Theatre Project</w:t>
        </w:r>
      </w:hyperlink>
      <w:r w:rsidRPr="002778F3">
        <w:rPr>
          <w:sz w:val="28"/>
          <w:szCs w:val="28"/>
          <w:lang w:val="en-US"/>
        </w:rPr>
        <w:t>. The premier radical theatre of the decade was the </w:t>
      </w:r>
      <w:hyperlink r:id="rId538" w:history="1">
        <w:r w:rsidRPr="002778F3">
          <w:rPr>
            <w:rStyle w:val="a5"/>
            <w:rFonts w:eastAsiaTheme="majorEastAsia"/>
            <w:color w:val="auto"/>
            <w:sz w:val="28"/>
            <w:szCs w:val="28"/>
            <w:u w:val="none"/>
            <w:lang w:val="en-US"/>
          </w:rPr>
          <w:t>Group Theatre</w:t>
        </w:r>
      </w:hyperlink>
      <w:r w:rsidRPr="002778F3">
        <w:rPr>
          <w:sz w:val="28"/>
          <w:szCs w:val="28"/>
          <w:lang w:val="en-US"/>
        </w:rPr>
        <w:t> (1931–41) under </w:t>
      </w:r>
      <w:hyperlink r:id="rId539" w:history="1">
        <w:r w:rsidRPr="002778F3">
          <w:rPr>
            <w:rStyle w:val="a5"/>
            <w:rFonts w:eastAsiaTheme="majorEastAsia"/>
            <w:color w:val="auto"/>
            <w:sz w:val="28"/>
            <w:szCs w:val="28"/>
            <w:u w:val="none"/>
            <w:lang w:val="en-US"/>
          </w:rPr>
          <w:t>Harold Clurman</w:t>
        </w:r>
      </w:hyperlink>
      <w:r w:rsidRPr="002778F3">
        <w:rPr>
          <w:sz w:val="28"/>
          <w:szCs w:val="28"/>
          <w:lang w:val="en-US"/>
        </w:rPr>
        <w:t> and </w:t>
      </w:r>
      <w:hyperlink r:id="rId540" w:history="1">
        <w:r w:rsidRPr="002778F3">
          <w:rPr>
            <w:rStyle w:val="a5"/>
            <w:rFonts w:eastAsiaTheme="majorEastAsia"/>
            <w:color w:val="auto"/>
            <w:sz w:val="28"/>
            <w:szCs w:val="28"/>
            <w:u w:val="none"/>
            <w:lang w:val="en-US"/>
          </w:rPr>
          <w:t>Lee Strasberg</w:t>
        </w:r>
      </w:hyperlink>
      <w:r w:rsidRPr="002778F3">
        <w:rPr>
          <w:sz w:val="28"/>
          <w:szCs w:val="28"/>
          <w:lang w:val="en-US"/>
        </w:rPr>
        <w:t>, which became best known for presenting the work of </w:t>
      </w:r>
      <w:hyperlink r:id="rId541" w:history="1">
        <w:r w:rsidRPr="002778F3">
          <w:rPr>
            <w:rStyle w:val="a5"/>
            <w:rFonts w:eastAsiaTheme="majorEastAsia"/>
            <w:color w:val="auto"/>
            <w:sz w:val="28"/>
            <w:szCs w:val="28"/>
            <w:u w:val="none"/>
            <w:lang w:val="en-US"/>
          </w:rPr>
          <w:t>Clifford Odets</w:t>
        </w:r>
      </w:hyperlink>
      <w:r w:rsidRPr="002778F3">
        <w:rPr>
          <w:sz w:val="28"/>
          <w:szCs w:val="28"/>
          <w:lang w:val="en-US"/>
        </w:rPr>
        <w:t>. In </w:t>
      </w:r>
      <w:r w:rsidRPr="002778F3">
        <w:rPr>
          <w:rStyle w:val="a6"/>
          <w:sz w:val="28"/>
          <w:szCs w:val="28"/>
          <w:lang w:val="en-US"/>
        </w:rPr>
        <w:t>Waiting for Lefty</w:t>
      </w:r>
      <w:r w:rsidRPr="002778F3">
        <w:rPr>
          <w:sz w:val="28"/>
          <w:szCs w:val="28"/>
          <w:lang w:val="en-US"/>
        </w:rPr>
        <w:t> (1935), a stirring plea for labour unionism, Odets roused the audience to an intense pitch of fervour, and in </w:t>
      </w:r>
      <w:r w:rsidRPr="002778F3">
        <w:rPr>
          <w:rStyle w:val="a6"/>
          <w:sz w:val="28"/>
          <w:szCs w:val="28"/>
          <w:lang w:val="en-US"/>
        </w:rPr>
        <w:t>Awake and Sing</w:t>
      </w:r>
      <w:r w:rsidRPr="002778F3">
        <w:rPr>
          <w:sz w:val="28"/>
          <w:szCs w:val="28"/>
          <w:lang w:val="en-US"/>
        </w:rPr>
        <w:t> (1935), perhaps the best play of the decade, he created a lyrical work of family conflict and youthful </w:t>
      </w:r>
      <w:hyperlink r:id="rId542" w:history="1">
        <w:r w:rsidRPr="002778F3">
          <w:rPr>
            <w:rStyle w:val="a5"/>
            <w:rFonts w:eastAsiaTheme="majorEastAsia"/>
            <w:color w:val="auto"/>
            <w:sz w:val="28"/>
            <w:szCs w:val="28"/>
            <w:u w:val="none"/>
            <w:lang w:val="en-US"/>
          </w:rPr>
          <w:t>yearning</w:t>
        </w:r>
      </w:hyperlink>
      <w:r w:rsidRPr="002778F3">
        <w:rPr>
          <w:sz w:val="28"/>
          <w:szCs w:val="28"/>
          <w:lang w:val="en-US"/>
        </w:rPr>
        <w:t>. Other important plays by Odets for the Group Theatre were </w:t>
      </w:r>
      <w:r w:rsidRPr="002778F3">
        <w:rPr>
          <w:rStyle w:val="a6"/>
          <w:sz w:val="28"/>
          <w:szCs w:val="28"/>
          <w:lang w:val="en-US"/>
        </w:rPr>
        <w:t>Paradise Lost</w:t>
      </w:r>
      <w:r w:rsidRPr="002778F3">
        <w:rPr>
          <w:sz w:val="28"/>
          <w:szCs w:val="28"/>
          <w:lang w:val="en-US"/>
        </w:rPr>
        <w:t> (1935), </w:t>
      </w:r>
      <w:r w:rsidRPr="002778F3">
        <w:rPr>
          <w:rStyle w:val="a6"/>
          <w:sz w:val="28"/>
          <w:szCs w:val="28"/>
          <w:lang w:val="en-US"/>
        </w:rPr>
        <w:t>Golden Boy</w:t>
      </w:r>
      <w:r w:rsidRPr="002778F3">
        <w:rPr>
          <w:sz w:val="28"/>
          <w:szCs w:val="28"/>
          <w:lang w:val="en-US"/>
        </w:rPr>
        <w:t> (1937), and </w:t>
      </w:r>
      <w:r w:rsidRPr="002778F3">
        <w:rPr>
          <w:rStyle w:val="a6"/>
          <w:sz w:val="28"/>
          <w:szCs w:val="28"/>
          <w:lang w:val="en-US"/>
        </w:rPr>
        <w:t>Rocket to the Moon</w:t>
      </w:r>
      <w:r w:rsidRPr="002778F3">
        <w:rPr>
          <w:sz w:val="28"/>
          <w:szCs w:val="28"/>
          <w:lang w:val="en-US"/>
        </w:rPr>
        <w:t> (1938). </w:t>
      </w:r>
      <w:hyperlink r:id="rId543" w:history="1">
        <w:r w:rsidRPr="002778F3">
          <w:rPr>
            <w:rStyle w:val="a5"/>
            <w:rFonts w:eastAsiaTheme="majorEastAsia"/>
            <w:color w:val="auto"/>
            <w:sz w:val="28"/>
            <w:szCs w:val="28"/>
            <w:u w:val="none"/>
            <w:lang w:val="en-US"/>
          </w:rPr>
          <w:t>Thornton Wilder</w:t>
        </w:r>
      </w:hyperlink>
      <w:r w:rsidRPr="002778F3">
        <w:rPr>
          <w:sz w:val="28"/>
          <w:szCs w:val="28"/>
          <w:lang w:val="en-US"/>
        </w:rPr>
        <w:t> used stylized settings and poetic </w:t>
      </w:r>
      <w:hyperlink r:id="rId544" w:history="1">
        <w:r w:rsidRPr="002778F3">
          <w:rPr>
            <w:rStyle w:val="a5"/>
            <w:rFonts w:eastAsiaTheme="majorEastAsia"/>
            <w:color w:val="auto"/>
            <w:sz w:val="28"/>
            <w:szCs w:val="28"/>
            <w:u w:val="none"/>
            <w:lang w:val="en-US"/>
          </w:rPr>
          <w:t>dialogue</w:t>
        </w:r>
      </w:hyperlink>
      <w:r w:rsidRPr="002778F3">
        <w:rPr>
          <w:sz w:val="28"/>
          <w:szCs w:val="28"/>
          <w:lang w:val="en-US"/>
        </w:rPr>
        <w:t> in </w:t>
      </w:r>
      <w:r w:rsidRPr="002778F3">
        <w:rPr>
          <w:rStyle w:val="a6"/>
          <w:sz w:val="28"/>
          <w:szCs w:val="28"/>
          <w:lang w:val="en-US"/>
        </w:rPr>
        <w:t>Our Town</w:t>
      </w:r>
      <w:r w:rsidRPr="002778F3">
        <w:rPr>
          <w:sz w:val="28"/>
          <w:szCs w:val="28"/>
          <w:lang w:val="en-US"/>
        </w:rPr>
        <w:t> (1938) and turned to fantasy in </w:t>
      </w:r>
      <w:r w:rsidRPr="002778F3">
        <w:rPr>
          <w:rStyle w:val="a6"/>
          <w:sz w:val="28"/>
          <w:szCs w:val="28"/>
          <w:lang w:val="en-US"/>
        </w:rPr>
        <w:t>The Skin of Our Teeth</w:t>
      </w:r>
      <w:r w:rsidRPr="002778F3">
        <w:rPr>
          <w:sz w:val="28"/>
          <w:szCs w:val="28"/>
          <w:lang w:val="en-US"/>
        </w:rPr>
        <w:t> (1942). </w:t>
      </w:r>
      <w:hyperlink r:id="rId545" w:history="1">
        <w:r w:rsidRPr="002778F3">
          <w:rPr>
            <w:rStyle w:val="a5"/>
            <w:rFonts w:eastAsiaTheme="majorEastAsia"/>
            <w:color w:val="auto"/>
            <w:sz w:val="28"/>
            <w:szCs w:val="28"/>
            <w:u w:val="none"/>
            <w:lang w:val="en-US"/>
          </w:rPr>
          <w:t>William Saroyan</w:t>
        </w:r>
      </w:hyperlink>
      <w:r w:rsidRPr="002778F3">
        <w:rPr>
          <w:sz w:val="28"/>
          <w:szCs w:val="28"/>
          <w:lang w:val="en-US"/>
        </w:rPr>
        <w:t> shifted his lighthearted, anarchic vision from fiction to drama with </w:t>
      </w:r>
      <w:r w:rsidRPr="002778F3">
        <w:rPr>
          <w:rStyle w:val="a6"/>
          <w:sz w:val="28"/>
          <w:szCs w:val="28"/>
          <w:lang w:val="en-US"/>
        </w:rPr>
        <w:t>My Heart’s in the Highlands</w:t>
      </w:r>
      <w:r w:rsidRPr="002778F3">
        <w:rPr>
          <w:sz w:val="28"/>
          <w:szCs w:val="28"/>
          <w:lang w:val="en-US"/>
        </w:rPr>
        <w:t> and </w:t>
      </w:r>
      <w:r w:rsidRPr="002778F3">
        <w:rPr>
          <w:rStyle w:val="a6"/>
          <w:sz w:val="28"/>
          <w:szCs w:val="28"/>
          <w:lang w:val="en-US"/>
        </w:rPr>
        <w:t>The Time of Your Life</w:t>
      </w:r>
      <w:r w:rsidRPr="002778F3">
        <w:rPr>
          <w:sz w:val="28"/>
          <w:szCs w:val="28"/>
          <w:lang w:val="en-US"/>
        </w:rPr>
        <w:t> (both 1939).</w:t>
      </w:r>
    </w:p>
    <w:p w:rsidR="00F76704" w:rsidRPr="002778F3" w:rsidRDefault="00F76704" w:rsidP="002B2D25">
      <w:pPr>
        <w:pStyle w:val="1"/>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The new poetry</w:t>
      </w:r>
    </w:p>
    <w:p w:rsidR="00F76704" w:rsidRPr="002778F3" w:rsidRDefault="00D82FF7" w:rsidP="00E44CC4">
      <w:pPr>
        <w:shd w:val="clear" w:color="auto" w:fill="FFFFFF"/>
        <w:spacing w:after="0" w:line="240" w:lineRule="auto"/>
        <w:jc w:val="both"/>
        <w:rPr>
          <w:rFonts w:ascii="Times New Roman" w:hAnsi="Times New Roman" w:cs="Times New Roman"/>
          <w:sz w:val="28"/>
          <w:szCs w:val="28"/>
        </w:rPr>
      </w:pPr>
      <w:hyperlink r:id="rId546" w:history="1">
        <w:r w:rsidR="00F76704" w:rsidRPr="002778F3">
          <w:rPr>
            <w:rStyle w:val="a5"/>
            <w:rFonts w:ascii="Times New Roman" w:hAnsi="Times New Roman" w:cs="Times New Roman"/>
            <w:color w:val="auto"/>
            <w:sz w:val="28"/>
            <w:szCs w:val="28"/>
            <w:u w:val="none"/>
          </w:rPr>
          <w:t>Robert Frost</w:t>
        </w:r>
      </w:hyperlink>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Poetry ranged between traditional types of verse and experimental writing that departed radically from the established forms of the 19th century. Two </w:t>
      </w:r>
      <w:hyperlink r:id="rId547" w:history="1">
        <w:r w:rsidRPr="002778F3">
          <w:rPr>
            <w:rStyle w:val="a5"/>
            <w:rFonts w:eastAsiaTheme="majorEastAsia"/>
            <w:color w:val="auto"/>
            <w:sz w:val="28"/>
            <w:szCs w:val="28"/>
            <w:u w:val="none"/>
            <w:lang w:val="en-US"/>
          </w:rPr>
          <w:t>New England</w:t>
        </w:r>
      </w:hyperlink>
      <w:r w:rsidRPr="002778F3">
        <w:rPr>
          <w:sz w:val="28"/>
          <w:szCs w:val="28"/>
          <w:lang w:val="en-US"/>
        </w:rPr>
        <w:t> poets, </w:t>
      </w:r>
      <w:hyperlink r:id="rId548" w:history="1">
        <w:r w:rsidRPr="002778F3">
          <w:rPr>
            <w:rStyle w:val="a5"/>
            <w:rFonts w:eastAsiaTheme="majorEastAsia"/>
            <w:color w:val="auto"/>
            <w:sz w:val="28"/>
            <w:szCs w:val="28"/>
            <w:u w:val="none"/>
            <w:lang w:val="en-US"/>
          </w:rPr>
          <w:t>Edwin Arlington Robinson</w:t>
        </w:r>
      </w:hyperlink>
      <w:r w:rsidRPr="002778F3">
        <w:rPr>
          <w:sz w:val="28"/>
          <w:szCs w:val="28"/>
          <w:lang w:val="en-US"/>
        </w:rPr>
        <w:t> and </w:t>
      </w:r>
      <w:hyperlink r:id="rId549" w:history="1">
        <w:r w:rsidRPr="002778F3">
          <w:rPr>
            <w:rStyle w:val="a5"/>
            <w:rFonts w:eastAsiaTheme="majorEastAsia"/>
            <w:color w:val="auto"/>
            <w:sz w:val="28"/>
            <w:szCs w:val="28"/>
            <w:u w:val="none"/>
            <w:lang w:val="en-US"/>
          </w:rPr>
          <w:t>Robert Frost</w:t>
        </w:r>
      </w:hyperlink>
      <w:r w:rsidRPr="002778F3">
        <w:rPr>
          <w:sz w:val="28"/>
          <w:szCs w:val="28"/>
          <w:lang w:val="en-US"/>
        </w:rPr>
        <w:t>, who were not noted for technical experimentation, won both critical and popular acclaim in this period. Robinson, whose first book appeared in 1896, did his best work in sonnets, </w:t>
      </w:r>
      <w:hyperlink r:id="rId550" w:history="1">
        <w:r w:rsidRPr="002778F3">
          <w:rPr>
            <w:rStyle w:val="a5"/>
            <w:rFonts w:eastAsiaTheme="majorEastAsia"/>
            <w:color w:val="auto"/>
            <w:sz w:val="28"/>
            <w:szCs w:val="28"/>
            <w:u w:val="none"/>
            <w:lang w:val="en-US"/>
          </w:rPr>
          <w:t>ballad</w:t>
        </w:r>
      </w:hyperlink>
      <w:r w:rsidRPr="002778F3">
        <w:rPr>
          <w:sz w:val="28"/>
          <w:szCs w:val="28"/>
          <w:lang w:val="en-US"/>
        </w:rPr>
        <w:t> stanzas, and </w:t>
      </w:r>
      <w:hyperlink r:id="rId551" w:history="1">
        <w:r w:rsidRPr="002778F3">
          <w:rPr>
            <w:rStyle w:val="a5"/>
            <w:rFonts w:eastAsiaTheme="majorEastAsia"/>
            <w:color w:val="auto"/>
            <w:sz w:val="28"/>
            <w:szCs w:val="28"/>
            <w:u w:val="none"/>
            <w:lang w:val="en-US"/>
          </w:rPr>
          <w:t>blank verse</w:t>
        </w:r>
      </w:hyperlink>
      <w:r w:rsidRPr="002778F3">
        <w:rPr>
          <w:sz w:val="28"/>
          <w:szCs w:val="28"/>
          <w:lang w:val="en-US"/>
        </w:rPr>
        <w:t>. In the 1920s he won three Pulitzer Prizes—for his </w:t>
      </w:r>
      <w:r w:rsidRPr="002778F3">
        <w:rPr>
          <w:rStyle w:val="a6"/>
          <w:sz w:val="28"/>
          <w:szCs w:val="28"/>
          <w:lang w:val="en-US"/>
        </w:rPr>
        <w:t>Collected Poems</w:t>
      </w:r>
      <w:r w:rsidRPr="002778F3">
        <w:rPr>
          <w:sz w:val="28"/>
          <w:szCs w:val="28"/>
          <w:lang w:val="en-US"/>
        </w:rPr>
        <w:t> (published 1921), </w:t>
      </w:r>
      <w:r w:rsidRPr="002778F3">
        <w:rPr>
          <w:rStyle w:val="a6"/>
          <w:sz w:val="28"/>
          <w:szCs w:val="28"/>
          <w:lang w:val="en-US"/>
        </w:rPr>
        <w:t>The Man Who Died Twice</w:t>
      </w:r>
      <w:r w:rsidRPr="002778F3">
        <w:rPr>
          <w:sz w:val="28"/>
          <w:szCs w:val="28"/>
          <w:lang w:val="en-US"/>
        </w:rPr>
        <w:t> (1925), and </w:t>
      </w:r>
      <w:r w:rsidRPr="002778F3">
        <w:rPr>
          <w:rStyle w:val="a6"/>
          <w:sz w:val="28"/>
          <w:szCs w:val="28"/>
          <w:lang w:val="en-US"/>
        </w:rPr>
        <w:t>Tristram</w:t>
      </w:r>
      <w:r w:rsidRPr="002778F3">
        <w:rPr>
          <w:sz w:val="28"/>
          <w:szCs w:val="28"/>
          <w:lang w:val="en-US"/>
        </w:rPr>
        <w:t> (1927). Like Robinson, Frost used traditional stanzas and blank verse in volumes such as </w:t>
      </w:r>
      <w:r w:rsidRPr="002778F3">
        <w:rPr>
          <w:rStyle w:val="a6"/>
          <w:sz w:val="28"/>
          <w:szCs w:val="28"/>
          <w:lang w:val="en-US"/>
        </w:rPr>
        <w:t>A Boy’s Will</w:t>
      </w:r>
      <w:r w:rsidRPr="002778F3">
        <w:rPr>
          <w:sz w:val="28"/>
          <w:szCs w:val="28"/>
          <w:lang w:val="en-US"/>
        </w:rPr>
        <w:t> (1913), his first book, and </w:t>
      </w:r>
      <w:r w:rsidRPr="002778F3">
        <w:rPr>
          <w:rStyle w:val="a6"/>
          <w:sz w:val="28"/>
          <w:szCs w:val="28"/>
          <w:lang w:val="en-US"/>
        </w:rPr>
        <w:t>North of Boston</w:t>
      </w:r>
      <w:r w:rsidRPr="002778F3">
        <w:rPr>
          <w:sz w:val="28"/>
          <w:szCs w:val="28"/>
          <w:lang w:val="en-US"/>
        </w:rPr>
        <w:t> (1914), </w:t>
      </w:r>
      <w:r w:rsidRPr="002778F3">
        <w:rPr>
          <w:rStyle w:val="a6"/>
          <w:sz w:val="28"/>
          <w:szCs w:val="28"/>
          <w:lang w:val="en-US"/>
        </w:rPr>
        <w:t>New Hampshire</w:t>
      </w:r>
      <w:r w:rsidRPr="002778F3">
        <w:rPr>
          <w:sz w:val="28"/>
          <w:szCs w:val="28"/>
          <w:lang w:val="en-US"/>
        </w:rPr>
        <w:t> (1923), </w:t>
      </w:r>
      <w:r w:rsidRPr="002778F3">
        <w:rPr>
          <w:rStyle w:val="a6"/>
          <w:sz w:val="28"/>
          <w:szCs w:val="28"/>
          <w:lang w:val="en-US"/>
        </w:rPr>
        <w:t>A Further Range</w:t>
      </w:r>
      <w:r w:rsidRPr="002778F3">
        <w:rPr>
          <w:sz w:val="28"/>
          <w:szCs w:val="28"/>
          <w:lang w:val="en-US"/>
        </w:rPr>
        <w:t> (1936), and </w:t>
      </w:r>
      <w:r w:rsidRPr="002778F3">
        <w:rPr>
          <w:rStyle w:val="a6"/>
          <w:sz w:val="28"/>
          <w:szCs w:val="28"/>
          <w:lang w:val="en-US"/>
        </w:rPr>
        <w:t>A Masque of Reason</w:t>
      </w:r>
      <w:r w:rsidRPr="002778F3">
        <w:rPr>
          <w:sz w:val="28"/>
          <w:szCs w:val="28"/>
          <w:lang w:val="en-US"/>
        </w:rPr>
        <w:t> (1945). The best-known poet of his generation, Frost, like Robinson, saw and commented upon the tragic aspects of life in poems such as “Design,” “Directive,” and “Provide, Provide.” Frost memorably crafted the language of common speech into traditional poetic form, with epigrammatic effect.</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lastRenderedPageBreak/>
        <w:t>Just as modern American </w:t>
      </w:r>
      <w:hyperlink r:id="rId552" w:history="1">
        <w:r w:rsidRPr="002778F3">
          <w:rPr>
            <w:rStyle w:val="a5"/>
            <w:rFonts w:eastAsiaTheme="majorEastAsia"/>
            <w:color w:val="auto"/>
            <w:sz w:val="28"/>
            <w:szCs w:val="28"/>
            <w:u w:val="none"/>
            <w:lang w:val="en-US"/>
          </w:rPr>
          <w:t>drama</w:t>
        </w:r>
      </w:hyperlink>
      <w:r w:rsidRPr="002778F3">
        <w:rPr>
          <w:sz w:val="28"/>
          <w:szCs w:val="28"/>
          <w:lang w:val="en-US"/>
        </w:rPr>
        <w:t> had its beginnings in little theatres, modern American </w:t>
      </w:r>
      <w:hyperlink r:id="rId553" w:history="1">
        <w:r w:rsidRPr="002778F3">
          <w:rPr>
            <w:rStyle w:val="a5"/>
            <w:rFonts w:eastAsiaTheme="majorEastAsia"/>
            <w:color w:val="auto"/>
            <w:sz w:val="28"/>
            <w:szCs w:val="28"/>
            <w:u w:val="none"/>
            <w:lang w:val="en-US"/>
          </w:rPr>
          <w:t>poetry</w:t>
        </w:r>
      </w:hyperlink>
      <w:r w:rsidRPr="002778F3">
        <w:rPr>
          <w:sz w:val="28"/>
          <w:szCs w:val="28"/>
          <w:lang w:val="en-US"/>
        </w:rPr>
        <w:t> took form in </w:t>
      </w:r>
      <w:hyperlink r:id="rId554" w:history="1">
        <w:r w:rsidRPr="002778F3">
          <w:rPr>
            <w:rStyle w:val="a5"/>
            <w:rFonts w:eastAsiaTheme="majorEastAsia"/>
            <w:color w:val="auto"/>
            <w:sz w:val="28"/>
            <w:szCs w:val="28"/>
            <w:u w:val="none"/>
            <w:lang w:val="en-US"/>
          </w:rPr>
          <w:t>little magazines</w:t>
        </w:r>
      </w:hyperlink>
      <w:r w:rsidRPr="002778F3">
        <w:rPr>
          <w:sz w:val="28"/>
          <w:szCs w:val="28"/>
          <w:lang w:val="en-US"/>
        </w:rPr>
        <w:t>. Particularly important was </w:t>
      </w:r>
      <w:hyperlink r:id="rId555" w:history="1">
        <w:r w:rsidRPr="002778F3">
          <w:rPr>
            <w:rStyle w:val="a5"/>
            <w:rFonts w:eastAsiaTheme="majorEastAsia"/>
            <w:i/>
            <w:iCs/>
            <w:color w:val="auto"/>
            <w:sz w:val="28"/>
            <w:szCs w:val="28"/>
            <w:u w:val="none"/>
            <w:lang w:val="en-US"/>
          </w:rPr>
          <w:t>Poetry: A Magazine of Verse</w:t>
        </w:r>
      </w:hyperlink>
      <w:r w:rsidRPr="002778F3">
        <w:rPr>
          <w:sz w:val="28"/>
          <w:szCs w:val="28"/>
          <w:lang w:val="en-US"/>
        </w:rPr>
        <w:t>, founded by </w:t>
      </w:r>
      <w:hyperlink r:id="rId556" w:history="1">
        <w:r w:rsidRPr="002778F3">
          <w:rPr>
            <w:rStyle w:val="a5"/>
            <w:rFonts w:eastAsiaTheme="majorEastAsia"/>
            <w:color w:val="auto"/>
            <w:sz w:val="28"/>
            <w:szCs w:val="28"/>
            <w:u w:val="none"/>
            <w:lang w:val="en-US"/>
          </w:rPr>
          <w:t>Harriet Monroe</w:t>
        </w:r>
      </w:hyperlink>
      <w:r w:rsidRPr="002778F3">
        <w:rPr>
          <w:sz w:val="28"/>
          <w:szCs w:val="28"/>
          <w:lang w:val="en-US"/>
        </w:rPr>
        <w:t> in Chicago in 1912. The surrounding region soon became prominent as the home of three poets: </w:t>
      </w:r>
      <w:hyperlink r:id="rId557" w:history="1">
        <w:r w:rsidRPr="002778F3">
          <w:rPr>
            <w:rStyle w:val="a5"/>
            <w:rFonts w:eastAsiaTheme="majorEastAsia"/>
            <w:color w:val="auto"/>
            <w:sz w:val="28"/>
            <w:szCs w:val="28"/>
            <w:u w:val="none"/>
            <w:lang w:val="en-US"/>
          </w:rPr>
          <w:t>Vachel Lindsay</w:t>
        </w:r>
      </w:hyperlink>
      <w:r w:rsidRPr="002778F3">
        <w:rPr>
          <w:sz w:val="28"/>
          <w:szCs w:val="28"/>
          <w:lang w:val="en-US"/>
        </w:rPr>
        <w:t>, </w:t>
      </w:r>
      <w:hyperlink r:id="rId558" w:history="1">
        <w:r w:rsidRPr="002778F3">
          <w:rPr>
            <w:rStyle w:val="a5"/>
            <w:rFonts w:eastAsiaTheme="majorEastAsia"/>
            <w:color w:val="auto"/>
            <w:sz w:val="28"/>
            <w:szCs w:val="28"/>
            <w:u w:val="none"/>
            <w:lang w:val="en-US"/>
          </w:rPr>
          <w:t>Carl Sandburg</w:t>
        </w:r>
      </w:hyperlink>
      <w:r w:rsidRPr="002778F3">
        <w:rPr>
          <w:sz w:val="28"/>
          <w:szCs w:val="28"/>
          <w:lang w:val="en-US"/>
        </w:rPr>
        <w:t>, and </w:t>
      </w:r>
      <w:hyperlink r:id="rId559" w:history="1">
        <w:r w:rsidRPr="002778F3">
          <w:rPr>
            <w:rStyle w:val="a5"/>
            <w:rFonts w:eastAsiaTheme="majorEastAsia"/>
            <w:color w:val="auto"/>
            <w:sz w:val="28"/>
            <w:szCs w:val="28"/>
            <w:u w:val="none"/>
            <w:lang w:val="en-US"/>
          </w:rPr>
          <w:t>Edgar Lee Masters</w:t>
        </w:r>
      </w:hyperlink>
      <w:r w:rsidRPr="002778F3">
        <w:rPr>
          <w:sz w:val="28"/>
          <w:szCs w:val="28"/>
          <w:lang w:val="en-US"/>
        </w:rPr>
        <w:t>. Lindsay’s blend of legendary </w:t>
      </w:r>
      <w:hyperlink r:id="rId560" w:history="1">
        <w:r w:rsidRPr="002778F3">
          <w:rPr>
            <w:rStyle w:val="a5"/>
            <w:rFonts w:eastAsiaTheme="majorEastAsia"/>
            <w:color w:val="auto"/>
            <w:sz w:val="28"/>
            <w:szCs w:val="28"/>
            <w:u w:val="none"/>
            <w:lang w:val="en-US"/>
          </w:rPr>
          <w:t>lore</w:t>
        </w:r>
      </w:hyperlink>
      <w:r w:rsidRPr="002778F3">
        <w:rPr>
          <w:sz w:val="28"/>
          <w:szCs w:val="28"/>
          <w:lang w:val="en-US"/>
        </w:rPr>
        <w:t> and native oratory in irregular odelike forms was well adapted to oral presentation, and his lively readings from his works contributed to the success of such books as </w:t>
      </w:r>
      <w:r w:rsidRPr="002778F3">
        <w:rPr>
          <w:rStyle w:val="a6"/>
          <w:sz w:val="28"/>
          <w:szCs w:val="28"/>
          <w:lang w:val="en-US"/>
        </w:rPr>
        <w:t>General William Booth Enters into Heaven, and Other Poems</w:t>
      </w:r>
      <w:r w:rsidRPr="002778F3">
        <w:rPr>
          <w:sz w:val="28"/>
          <w:szCs w:val="28"/>
          <w:lang w:val="en-US"/>
        </w:rPr>
        <w:t> (1913) and </w:t>
      </w:r>
      <w:r w:rsidRPr="002778F3">
        <w:rPr>
          <w:rStyle w:val="a6"/>
          <w:sz w:val="28"/>
          <w:szCs w:val="28"/>
          <w:lang w:val="en-US"/>
        </w:rPr>
        <w:t>The Congo, and Other Poems</w:t>
      </w:r>
      <w:r w:rsidRPr="002778F3">
        <w:rPr>
          <w:sz w:val="28"/>
          <w:szCs w:val="28"/>
          <w:lang w:val="en-US"/>
        </w:rPr>
        <w:t> (1914). Sandburg wrote of life on the prairies and in Midwestern cities in Whitmanesque </w:t>
      </w:r>
      <w:hyperlink r:id="rId561" w:history="1">
        <w:r w:rsidRPr="002778F3">
          <w:rPr>
            <w:rStyle w:val="a5"/>
            <w:rFonts w:eastAsiaTheme="majorEastAsia"/>
            <w:color w:val="auto"/>
            <w:sz w:val="28"/>
            <w:szCs w:val="28"/>
            <w:u w:val="none"/>
            <w:lang w:val="en-US"/>
          </w:rPr>
          <w:t>free verse</w:t>
        </w:r>
      </w:hyperlink>
      <w:r w:rsidRPr="002778F3">
        <w:rPr>
          <w:sz w:val="28"/>
          <w:szCs w:val="28"/>
          <w:lang w:val="en-US"/>
        </w:rPr>
        <w:t> in such volumes as </w:t>
      </w:r>
      <w:r w:rsidRPr="002778F3">
        <w:rPr>
          <w:rStyle w:val="a6"/>
          <w:sz w:val="28"/>
          <w:szCs w:val="28"/>
          <w:lang w:val="en-US"/>
        </w:rPr>
        <w:t>Chicago Poems</w:t>
      </w:r>
      <w:r w:rsidRPr="002778F3">
        <w:rPr>
          <w:sz w:val="28"/>
          <w:szCs w:val="28"/>
          <w:lang w:val="en-US"/>
        </w:rPr>
        <w:t> (1916) and </w:t>
      </w:r>
      <w:r w:rsidRPr="002778F3">
        <w:rPr>
          <w:rStyle w:val="a6"/>
          <w:sz w:val="28"/>
          <w:szCs w:val="28"/>
          <w:lang w:val="en-US"/>
        </w:rPr>
        <w:t>The People, Yes</w:t>
      </w:r>
      <w:r w:rsidRPr="002778F3">
        <w:rPr>
          <w:sz w:val="28"/>
          <w:szCs w:val="28"/>
          <w:lang w:val="en-US"/>
        </w:rPr>
        <w:t> (1936). Masters’s very popular </w:t>
      </w:r>
      <w:hyperlink r:id="rId562" w:history="1">
        <w:r w:rsidRPr="002778F3">
          <w:rPr>
            <w:rStyle w:val="a5"/>
            <w:rFonts w:eastAsiaTheme="majorEastAsia"/>
            <w:i/>
            <w:iCs/>
            <w:color w:val="auto"/>
            <w:sz w:val="28"/>
            <w:szCs w:val="28"/>
            <w:u w:val="none"/>
            <w:lang w:val="en-US"/>
          </w:rPr>
          <w:t>Spoon River Anthology</w:t>
        </w:r>
      </w:hyperlink>
      <w:r w:rsidRPr="002778F3">
        <w:rPr>
          <w:sz w:val="28"/>
          <w:szCs w:val="28"/>
          <w:lang w:val="en-US"/>
        </w:rPr>
        <w:t> (1915) consisted of free-verse monologues by village men and women, most of whom spoke bitterly of their frustrated lives.</w:t>
      </w:r>
    </w:p>
    <w:p w:rsidR="00F76704" w:rsidRPr="002778F3" w:rsidRDefault="00D82FF7" w:rsidP="00E44CC4">
      <w:pPr>
        <w:pStyle w:val="2"/>
        <w:shd w:val="clear" w:color="auto" w:fill="FFFFFF"/>
        <w:spacing w:before="0" w:line="240" w:lineRule="auto"/>
        <w:jc w:val="both"/>
        <w:rPr>
          <w:rFonts w:ascii="Times New Roman" w:hAnsi="Times New Roman" w:cs="Times New Roman"/>
          <w:color w:val="auto"/>
          <w:sz w:val="28"/>
          <w:szCs w:val="28"/>
        </w:rPr>
      </w:pPr>
      <w:hyperlink r:id="rId563" w:history="1">
        <w:r w:rsidR="00F76704" w:rsidRPr="002778F3">
          <w:rPr>
            <w:rStyle w:val="a5"/>
            <w:rFonts w:ascii="Times New Roman" w:hAnsi="Times New Roman" w:cs="Times New Roman"/>
            <w:color w:val="auto"/>
            <w:sz w:val="28"/>
            <w:szCs w:val="28"/>
            <w:u w:val="none"/>
          </w:rPr>
          <w:t>Hemingway</w:t>
        </w:r>
      </w:hyperlink>
      <w:r w:rsidR="00F76704" w:rsidRPr="002778F3">
        <w:rPr>
          <w:rFonts w:ascii="Times New Roman" w:hAnsi="Times New Roman" w:cs="Times New Roman"/>
          <w:color w:val="auto"/>
          <w:sz w:val="28"/>
          <w:szCs w:val="28"/>
        </w:rPr>
        <w:t>, Faulkner, and Steinbeck</w:t>
      </w:r>
    </w:p>
    <w:p w:rsidR="00F76704" w:rsidRPr="002778F3" w:rsidRDefault="00F76704" w:rsidP="00E44CC4">
      <w:p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noProof/>
          <w:sz w:val="28"/>
          <w:szCs w:val="28"/>
          <w:lang w:val="ru-RU" w:eastAsia="ru-RU"/>
        </w:rPr>
        <w:drawing>
          <wp:inline distT="0" distB="0" distL="0" distR="0">
            <wp:extent cx="2861945" cy="2861945"/>
            <wp:effectExtent l="0" t="0" r="0" b="0"/>
            <wp:docPr id="49" name="Рисунок 49" descr="Ernest Hemingway">
              <a:hlinkClick xmlns:a="http://schemas.openxmlformats.org/drawingml/2006/main" r:id="rId56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Ernest Hemingway">
                      <a:hlinkClick r:id="rId564"/>
                    </pic:cNvPr>
                    <pic:cNvPicPr>
                      <a:picLocks noChangeAspect="1" noChangeArrowheads="1"/>
                    </pic:cNvPicPr>
                  </pic:nvPicPr>
                  <pic:blipFill>
                    <a:blip r:embed="rId5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1945" cy="2861945"/>
                    </a:xfrm>
                    <a:prstGeom prst="rect">
                      <a:avLst/>
                    </a:prstGeom>
                    <a:noFill/>
                    <a:ln>
                      <a:noFill/>
                    </a:ln>
                  </pic:spPr>
                </pic:pic>
              </a:graphicData>
            </a:graphic>
          </wp:inline>
        </w:drawing>
      </w:r>
    </w:p>
    <w:p w:rsidR="00F76704" w:rsidRPr="002778F3" w:rsidRDefault="00D82FF7" w:rsidP="00E44CC4">
      <w:pPr>
        <w:shd w:val="clear" w:color="auto" w:fill="FFFFFF"/>
        <w:spacing w:after="0" w:line="240" w:lineRule="auto"/>
        <w:jc w:val="both"/>
        <w:rPr>
          <w:rFonts w:ascii="Times New Roman" w:hAnsi="Times New Roman" w:cs="Times New Roman"/>
          <w:sz w:val="28"/>
          <w:szCs w:val="28"/>
        </w:rPr>
      </w:pPr>
      <w:hyperlink r:id="rId566" w:history="1">
        <w:r w:rsidR="00F76704" w:rsidRPr="002778F3">
          <w:rPr>
            <w:rStyle w:val="a5"/>
            <w:rFonts w:ascii="Times New Roman" w:hAnsi="Times New Roman" w:cs="Times New Roman"/>
            <w:color w:val="auto"/>
            <w:sz w:val="28"/>
            <w:szCs w:val="28"/>
            <w:u w:val="none"/>
          </w:rPr>
          <w:t>Ernest Hemingway</w:t>
        </w:r>
      </w:hyperlink>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Three authors whose writings showed a shift from disillusionment were </w:t>
      </w:r>
      <w:hyperlink r:id="rId567" w:history="1">
        <w:r w:rsidRPr="002778F3">
          <w:rPr>
            <w:rStyle w:val="a5"/>
            <w:rFonts w:eastAsiaTheme="majorEastAsia"/>
            <w:color w:val="auto"/>
            <w:sz w:val="28"/>
            <w:szCs w:val="28"/>
            <w:u w:val="none"/>
            <w:lang w:val="en-US"/>
          </w:rPr>
          <w:t>Ernest Hemingway</w:t>
        </w:r>
      </w:hyperlink>
      <w:r w:rsidRPr="002778F3">
        <w:rPr>
          <w:sz w:val="28"/>
          <w:szCs w:val="28"/>
          <w:lang w:val="en-US"/>
        </w:rPr>
        <w:t>, </w:t>
      </w:r>
      <w:hyperlink r:id="rId568" w:history="1">
        <w:r w:rsidRPr="002778F3">
          <w:rPr>
            <w:rStyle w:val="a5"/>
            <w:rFonts w:eastAsiaTheme="majorEastAsia"/>
            <w:color w:val="auto"/>
            <w:sz w:val="28"/>
            <w:szCs w:val="28"/>
            <w:u w:val="none"/>
            <w:lang w:val="en-US"/>
          </w:rPr>
          <w:t>William Faulkner</w:t>
        </w:r>
      </w:hyperlink>
      <w:r w:rsidRPr="002778F3">
        <w:rPr>
          <w:sz w:val="28"/>
          <w:szCs w:val="28"/>
          <w:lang w:val="en-US"/>
        </w:rPr>
        <w:t>, and </w:t>
      </w:r>
      <w:hyperlink r:id="rId569" w:history="1">
        <w:r w:rsidRPr="002778F3">
          <w:rPr>
            <w:rStyle w:val="a5"/>
            <w:rFonts w:eastAsiaTheme="majorEastAsia"/>
            <w:color w:val="auto"/>
            <w:sz w:val="28"/>
            <w:szCs w:val="28"/>
            <w:u w:val="none"/>
            <w:lang w:val="en-US"/>
          </w:rPr>
          <w:t>John Steinbeck</w:t>
        </w:r>
      </w:hyperlink>
      <w:r w:rsidRPr="002778F3">
        <w:rPr>
          <w:sz w:val="28"/>
          <w:szCs w:val="28"/>
          <w:lang w:val="en-US"/>
        </w:rPr>
        <w:t>. Hemingway’s early short stories and his first novels, </w:t>
      </w:r>
      <w:hyperlink r:id="rId570" w:history="1">
        <w:r w:rsidRPr="002778F3">
          <w:rPr>
            <w:rStyle w:val="a6"/>
            <w:sz w:val="28"/>
            <w:szCs w:val="28"/>
            <w:lang w:val="en-US"/>
          </w:rPr>
          <w:t>The Sun Also Rises</w:t>
        </w:r>
      </w:hyperlink>
      <w:r w:rsidRPr="002778F3">
        <w:rPr>
          <w:sz w:val="28"/>
          <w:szCs w:val="28"/>
          <w:lang w:val="en-US"/>
        </w:rPr>
        <w:t> (1926) and </w:t>
      </w:r>
      <w:hyperlink r:id="rId571" w:history="1">
        <w:r w:rsidRPr="002778F3">
          <w:rPr>
            <w:rStyle w:val="a6"/>
            <w:sz w:val="28"/>
            <w:szCs w:val="28"/>
            <w:lang w:val="en-US"/>
          </w:rPr>
          <w:t>A Farewell to Arms</w:t>
        </w:r>
      </w:hyperlink>
      <w:r w:rsidRPr="002778F3">
        <w:rPr>
          <w:sz w:val="28"/>
          <w:szCs w:val="28"/>
          <w:lang w:val="en-US"/>
        </w:rPr>
        <w:t> (1929), were full of the </w:t>
      </w:r>
      <w:hyperlink r:id="rId572" w:history="1">
        <w:r w:rsidRPr="002778F3">
          <w:rPr>
            <w:rStyle w:val="a5"/>
            <w:rFonts w:eastAsiaTheme="majorEastAsia"/>
            <w:color w:val="auto"/>
            <w:sz w:val="28"/>
            <w:szCs w:val="28"/>
            <w:u w:val="none"/>
            <w:lang w:val="en-US"/>
          </w:rPr>
          <w:t>existential</w:t>
        </w:r>
      </w:hyperlink>
      <w:r w:rsidRPr="002778F3">
        <w:rPr>
          <w:sz w:val="28"/>
          <w:szCs w:val="28"/>
          <w:lang w:val="en-US"/>
        </w:rPr>
        <w:t> disillusionment of the </w:t>
      </w:r>
      <w:hyperlink r:id="rId573" w:history="1">
        <w:r w:rsidRPr="002778F3">
          <w:rPr>
            <w:rStyle w:val="a5"/>
            <w:rFonts w:eastAsiaTheme="majorEastAsia"/>
            <w:color w:val="auto"/>
            <w:sz w:val="28"/>
            <w:szCs w:val="28"/>
            <w:u w:val="none"/>
            <w:lang w:val="en-US"/>
          </w:rPr>
          <w:t>Lost Generation</w:t>
        </w:r>
      </w:hyperlink>
      <w:r w:rsidRPr="002778F3">
        <w:rPr>
          <w:sz w:val="28"/>
          <w:szCs w:val="28"/>
          <w:lang w:val="en-US"/>
        </w:rPr>
        <w:t> expatriates. The </w:t>
      </w:r>
      <w:hyperlink r:id="rId574" w:history="1">
        <w:r w:rsidRPr="002778F3">
          <w:rPr>
            <w:rStyle w:val="a5"/>
            <w:rFonts w:eastAsiaTheme="majorEastAsia"/>
            <w:color w:val="auto"/>
            <w:sz w:val="28"/>
            <w:szCs w:val="28"/>
            <w:u w:val="none"/>
            <w:lang w:val="en-US"/>
          </w:rPr>
          <w:t>Spanish Civil War</w:t>
        </w:r>
      </w:hyperlink>
      <w:r w:rsidRPr="002778F3">
        <w:rPr>
          <w:sz w:val="28"/>
          <w:szCs w:val="28"/>
          <w:lang w:val="en-US"/>
        </w:rPr>
        <w:t>, however, led him to espouse the possibility of </w:t>
      </w:r>
      <w:hyperlink r:id="rId575" w:history="1">
        <w:r w:rsidRPr="002778F3">
          <w:rPr>
            <w:rStyle w:val="a5"/>
            <w:rFonts w:eastAsiaTheme="majorEastAsia"/>
            <w:color w:val="auto"/>
            <w:sz w:val="28"/>
            <w:szCs w:val="28"/>
            <w:u w:val="none"/>
            <w:lang w:val="en-US"/>
          </w:rPr>
          <w:t>collective</w:t>
        </w:r>
      </w:hyperlink>
      <w:r w:rsidRPr="002778F3">
        <w:rPr>
          <w:sz w:val="28"/>
          <w:szCs w:val="28"/>
          <w:lang w:val="en-US"/>
        </w:rPr>
        <w:t> action to solve social problems, and his less-effective novels, including </w:t>
      </w:r>
      <w:hyperlink r:id="rId576" w:history="1">
        <w:r w:rsidRPr="002778F3">
          <w:rPr>
            <w:rStyle w:val="a6"/>
            <w:sz w:val="28"/>
            <w:szCs w:val="28"/>
            <w:lang w:val="en-US"/>
          </w:rPr>
          <w:t>To Have and Have Not</w:t>
        </w:r>
      </w:hyperlink>
      <w:r w:rsidRPr="002778F3">
        <w:rPr>
          <w:sz w:val="28"/>
          <w:szCs w:val="28"/>
          <w:lang w:val="en-US"/>
        </w:rPr>
        <w:t> (1937) and </w:t>
      </w:r>
      <w:hyperlink r:id="rId577" w:history="1">
        <w:r w:rsidRPr="002778F3">
          <w:rPr>
            <w:rStyle w:val="a6"/>
            <w:sz w:val="28"/>
            <w:szCs w:val="28"/>
            <w:lang w:val="en-US"/>
          </w:rPr>
          <w:t>For Whom the Bell Tolls</w:t>
        </w:r>
      </w:hyperlink>
      <w:r w:rsidRPr="002778F3">
        <w:rPr>
          <w:sz w:val="28"/>
          <w:szCs w:val="28"/>
          <w:lang w:val="en-US"/>
        </w:rPr>
        <w:t> (1940), embodied this new belief. He regained some of his form in </w:t>
      </w:r>
      <w:hyperlink r:id="rId578" w:history="1">
        <w:r w:rsidRPr="002778F3">
          <w:rPr>
            <w:rStyle w:val="a6"/>
            <w:sz w:val="28"/>
            <w:szCs w:val="28"/>
            <w:lang w:val="en-US"/>
          </w:rPr>
          <w:t>The Old Man and the Sea</w:t>
        </w:r>
      </w:hyperlink>
      <w:r w:rsidRPr="002778F3">
        <w:rPr>
          <w:sz w:val="28"/>
          <w:szCs w:val="28"/>
          <w:lang w:val="en-US"/>
        </w:rPr>
        <w:t> (1952) and his posthumously published memoir of Paris between the wars, </w:t>
      </w:r>
      <w:hyperlink r:id="rId579" w:history="1">
        <w:r w:rsidRPr="002778F3">
          <w:rPr>
            <w:rStyle w:val="a5"/>
            <w:rFonts w:eastAsiaTheme="majorEastAsia"/>
            <w:i/>
            <w:iCs/>
            <w:color w:val="auto"/>
            <w:sz w:val="28"/>
            <w:szCs w:val="28"/>
            <w:u w:val="none"/>
            <w:lang w:val="en-US"/>
          </w:rPr>
          <w:t>A Moveable Feast</w:t>
        </w:r>
      </w:hyperlink>
      <w:r w:rsidRPr="002778F3">
        <w:rPr>
          <w:sz w:val="28"/>
          <w:szCs w:val="28"/>
          <w:lang w:val="en-US"/>
        </w:rPr>
        <w:t> (1964). Hemingway’s writing was influenced by his background in journalism and by the spare manner and flat sentence rhythms of </w:t>
      </w:r>
      <w:hyperlink r:id="rId580" w:history="1">
        <w:r w:rsidRPr="002778F3">
          <w:rPr>
            <w:rStyle w:val="a5"/>
            <w:rFonts w:eastAsiaTheme="majorEastAsia"/>
            <w:color w:val="auto"/>
            <w:sz w:val="28"/>
            <w:szCs w:val="28"/>
            <w:u w:val="none"/>
            <w:lang w:val="en-US"/>
          </w:rPr>
          <w:t>Gertrude Stein</w:t>
        </w:r>
      </w:hyperlink>
      <w:r w:rsidRPr="002778F3">
        <w:rPr>
          <w:sz w:val="28"/>
          <w:szCs w:val="28"/>
          <w:lang w:val="en-US"/>
        </w:rPr>
        <w:t>, his Paris friend and a pioneer Modernist, especially in such works of hers as </w:t>
      </w:r>
      <w:r w:rsidRPr="002778F3">
        <w:rPr>
          <w:rStyle w:val="a6"/>
          <w:sz w:val="28"/>
          <w:szCs w:val="28"/>
          <w:lang w:val="en-US"/>
        </w:rPr>
        <w:t>Three Lives</w:t>
      </w:r>
      <w:r w:rsidRPr="002778F3">
        <w:rPr>
          <w:sz w:val="28"/>
          <w:szCs w:val="28"/>
          <w:lang w:val="en-US"/>
        </w:rPr>
        <w:t> (1909). His own great impact on other writers came from his deceptively simple, stripped-down prose, full of unspoken </w:t>
      </w:r>
      <w:hyperlink r:id="rId581" w:history="1">
        <w:r w:rsidRPr="002778F3">
          <w:rPr>
            <w:rStyle w:val="a5"/>
            <w:rFonts w:eastAsiaTheme="majorEastAsia"/>
            <w:color w:val="auto"/>
            <w:sz w:val="28"/>
            <w:szCs w:val="28"/>
            <w:u w:val="none"/>
            <w:lang w:val="en-US"/>
          </w:rPr>
          <w:t>implication</w:t>
        </w:r>
      </w:hyperlink>
      <w:r w:rsidRPr="002778F3">
        <w:rPr>
          <w:sz w:val="28"/>
          <w:szCs w:val="28"/>
          <w:lang w:val="en-US"/>
        </w:rPr>
        <w:t xml:space="preserve">, </w:t>
      </w:r>
      <w:r w:rsidRPr="002778F3">
        <w:rPr>
          <w:sz w:val="28"/>
          <w:szCs w:val="28"/>
          <w:lang w:val="en-US"/>
        </w:rPr>
        <w:lastRenderedPageBreak/>
        <w:t>and from his tough but </w:t>
      </w:r>
      <w:hyperlink r:id="rId582" w:history="1">
        <w:r w:rsidRPr="002778F3">
          <w:rPr>
            <w:rStyle w:val="a5"/>
            <w:rFonts w:eastAsiaTheme="majorEastAsia"/>
            <w:color w:val="auto"/>
            <w:sz w:val="28"/>
            <w:szCs w:val="28"/>
            <w:u w:val="none"/>
            <w:lang w:val="en-US"/>
          </w:rPr>
          <w:t>vulnerable</w:t>
        </w:r>
      </w:hyperlink>
      <w:r w:rsidRPr="002778F3">
        <w:rPr>
          <w:sz w:val="28"/>
          <w:szCs w:val="28"/>
          <w:lang w:val="en-US"/>
        </w:rPr>
        <w:t> masculinity, which created a </w:t>
      </w:r>
      <w:hyperlink r:id="rId583" w:history="1">
        <w:r w:rsidRPr="002778F3">
          <w:rPr>
            <w:rStyle w:val="a5"/>
            <w:rFonts w:eastAsiaTheme="majorEastAsia"/>
            <w:color w:val="auto"/>
            <w:sz w:val="28"/>
            <w:szCs w:val="28"/>
            <w:u w:val="none"/>
            <w:lang w:val="en-US"/>
          </w:rPr>
          <w:t>myth</w:t>
        </w:r>
      </w:hyperlink>
      <w:r w:rsidRPr="002778F3">
        <w:rPr>
          <w:sz w:val="28"/>
          <w:szCs w:val="28"/>
          <w:lang w:val="en-US"/>
        </w:rPr>
        <w:t> that imprisoned the </w:t>
      </w:r>
      <w:hyperlink r:id="rId584" w:history="1">
        <w:r w:rsidRPr="002778F3">
          <w:rPr>
            <w:rStyle w:val="a5"/>
            <w:rFonts w:eastAsiaTheme="majorEastAsia"/>
            <w:color w:val="auto"/>
            <w:sz w:val="28"/>
            <w:szCs w:val="28"/>
            <w:u w:val="none"/>
            <w:lang w:val="en-US"/>
          </w:rPr>
          <w:t>author</w:t>
        </w:r>
      </w:hyperlink>
      <w:r w:rsidRPr="002778F3">
        <w:rPr>
          <w:sz w:val="28"/>
          <w:szCs w:val="28"/>
          <w:lang w:val="en-US"/>
        </w:rPr>
        <w:t> and haunted the </w:t>
      </w:r>
      <w:hyperlink r:id="rId585" w:history="1">
        <w:r w:rsidRPr="002778F3">
          <w:rPr>
            <w:rStyle w:val="a5"/>
            <w:rFonts w:eastAsiaTheme="majorEastAsia"/>
            <w:color w:val="auto"/>
            <w:sz w:val="28"/>
            <w:szCs w:val="28"/>
            <w:u w:val="none"/>
            <w:lang w:val="en-US"/>
          </w:rPr>
          <w:t>World War II</w:t>
        </w:r>
      </w:hyperlink>
      <w:r w:rsidRPr="002778F3">
        <w:rPr>
          <w:sz w:val="28"/>
          <w:szCs w:val="28"/>
          <w:lang w:val="en-US"/>
        </w:rPr>
        <w:t> generation.</w:t>
      </w:r>
    </w:p>
    <w:p w:rsidR="00F76704" w:rsidRPr="002778F3" w:rsidRDefault="00F76704" w:rsidP="00E44CC4">
      <w:pPr>
        <w:pStyle w:val="2"/>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Socio-literary critics</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In this period of </w:t>
      </w:r>
      <w:hyperlink r:id="rId586" w:history="1">
        <w:r w:rsidRPr="002778F3">
          <w:rPr>
            <w:rStyle w:val="a5"/>
            <w:rFonts w:eastAsiaTheme="majorEastAsia"/>
            <w:color w:val="auto"/>
            <w:sz w:val="28"/>
            <w:szCs w:val="28"/>
            <w:u w:val="none"/>
            <w:lang w:val="en-US"/>
          </w:rPr>
          <w:t>social change</w:t>
        </w:r>
      </w:hyperlink>
      <w:r w:rsidRPr="002778F3">
        <w:rPr>
          <w:sz w:val="28"/>
          <w:szCs w:val="28"/>
          <w:lang w:val="en-US"/>
        </w:rPr>
        <w:t>, it was natural for critics to consider literature in relationship to </w:t>
      </w:r>
      <w:hyperlink r:id="rId587" w:history="1">
        <w:r w:rsidRPr="002778F3">
          <w:rPr>
            <w:rStyle w:val="a5"/>
            <w:rFonts w:eastAsiaTheme="majorEastAsia"/>
            <w:color w:val="auto"/>
            <w:sz w:val="28"/>
            <w:szCs w:val="28"/>
            <w:u w:val="none"/>
            <w:lang w:val="en-US"/>
          </w:rPr>
          <w:t>society</w:t>
        </w:r>
      </w:hyperlink>
      <w:r w:rsidRPr="002778F3">
        <w:rPr>
          <w:sz w:val="28"/>
          <w:szCs w:val="28"/>
          <w:lang w:val="en-US"/>
        </w:rPr>
        <w:t> and politics, as most 19th-century critics had done. The work of </w:t>
      </w:r>
      <w:hyperlink r:id="rId588" w:history="1">
        <w:r w:rsidRPr="002778F3">
          <w:rPr>
            <w:rStyle w:val="a5"/>
            <w:rFonts w:eastAsiaTheme="majorEastAsia"/>
            <w:color w:val="auto"/>
            <w:sz w:val="28"/>
            <w:szCs w:val="28"/>
            <w:u w:val="none"/>
            <w:lang w:val="en-US"/>
          </w:rPr>
          <w:t>Van Wyck Brooks</w:t>
        </w:r>
      </w:hyperlink>
      <w:r w:rsidRPr="002778F3">
        <w:rPr>
          <w:sz w:val="28"/>
          <w:szCs w:val="28"/>
          <w:lang w:val="en-US"/>
        </w:rPr>
        <w:t> and </w:t>
      </w:r>
      <w:hyperlink r:id="rId589" w:history="1">
        <w:r w:rsidRPr="002778F3">
          <w:rPr>
            <w:rStyle w:val="a5"/>
            <w:rFonts w:eastAsiaTheme="majorEastAsia"/>
            <w:color w:val="auto"/>
            <w:sz w:val="28"/>
            <w:szCs w:val="28"/>
            <w:u w:val="none"/>
            <w:lang w:val="en-US"/>
          </w:rPr>
          <w:t>Vernon L. Parrington</w:t>
        </w:r>
      </w:hyperlink>
      <w:r w:rsidRPr="002778F3">
        <w:rPr>
          <w:sz w:val="28"/>
          <w:szCs w:val="28"/>
          <w:lang w:val="en-US"/>
        </w:rPr>
        <w:t> illustrated two of the main approaches. In </w:t>
      </w:r>
      <w:r w:rsidRPr="002778F3">
        <w:rPr>
          <w:rStyle w:val="a6"/>
          <w:sz w:val="28"/>
          <w:szCs w:val="28"/>
          <w:lang w:val="en-US"/>
        </w:rPr>
        <w:t>America’s Coming-of-Age</w:t>
      </w:r>
      <w:r w:rsidRPr="002778F3">
        <w:rPr>
          <w:sz w:val="28"/>
          <w:szCs w:val="28"/>
          <w:lang w:val="en-US"/>
        </w:rPr>
        <w:t> (1915), </w:t>
      </w:r>
      <w:r w:rsidRPr="002778F3">
        <w:rPr>
          <w:rStyle w:val="a6"/>
          <w:sz w:val="28"/>
          <w:szCs w:val="28"/>
          <w:lang w:val="en-US"/>
        </w:rPr>
        <w:t>Letters and Leadership</w:t>
      </w:r>
      <w:r w:rsidRPr="002778F3">
        <w:rPr>
          <w:sz w:val="28"/>
          <w:szCs w:val="28"/>
          <w:lang w:val="en-US"/>
        </w:rPr>
        <w:t> (1918), and </w:t>
      </w:r>
      <w:r w:rsidRPr="002778F3">
        <w:rPr>
          <w:rStyle w:val="a6"/>
          <w:sz w:val="28"/>
          <w:szCs w:val="28"/>
          <w:lang w:val="en-US"/>
        </w:rPr>
        <w:t>The Ordeal of Mark Twain</w:t>
      </w:r>
      <w:r w:rsidRPr="002778F3">
        <w:rPr>
          <w:sz w:val="28"/>
          <w:szCs w:val="28"/>
          <w:lang w:val="en-US"/>
        </w:rPr>
        <w:t> (1920), Brooks scolded the American public and attacked the philistinism, materialism, and provinciality of the </w:t>
      </w:r>
      <w:hyperlink r:id="rId590" w:history="1">
        <w:r w:rsidRPr="002778F3">
          <w:rPr>
            <w:rStyle w:val="a5"/>
            <w:rFonts w:eastAsiaTheme="majorEastAsia"/>
            <w:color w:val="auto"/>
            <w:sz w:val="28"/>
            <w:szCs w:val="28"/>
            <w:u w:val="none"/>
            <w:lang w:val="en-US"/>
          </w:rPr>
          <w:t>Gilded Age</w:t>
        </w:r>
      </w:hyperlink>
      <w:r w:rsidRPr="002778F3">
        <w:rPr>
          <w:sz w:val="28"/>
          <w:szCs w:val="28"/>
          <w:lang w:val="en-US"/>
        </w:rPr>
        <w:t>. But he retreated from his critical position in the popular </w:t>
      </w:r>
      <w:r w:rsidRPr="002778F3">
        <w:rPr>
          <w:rStyle w:val="a6"/>
          <w:sz w:val="28"/>
          <w:szCs w:val="28"/>
          <w:lang w:val="en-US"/>
        </w:rPr>
        <w:t>Makers and Finders</w:t>
      </w:r>
      <w:r w:rsidRPr="002778F3">
        <w:rPr>
          <w:sz w:val="28"/>
          <w:szCs w:val="28"/>
          <w:lang w:val="en-US"/>
        </w:rPr>
        <w:t> series, which included </w:t>
      </w:r>
      <w:r w:rsidRPr="002778F3">
        <w:rPr>
          <w:rStyle w:val="a6"/>
          <w:sz w:val="28"/>
          <w:szCs w:val="28"/>
          <w:lang w:val="en-US"/>
        </w:rPr>
        <w:t>The Flowering of New England</w:t>
      </w:r>
      <w:r w:rsidRPr="002778F3">
        <w:rPr>
          <w:sz w:val="28"/>
          <w:szCs w:val="28"/>
          <w:lang w:val="en-US"/>
        </w:rPr>
        <w:t> (1936), </w:t>
      </w:r>
      <w:r w:rsidRPr="002778F3">
        <w:rPr>
          <w:rStyle w:val="a6"/>
          <w:sz w:val="28"/>
          <w:szCs w:val="28"/>
          <w:lang w:val="en-US"/>
        </w:rPr>
        <w:t>New England: Indian Summer</w:t>
      </w:r>
      <w:r w:rsidRPr="002778F3">
        <w:rPr>
          <w:sz w:val="28"/>
          <w:szCs w:val="28"/>
          <w:lang w:val="en-US"/>
        </w:rPr>
        <w:t> (1940), </w:t>
      </w:r>
      <w:r w:rsidRPr="002778F3">
        <w:rPr>
          <w:rStyle w:val="a6"/>
          <w:sz w:val="28"/>
          <w:szCs w:val="28"/>
          <w:lang w:val="en-US"/>
        </w:rPr>
        <w:t>The World of Washington Irving</w:t>
      </w:r>
      <w:r w:rsidRPr="002778F3">
        <w:rPr>
          <w:sz w:val="28"/>
          <w:szCs w:val="28"/>
          <w:lang w:val="en-US"/>
        </w:rPr>
        <w:t> (1944), </w:t>
      </w:r>
      <w:r w:rsidRPr="002778F3">
        <w:rPr>
          <w:rStyle w:val="a6"/>
          <w:sz w:val="28"/>
          <w:szCs w:val="28"/>
          <w:lang w:val="en-US"/>
        </w:rPr>
        <w:t>The Times of Melville and Whitman</w:t>
      </w:r>
      <w:r w:rsidRPr="002778F3">
        <w:rPr>
          <w:sz w:val="28"/>
          <w:szCs w:val="28"/>
          <w:lang w:val="en-US"/>
        </w:rPr>
        <w:t> (1947), and </w:t>
      </w:r>
      <w:r w:rsidRPr="002778F3">
        <w:rPr>
          <w:rStyle w:val="a6"/>
          <w:sz w:val="28"/>
          <w:szCs w:val="28"/>
          <w:lang w:val="en-US"/>
        </w:rPr>
        <w:t>The Confident Years</w:t>
      </w:r>
      <w:r w:rsidRPr="002778F3">
        <w:rPr>
          <w:sz w:val="28"/>
          <w:szCs w:val="28"/>
          <w:lang w:val="en-US"/>
        </w:rPr>
        <w:t> (1952). These books wove an elaborate cultural tapestry of the major and minor figures in American literature. In </w:t>
      </w:r>
      <w:r w:rsidRPr="002778F3">
        <w:rPr>
          <w:rStyle w:val="a6"/>
          <w:sz w:val="28"/>
          <w:szCs w:val="28"/>
          <w:lang w:val="en-US"/>
        </w:rPr>
        <w:t>Main Currents in American Thought</w:t>
      </w:r>
      <w:r w:rsidRPr="002778F3">
        <w:rPr>
          <w:sz w:val="28"/>
          <w:szCs w:val="28"/>
          <w:lang w:val="en-US"/>
        </w:rPr>
        <w:t> (1927–30), Parrington, a progressive, reevaluated American literature in terms of its </w:t>
      </w:r>
      <w:hyperlink r:id="rId591" w:history="1">
        <w:r w:rsidRPr="002778F3">
          <w:rPr>
            <w:rStyle w:val="a5"/>
            <w:rFonts w:eastAsiaTheme="majorEastAsia"/>
            <w:color w:val="auto"/>
            <w:sz w:val="28"/>
            <w:szCs w:val="28"/>
            <w:u w:val="none"/>
            <w:lang w:val="en-US"/>
          </w:rPr>
          <w:t>adherence</w:t>
        </w:r>
      </w:hyperlink>
      <w:r w:rsidRPr="002778F3">
        <w:rPr>
          <w:sz w:val="28"/>
          <w:szCs w:val="28"/>
          <w:lang w:val="en-US"/>
        </w:rPr>
        <w:t> to the tenets of Jeffersonian </w:t>
      </w:r>
      <w:hyperlink r:id="rId592" w:history="1">
        <w:r w:rsidRPr="002778F3">
          <w:rPr>
            <w:rStyle w:val="a5"/>
            <w:rFonts w:eastAsiaTheme="majorEastAsia"/>
            <w:color w:val="auto"/>
            <w:sz w:val="28"/>
            <w:szCs w:val="28"/>
            <w:u w:val="none"/>
            <w:lang w:val="en-US"/>
          </w:rPr>
          <w:t>democracy</w:t>
        </w:r>
      </w:hyperlink>
      <w:r w:rsidRPr="002778F3">
        <w:rPr>
          <w:sz w:val="28"/>
          <w:szCs w:val="28"/>
          <w:lang w:val="en-US"/>
        </w:rPr>
        <w:t>.</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The growth of </w:t>
      </w:r>
      <w:hyperlink r:id="rId593" w:history="1">
        <w:r w:rsidRPr="002778F3">
          <w:rPr>
            <w:rStyle w:val="a5"/>
            <w:rFonts w:eastAsiaTheme="majorEastAsia"/>
            <w:color w:val="auto"/>
            <w:sz w:val="28"/>
            <w:szCs w:val="28"/>
            <w:u w:val="none"/>
            <w:lang w:val="en-US"/>
          </w:rPr>
          <w:t>Marxian</w:t>
        </w:r>
      </w:hyperlink>
      <w:r w:rsidRPr="002778F3">
        <w:rPr>
          <w:sz w:val="28"/>
          <w:szCs w:val="28"/>
          <w:lang w:val="en-US"/>
        </w:rPr>
        <w:t> influence upon thinking in the 1920s and ’30s </w:t>
      </w:r>
      <w:hyperlink r:id="rId594" w:history="1">
        <w:r w:rsidRPr="002778F3">
          <w:rPr>
            <w:rStyle w:val="a5"/>
            <w:rFonts w:eastAsiaTheme="majorEastAsia"/>
            <w:color w:val="auto"/>
            <w:sz w:val="28"/>
            <w:szCs w:val="28"/>
            <w:u w:val="none"/>
            <w:lang w:val="en-US"/>
          </w:rPr>
          <w:t>manifested</w:t>
        </w:r>
      </w:hyperlink>
      <w:r w:rsidRPr="002778F3">
        <w:rPr>
          <w:sz w:val="28"/>
          <w:szCs w:val="28"/>
          <w:lang w:val="en-US"/>
        </w:rPr>
        <w:t> itself in several critical works by V.F. Calverton, </w:t>
      </w:r>
      <w:hyperlink r:id="rId595" w:history="1">
        <w:r w:rsidRPr="002778F3">
          <w:rPr>
            <w:rStyle w:val="a5"/>
            <w:rFonts w:eastAsiaTheme="majorEastAsia"/>
            <w:color w:val="auto"/>
            <w:sz w:val="28"/>
            <w:szCs w:val="28"/>
            <w:u w:val="none"/>
            <w:lang w:val="en-US"/>
          </w:rPr>
          <w:t>Granville Hicks</w:t>
        </w:r>
      </w:hyperlink>
      <w:r w:rsidRPr="002778F3">
        <w:rPr>
          <w:sz w:val="28"/>
          <w:szCs w:val="28"/>
          <w:lang w:val="en-US"/>
        </w:rPr>
        <w:t>, </w:t>
      </w:r>
      <w:hyperlink r:id="rId596" w:history="1">
        <w:r w:rsidRPr="002778F3">
          <w:rPr>
            <w:rStyle w:val="a5"/>
            <w:rFonts w:eastAsiaTheme="majorEastAsia"/>
            <w:color w:val="auto"/>
            <w:sz w:val="28"/>
            <w:szCs w:val="28"/>
            <w:u w:val="none"/>
            <w:lang w:val="en-US"/>
          </w:rPr>
          <w:t>Malcolm Cowley</w:t>
        </w:r>
      </w:hyperlink>
      <w:r w:rsidRPr="002778F3">
        <w:rPr>
          <w:sz w:val="28"/>
          <w:szCs w:val="28"/>
          <w:lang w:val="en-US"/>
        </w:rPr>
        <w:t>, and </w:t>
      </w:r>
      <w:hyperlink r:id="rId597" w:history="1">
        <w:r w:rsidRPr="002778F3">
          <w:rPr>
            <w:rStyle w:val="a5"/>
            <w:rFonts w:eastAsiaTheme="majorEastAsia"/>
            <w:color w:val="auto"/>
            <w:sz w:val="28"/>
            <w:szCs w:val="28"/>
            <w:u w:val="none"/>
            <w:lang w:val="en-US"/>
          </w:rPr>
          <w:t>Bernard Smith</w:t>
        </w:r>
      </w:hyperlink>
      <w:r w:rsidRPr="002778F3">
        <w:rPr>
          <w:sz w:val="28"/>
          <w:szCs w:val="28"/>
          <w:lang w:val="en-US"/>
        </w:rPr>
        <w:t>, as well as numerous articles in journals such as </w:t>
      </w:r>
      <w:r w:rsidRPr="002778F3">
        <w:rPr>
          <w:rStyle w:val="a6"/>
          <w:sz w:val="28"/>
          <w:szCs w:val="28"/>
          <w:lang w:val="en-US"/>
        </w:rPr>
        <w:t>Modern Quarterly</w:t>
      </w:r>
      <w:r w:rsidRPr="002778F3">
        <w:rPr>
          <w:sz w:val="28"/>
          <w:szCs w:val="28"/>
          <w:lang w:val="en-US"/>
        </w:rPr>
        <w:t>, </w:t>
      </w:r>
      <w:r w:rsidRPr="002778F3">
        <w:rPr>
          <w:rStyle w:val="a6"/>
          <w:sz w:val="28"/>
          <w:szCs w:val="28"/>
          <w:lang w:val="en-US"/>
        </w:rPr>
        <w:t>New Masses</w:t>
      </w:r>
      <w:r w:rsidRPr="002778F3">
        <w:rPr>
          <w:sz w:val="28"/>
          <w:szCs w:val="28"/>
          <w:lang w:val="en-US"/>
        </w:rPr>
        <w:t>, </w:t>
      </w:r>
      <w:r w:rsidRPr="002778F3">
        <w:rPr>
          <w:rStyle w:val="a6"/>
          <w:sz w:val="28"/>
          <w:szCs w:val="28"/>
          <w:lang w:val="en-US"/>
        </w:rPr>
        <w:t>Partisan Review</w:t>
      </w:r>
      <w:r w:rsidRPr="002778F3">
        <w:rPr>
          <w:sz w:val="28"/>
          <w:szCs w:val="28"/>
          <w:lang w:val="en-US"/>
        </w:rPr>
        <w:t>, and </w:t>
      </w:r>
      <w:r w:rsidRPr="002778F3">
        <w:rPr>
          <w:rStyle w:val="a6"/>
          <w:sz w:val="28"/>
          <w:szCs w:val="28"/>
          <w:lang w:val="en-US"/>
        </w:rPr>
        <w:t>The New Republic</w:t>
      </w:r>
      <w:r w:rsidRPr="002778F3">
        <w:rPr>
          <w:sz w:val="28"/>
          <w:szCs w:val="28"/>
          <w:lang w:val="en-US"/>
        </w:rPr>
        <w:t>. Though the enthusiasm for communism waned, Marxism contributed to the historical approach of outstanding critics such as </w:t>
      </w:r>
      <w:hyperlink r:id="rId598" w:history="1">
        <w:r w:rsidRPr="002778F3">
          <w:rPr>
            <w:rStyle w:val="a5"/>
            <w:rFonts w:eastAsiaTheme="majorEastAsia"/>
            <w:color w:val="auto"/>
            <w:sz w:val="28"/>
            <w:szCs w:val="28"/>
            <w:u w:val="none"/>
            <w:lang w:val="en-US"/>
          </w:rPr>
          <w:t>Edmund Wilson</w:t>
        </w:r>
      </w:hyperlink>
      <w:r w:rsidRPr="002778F3">
        <w:rPr>
          <w:sz w:val="28"/>
          <w:szCs w:val="28"/>
          <w:lang w:val="en-US"/>
        </w:rPr>
        <w:t> and </w:t>
      </w:r>
      <w:hyperlink r:id="rId599" w:history="1">
        <w:r w:rsidRPr="002778F3">
          <w:rPr>
            <w:rStyle w:val="a5"/>
            <w:rFonts w:eastAsiaTheme="majorEastAsia"/>
            <w:color w:val="auto"/>
            <w:sz w:val="28"/>
            <w:szCs w:val="28"/>
            <w:u w:val="none"/>
            <w:lang w:val="en-US"/>
          </w:rPr>
          <w:t>Kenneth Burke</w:t>
        </w:r>
      </w:hyperlink>
      <w:r w:rsidRPr="002778F3">
        <w:rPr>
          <w:sz w:val="28"/>
          <w:szCs w:val="28"/>
          <w:lang w:val="en-US"/>
        </w:rPr>
        <w:t> and to the entire school of </w:t>
      </w:r>
      <w:hyperlink r:id="rId600" w:history="1">
        <w:r w:rsidRPr="002778F3">
          <w:rPr>
            <w:rStyle w:val="a5"/>
            <w:rFonts w:eastAsiaTheme="majorEastAsia"/>
            <w:color w:val="auto"/>
            <w:sz w:val="28"/>
            <w:szCs w:val="28"/>
            <w:u w:val="none"/>
            <w:lang w:val="en-US"/>
          </w:rPr>
          <w:t>New York</w:t>
        </w:r>
      </w:hyperlink>
      <w:r w:rsidRPr="002778F3">
        <w:rPr>
          <w:sz w:val="28"/>
          <w:szCs w:val="28"/>
          <w:lang w:val="en-US"/>
        </w:rPr>
        <w:t> </w:t>
      </w:r>
      <w:hyperlink r:id="rId601" w:history="1">
        <w:r w:rsidRPr="002778F3">
          <w:rPr>
            <w:rStyle w:val="a5"/>
            <w:rFonts w:eastAsiaTheme="majorEastAsia"/>
            <w:color w:val="auto"/>
            <w:sz w:val="28"/>
            <w:szCs w:val="28"/>
            <w:u w:val="none"/>
            <w:lang w:val="en-US"/>
          </w:rPr>
          <w:t>intellectuals</w:t>
        </w:r>
      </w:hyperlink>
      <w:r w:rsidRPr="002778F3">
        <w:rPr>
          <w:sz w:val="28"/>
          <w:szCs w:val="28"/>
          <w:lang w:val="en-US"/>
        </w:rPr>
        <w:t> that formed around </w:t>
      </w:r>
      <w:r w:rsidRPr="002778F3">
        <w:rPr>
          <w:rStyle w:val="a6"/>
          <w:sz w:val="28"/>
          <w:szCs w:val="28"/>
          <w:lang w:val="en-US"/>
        </w:rPr>
        <w:t>Partisan Review</w:t>
      </w:r>
      <w:r w:rsidRPr="002778F3">
        <w:rPr>
          <w:sz w:val="28"/>
          <w:szCs w:val="28"/>
          <w:lang w:val="en-US"/>
        </w:rPr>
        <w:t> and included critics such as </w:t>
      </w:r>
      <w:hyperlink r:id="rId602" w:history="1">
        <w:r w:rsidRPr="002778F3">
          <w:rPr>
            <w:rStyle w:val="a5"/>
            <w:rFonts w:eastAsiaTheme="majorEastAsia"/>
            <w:color w:val="auto"/>
            <w:sz w:val="28"/>
            <w:szCs w:val="28"/>
            <w:u w:val="none"/>
            <w:lang w:val="en-US"/>
          </w:rPr>
          <w:t>Lionel Trilling</w:t>
        </w:r>
      </w:hyperlink>
      <w:r w:rsidRPr="002778F3">
        <w:rPr>
          <w:sz w:val="28"/>
          <w:szCs w:val="28"/>
          <w:lang w:val="en-US"/>
        </w:rPr>
        <w:t> and </w:t>
      </w:r>
      <w:hyperlink r:id="rId603" w:history="1">
        <w:r w:rsidRPr="002778F3">
          <w:rPr>
            <w:rStyle w:val="a5"/>
            <w:rFonts w:eastAsiaTheme="majorEastAsia"/>
            <w:color w:val="auto"/>
            <w:sz w:val="28"/>
            <w:szCs w:val="28"/>
            <w:u w:val="none"/>
            <w:lang w:val="en-US"/>
          </w:rPr>
          <w:t>Philip Rahv</w:t>
        </w:r>
      </w:hyperlink>
      <w:r w:rsidRPr="002778F3">
        <w:rPr>
          <w:sz w:val="28"/>
          <w:szCs w:val="28"/>
          <w:lang w:val="en-US"/>
        </w:rPr>
        <w:t>.</w:t>
      </w:r>
    </w:p>
    <w:p w:rsidR="00F76704" w:rsidRPr="002778F3" w:rsidRDefault="00F76704" w:rsidP="00E44CC4">
      <w:pPr>
        <w:pStyle w:val="2"/>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Moral-aesthetic critics</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Wilson and Burke, like Cowley, Morton D. Zabel, Newton Arvin, and F.O. Matthiessen, tried to strike a balance between </w:t>
      </w:r>
      <w:hyperlink r:id="rId604" w:history="1">
        <w:r w:rsidRPr="002778F3">
          <w:rPr>
            <w:rStyle w:val="a5"/>
            <w:rFonts w:eastAsiaTheme="majorEastAsia"/>
            <w:color w:val="auto"/>
            <w:sz w:val="28"/>
            <w:szCs w:val="28"/>
            <w:u w:val="none"/>
            <w:lang w:val="en-US"/>
          </w:rPr>
          <w:t>aesthetic</w:t>
        </w:r>
      </w:hyperlink>
      <w:r w:rsidRPr="002778F3">
        <w:rPr>
          <w:sz w:val="28"/>
          <w:szCs w:val="28"/>
          <w:lang w:val="en-US"/>
        </w:rPr>
        <w:t> concerns and social or </w:t>
      </w:r>
      <w:hyperlink r:id="rId605" w:history="1">
        <w:r w:rsidRPr="002778F3">
          <w:rPr>
            <w:rStyle w:val="a5"/>
            <w:rFonts w:eastAsiaTheme="majorEastAsia"/>
            <w:color w:val="auto"/>
            <w:sz w:val="28"/>
            <w:szCs w:val="28"/>
            <w:u w:val="none"/>
            <w:lang w:val="en-US"/>
          </w:rPr>
          <w:t>moral</w:t>
        </w:r>
      </w:hyperlink>
      <w:r w:rsidRPr="002778F3">
        <w:rPr>
          <w:sz w:val="28"/>
          <w:szCs w:val="28"/>
          <w:lang w:val="en-US"/>
        </w:rPr>
        <w:t> issues. They were interested both in analyzing and in evaluating literary creations—i.e., they were eager to see in detail how a literary work was constructed yet also to place it in a larger social or moral framework. Their work, like that of all critics of the period, showed the influence of </w:t>
      </w:r>
      <w:hyperlink r:id="rId606" w:history="1">
        <w:r w:rsidRPr="002778F3">
          <w:rPr>
            <w:rStyle w:val="a5"/>
            <w:rFonts w:eastAsiaTheme="majorEastAsia"/>
            <w:color w:val="auto"/>
            <w:sz w:val="28"/>
            <w:szCs w:val="28"/>
            <w:u w:val="none"/>
            <w:lang w:val="en-US"/>
          </w:rPr>
          <w:t>T.S. Eliot</w:t>
        </w:r>
      </w:hyperlink>
      <w:r w:rsidRPr="002778F3">
        <w:rPr>
          <w:sz w:val="28"/>
          <w:szCs w:val="28"/>
          <w:lang w:val="en-US"/>
        </w:rPr>
        <w:t>. In essays and books such as </w:t>
      </w:r>
      <w:r w:rsidRPr="002778F3">
        <w:rPr>
          <w:rStyle w:val="a6"/>
          <w:sz w:val="28"/>
          <w:szCs w:val="28"/>
          <w:lang w:val="en-US"/>
        </w:rPr>
        <w:t>The Sacred Wood</w:t>
      </w:r>
      <w:r w:rsidRPr="002778F3">
        <w:rPr>
          <w:sz w:val="28"/>
          <w:szCs w:val="28"/>
          <w:lang w:val="en-US"/>
        </w:rPr>
        <w:t> (1920) and </w:t>
      </w:r>
      <w:r w:rsidRPr="002778F3">
        <w:rPr>
          <w:rStyle w:val="a6"/>
          <w:sz w:val="28"/>
          <w:szCs w:val="28"/>
          <w:lang w:val="en-US"/>
        </w:rPr>
        <w:t>The Use of Poetry and the Use of Criticism</w:t>
      </w:r>
      <w:r w:rsidRPr="002778F3">
        <w:rPr>
          <w:sz w:val="28"/>
          <w:szCs w:val="28"/>
          <w:lang w:val="en-US"/>
        </w:rPr>
        <w:t> (1933), Eliot drew close attention to the language of literature yet also made sweeping judgments and large cultural generalizations. His main impact was on close readers of poetry—e.g., </w:t>
      </w:r>
      <w:hyperlink r:id="rId607" w:history="1">
        <w:r w:rsidRPr="002778F3">
          <w:rPr>
            <w:rStyle w:val="a5"/>
            <w:rFonts w:eastAsiaTheme="majorEastAsia"/>
            <w:color w:val="auto"/>
            <w:sz w:val="28"/>
            <w:szCs w:val="28"/>
            <w:u w:val="none"/>
            <w:lang w:val="en-US"/>
          </w:rPr>
          <w:t>I.A. Richards</w:t>
        </w:r>
      </w:hyperlink>
      <w:r w:rsidRPr="002778F3">
        <w:rPr>
          <w:sz w:val="28"/>
          <w:szCs w:val="28"/>
          <w:lang w:val="en-US"/>
        </w:rPr>
        <w:t>, </w:t>
      </w:r>
      <w:hyperlink r:id="rId608" w:history="1">
        <w:r w:rsidRPr="002778F3">
          <w:rPr>
            <w:rStyle w:val="a5"/>
            <w:rFonts w:eastAsiaTheme="majorEastAsia"/>
            <w:color w:val="auto"/>
            <w:sz w:val="28"/>
            <w:szCs w:val="28"/>
            <w:u w:val="none"/>
            <w:lang w:val="en-US"/>
          </w:rPr>
          <w:t>William Empson</w:t>
        </w:r>
      </w:hyperlink>
      <w:r w:rsidRPr="002778F3">
        <w:rPr>
          <w:sz w:val="28"/>
          <w:szCs w:val="28"/>
          <w:lang w:val="en-US"/>
        </w:rPr>
        <w:t>, and </w:t>
      </w:r>
      <w:hyperlink r:id="rId609" w:history="1">
        <w:r w:rsidRPr="002778F3">
          <w:rPr>
            <w:rStyle w:val="a5"/>
            <w:rFonts w:eastAsiaTheme="majorEastAsia"/>
            <w:color w:val="auto"/>
            <w:sz w:val="28"/>
            <w:szCs w:val="28"/>
            <w:u w:val="none"/>
            <w:lang w:val="en-US"/>
          </w:rPr>
          <w:t>F.R. Leavis</w:t>
        </w:r>
      </w:hyperlink>
      <w:r w:rsidRPr="002778F3">
        <w:rPr>
          <w:sz w:val="28"/>
          <w:szCs w:val="28"/>
          <w:lang w:val="en-US"/>
        </w:rPr>
        <w:t> in England and the critics of the </w:t>
      </w:r>
      <w:hyperlink r:id="rId610" w:history="1">
        <w:r w:rsidRPr="002778F3">
          <w:rPr>
            <w:rStyle w:val="a5"/>
            <w:rFonts w:eastAsiaTheme="majorEastAsia"/>
            <w:color w:val="auto"/>
            <w:sz w:val="28"/>
            <w:szCs w:val="28"/>
            <w:u w:val="none"/>
            <w:lang w:val="en-US"/>
          </w:rPr>
          <w:t>New Criticism</w:t>
        </w:r>
      </w:hyperlink>
      <w:r w:rsidRPr="002778F3">
        <w:rPr>
          <w:sz w:val="28"/>
          <w:szCs w:val="28"/>
          <w:lang w:val="en-US"/>
        </w:rPr>
        <w:t> movement in the </w:t>
      </w:r>
      <w:hyperlink r:id="rId611" w:history="1">
        <w:r w:rsidRPr="002778F3">
          <w:rPr>
            <w:rStyle w:val="a5"/>
            <w:rFonts w:eastAsiaTheme="majorEastAsia"/>
            <w:color w:val="auto"/>
            <w:sz w:val="28"/>
            <w:szCs w:val="28"/>
            <w:u w:val="none"/>
            <w:lang w:val="en-US"/>
          </w:rPr>
          <w:t>United States</w:t>
        </w:r>
      </w:hyperlink>
      <w:r w:rsidRPr="002778F3">
        <w:rPr>
          <w:sz w:val="28"/>
          <w:szCs w:val="28"/>
          <w:lang w:val="en-US"/>
        </w:rPr>
        <w:t>, many of whom were also poets besides being political and cultural </w:t>
      </w:r>
      <w:hyperlink r:id="rId612" w:history="1">
        <w:r w:rsidRPr="002778F3">
          <w:rPr>
            <w:rStyle w:val="a5"/>
            <w:rFonts w:eastAsiaTheme="majorEastAsia"/>
            <w:color w:val="auto"/>
            <w:sz w:val="28"/>
            <w:szCs w:val="28"/>
            <w:u w:val="none"/>
            <w:lang w:val="en-US"/>
          </w:rPr>
          <w:t>conservatives</w:t>
        </w:r>
      </w:hyperlink>
      <w:r w:rsidRPr="002778F3">
        <w:rPr>
          <w:sz w:val="28"/>
          <w:szCs w:val="28"/>
          <w:lang w:val="en-US"/>
        </w:rPr>
        <w:t>. Along with Eliot, they rewrote the map of literary history, challenged the dominance of </w:t>
      </w:r>
      <w:hyperlink r:id="rId613" w:history="1">
        <w:r w:rsidRPr="002778F3">
          <w:rPr>
            <w:rStyle w:val="a5"/>
            <w:rFonts w:eastAsiaTheme="majorEastAsia"/>
            <w:color w:val="auto"/>
            <w:sz w:val="28"/>
            <w:szCs w:val="28"/>
            <w:u w:val="none"/>
            <w:lang w:val="en-US"/>
          </w:rPr>
          <w:t>Romantic</w:t>
        </w:r>
      </w:hyperlink>
      <w:r w:rsidRPr="002778F3">
        <w:rPr>
          <w:sz w:val="28"/>
          <w:szCs w:val="28"/>
          <w:lang w:val="en-US"/>
        </w:rPr>
        <w:t> forms and styles, promoted and analyzed difficult Modernist writing, and greatly advanced ways of discussing literary structure. Major examples of their style of close reading can be found in R.P. Blackmur’s </w:t>
      </w:r>
      <w:r w:rsidRPr="002778F3">
        <w:rPr>
          <w:rStyle w:val="a6"/>
          <w:sz w:val="28"/>
          <w:szCs w:val="28"/>
          <w:lang w:val="en-US"/>
        </w:rPr>
        <w:t>The Double Agent</w:t>
      </w:r>
      <w:r w:rsidRPr="002778F3">
        <w:rPr>
          <w:sz w:val="28"/>
          <w:szCs w:val="28"/>
          <w:lang w:val="en-US"/>
        </w:rPr>
        <w:t> (1935), </w:t>
      </w:r>
      <w:hyperlink r:id="rId614" w:history="1">
        <w:r w:rsidRPr="002778F3">
          <w:rPr>
            <w:rStyle w:val="a5"/>
            <w:rFonts w:eastAsiaTheme="majorEastAsia"/>
            <w:color w:val="auto"/>
            <w:sz w:val="28"/>
            <w:szCs w:val="28"/>
            <w:u w:val="none"/>
            <w:lang w:val="en-US"/>
          </w:rPr>
          <w:t>Allen Tate</w:t>
        </w:r>
      </w:hyperlink>
      <w:r w:rsidRPr="002778F3">
        <w:rPr>
          <w:sz w:val="28"/>
          <w:szCs w:val="28"/>
          <w:lang w:val="en-US"/>
        </w:rPr>
        <w:t>’s </w:t>
      </w:r>
      <w:r w:rsidRPr="002778F3">
        <w:rPr>
          <w:rStyle w:val="a6"/>
          <w:sz w:val="28"/>
          <w:szCs w:val="28"/>
          <w:lang w:val="en-US"/>
        </w:rPr>
        <w:t xml:space="preserve">Reactionary Essays on Poetry </w:t>
      </w:r>
      <w:r w:rsidRPr="002778F3">
        <w:rPr>
          <w:rStyle w:val="a6"/>
          <w:sz w:val="28"/>
          <w:szCs w:val="28"/>
          <w:lang w:val="en-US"/>
        </w:rPr>
        <w:lastRenderedPageBreak/>
        <w:t>and Ideas</w:t>
      </w:r>
      <w:r w:rsidRPr="002778F3">
        <w:rPr>
          <w:sz w:val="28"/>
          <w:szCs w:val="28"/>
          <w:lang w:val="en-US"/>
        </w:rPr>
        <w:t> (1936), </w:t>
      </w:r>
      <w:hyperlink r:id="rId615" w:history="1">
        <w:r w:rsidRPr="002778F3">
          <w:rPr>
            <w:rStyle w:val="a5"/>
            <w:rFonts w:eastAsiaTheme="majorEastAsia"/>
            <w:color w:val="auto"/>
            <w:sz w:val="28"/>
            <w:szCs w:val="28"/>
            <w:u w:val="none"/>
            <w:lang w:val="en-US"/>
          </w:rPr>
          <w:t>John Crowe Ransom</w:t>
        </w:r>
      </w:hyperlink>
      <w:r w:rsidRPr="002778F3">
        <w:rPr>
          <w:sz w:val="28"/>
          <w:szCs w:val="28"/>
          <w:lang w:val="en-US"/>
        </w:rPr>
        <w:t>’s </w:t>
      </w:r>
      <w:r w:rsidRPr="002778F3">
        <w:rPr>
          <w:rStyle w:val="a6"/>
          <w:sz w:val="28"/>
          <w:szCs w:val="28"/>
          <w:lang w:val="en-US"/>
        </w:rPr>
        <w:t>The World’s Body</w:t>
      </w:r>
      <w:r w:rsidRPr="002778F3">
        <w:rPr>
          <w:sz w:val="28"/>
          <w:szCs w:val="28"/>
          <w:lang w:val="en-US"/>
        </w:rPr>
        <w:t> (1938), </w:t>
      </w:r>
      <w:hyperlink r:id="rId616" w:history="1">
        <w:r w:rsidRPr="002778F3">
          <w:rPr>
            <w:rStyle w:val="a5"/>
            <w:rFonts w:eastAsiaTheme="majorEastAsia"/>
            <w:color w:val="auto"/>
            <w:sz w:val="28"/>
            <w:szCs w:val="28"/>
            <w:u w:val="none"/>
            <w:lang w:val="en-US"/>
          </w:rPr>
          <w:t>Yvor Winters</w:t>
        </w:r>
      </w:hyperlink>
      <w:r w:rsidRPr="002778F3">
        <w:rPr>
          <w:sz w:val="28"/>
          <w:szCs w:val="28"/>
          <w:lang w:val="en-US"/>
        </w:rPr>
        <w:t>’s </w:t>
      </w:r>
      <w:r w:rsidRPr="002778F3">
        <w:rPr>
          <w:rStyle w:val="a6"/>
          <w:sz w:val="28"/>
          <w:szCs w:val="28"/>
          <w:lang w:val="en-US"/>
        </w:rPr>
        <w:t>Maule’s Curse</w:t>
      </w:r>
      <w:r w:rsidRPr="002778F3">
        <w:rPr>
          <w:sz w:val="28"/>
          <w:szCs w:val="28"/>
          <w:lang w:val="en-US"/>
        </w:rPr>
        <w:t> (1938), and </w:t>
      </w:r>
      <w:hyperlink r:id="rId617" w:history="1">
        <w:r w:rsidRPr="002778F3">
          <w:rPr>
            <w:rStyle w:val="a5"/>
            <w:rFonts w:eastAsiaTheme="majorEastAsia"/>
            <w:color w:val="auto"/>
            <w:sz w:val="28"/>
            <w:szCs w:val="28"/>
            <w:u w:val="none"/>
            <w:lang w:val="en-US"/>
          </w:rPr>
          <w:t>CleanthBrooks</w:t>
        </w:r>
      </w:hyperlink>
      <w:r w:rsidRPr="002778F3">
        <w:rPr>
          <w:sz w:val="28"/>
          <w:szCs w:val="28"/>
          <w:lang w:val="en-US"/>
        </w:rPr>
        <w:t>’s </w:t>
      </w:r>
      <w:r w:rsidRPr="002778F3">
        <w:rPr>
          <w:rStyle w:val="a6"/>
          <w:sz w:val="28"/>
          <w:szCs w:val="28"/>
          <w:lang w:val="en-US"/>
        </w:rPr>
        <w:t>The Well Wrought Urn</w:t>
      </w:r>
      <w:r w:rsidRPr="002778F3">
        <w:rPr>
          <w:sz w:val="28"/>
          <w:szCs w:val="28"/>
          <w:lang w:val="en-US"/>
        </w:rPr>
        <w:t> (1947). Though they were later attacked for their formalism and for avoiding the social </w:t>
      </w:r>
      <w:hyperlink r:id="rId618" w:history="1">
        <w:r w:rsidRPr="002778F3">
          <w:rPr>
            <w:rStyle w:val="a5"/>
            <w:rFonts w:eastAsiaTheme="majorEastAsia"/>
            <w:color w:val="auto"/>
            <w:sz w:val="28"/>
            <w:szCs w:val="28"/>
            <w:u w:val="none"/>
            <w:lang w:val="en-US"/>
          </w:rPr>
          <w:t>context</w:t>
        </w:r>
      </w:hyperlink>
      <w:r w:rsidRPr="002778F3">
        <w:rPr>
          <w:sz w:val="28"/>
          <w:szCs w:val="28"/>
          <w:lang w:val="en-US"/>
        </w:rPr>
        <w:t> of writing, the New Critics did much to further the understanding and appreciation of literature.</w:t>
      </w:r>
    </w:p>
    <w:p w:rsidR="00F76704" w:rsidRPr="002778F3" w:rsidRDefault="00F76704" w:rsidP="00E44CC4">
      <w:pPr>
        <w:pStyle w:val="1"/>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After World War II</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The literary historian </w:t>
      </w:r>
      <w:hyperlink r:id="rId619" w:history="1">
        <w:r w:rsidRPr="002778F3">
          <w:rPr>
            <w:rStyle w:val="a5"/>
            <w:rFonts w:eastAsiaTheme="majorEastAsia"/>
            <w:color w:val="auto"/>
            <w:sz w:val="28"/>
            <w:szCs w:val="28"/>
            <w:u w:val="none"/>
            <w:lang w:val="en-US"/>
          </w:rPr>
          <w:t>Malcolm Cowley</w:t>
        </w:r>
      </w:hyperlink>
      <w:r w:rsidRPr="002778F3">
        <w:rPr>
          <w:sz w:val="28"/>
          <w:szCs w:val="28"/>
          <w:lang w:val="en-US"/>
        </w:rPr>
        <w:t> described the years between the two world wars as a “second flowering” of American writing. Certainly American </w:t>
      </w:r>
      <w:hyperlink r:id="rId620" w:history="1">
        <w:r w:rsidRPr="002778F3">
          <w:rPr>
            <w:rStyle w:val="a5"/>
            <w:rFonts w:eastAsiaTheme="majorEastAsia"/>
            <w:color w:val="auto"/>
            <w:sz w:val="28"/>
            <w:szCs w:val="28"/>
            <w:u w:val="none"/>
            <w:lang w:val="en-US"/>
          </w:rPr>
          <w:t>literature</w:t>
        </w:r>
      </w:hyperlink>
      <w:r w:rsidRPr="002778F3">
        <w:rPr>
          <w:sz w:val="28"/>
          <w:szCs w:val="28"/>
          <w:lang w:val="en-US"/>
        </w:rPr>
        <w:t> attained a new maturity and a rich </w:t>
      </w:r>
      <w:hyperlink r:id="rId621" w:history="1">
        <w:r w:rsidRPr="002778F3">
          <w:rPr>
            <w:rStyle w:val="a5"/>
            <w:rFonts w:eastAsiaTheme="majorEastAsia"/>
            <w:color w:val="auto"/>
            <w:sz w:val="28"/>
            <w:szCs w:val="28"/>
            <w:u w:val="none"/>
            <w:lang w:val="en-US"/>
          </w:rPr>
          <w:t>diversity</w:t>
        </w:r>
      </w:hyperlink>
      <w:r w:rsidRPr="002778F3">
        <w:rPr>
          <w:sz w:val="28"/>
          <w:szCs w:val="28"/>
          <w:lang w:val="en-US"/>
        </w:rPr>
        <w:t> in the 1920s and ’30s, and significant works by several major figures from those decades were published after 1945. Faulkner, Hemingway, Steinbeck, and </w:t>
      </w:r>
      <w:hyperlink r:id="rId622" w:history="1">
        <w:r w:rsidRPr="002778F3">
          <w:rPr>
            <w:rStyle w:val="a5"/>
            <w:rFonts w:eastAsiaTheme="majorEastAsia"/>
            <w:color w:val="auto"/>
            <w:sz w:val="28"/>
            <w:szCs w:val="28"/>
            <w:u w:val="none"/>
            <w:lang w:val="en-US"/>
          </w:rPr>
          <w:t>Katherine Anne Porter</w:t>
        </w:r>
      </w:hyperlink>
      <w:r w:rsidRPr="002778F3">
        <w:rPr>
          <w:sz w:val="28"/>
          <w:szCs w:val="28"/>
          <w:lang w:val="en-US"/>
        </w:rPr>
        <w:t> wrote memorable </w:t>
      </w:r>
      <w:hyperlink r:id="rId623" w:history="1">
        <w:r w:rsidRPr="002778F3">
          <w:rPr>
            <w:rStyle w:val="a5"/>
            <w:rFonts w:eastAsiaTheme="majorEastAsia"/>
            <w:color w:val="auto"/>
            <w:sz w:val="28"/>
            <w:szCs w:val="28"/>
            <w:u w:val="none"/>
            <w:lang w:val="en-US"/>
          </w:rPr>
          <w:t>fiction</w:t>
        </w:r>
      </w:hyperlink>
      <w:r w:rsidRPr="002778F3">
        <w:rPr>
          <w:sz w:val="28"/>
          <w:szCs w:val="28"/>
          <w:lang w:val="en-US"/>
        </w:rPr>
        <w:t>, though not up to their prewar standard; and Frost, Eliot, </w:t>
      </w:r>
      <w:hyperlink r:id="rId624" w:history="1">
        <w:r w:rsidRPr="002778F3">
          <w:rPr>
            <w:rStyle w:val="a5"/>
            <w:rFonts w:eastAsiaTheme="majorEastAsia"/>
            <w:color w:val="auto"/>
            <w:sz w:val="28"/>
            <w:szCs w:val="28"/>
            <w:u w:val="none"/>
            <w:lang w:val="en-US"/>
          </w:rPr>
          <w:t>Wallace Stevens</w:t>
        </w:r>
      </w:hyperlink>
      <w:r w:rsidRPr="002778F3">
        <w:rPr>
          <w:sz w:val="28"/>
          <w:szCs w:val="28"/>
          <w:lang w:val="en-US"/>
        </w:rPr>
        <w:t>, </w:t>
      </w:r>
      <w:hyperlink r:id="rId625" w:history="1">
        <w:r w:rsidRPr="002778F3">
          <w:rPr>
            <w:rStyle w:val="a5"/>
            <w:rFonts w:eastAsiaTheme="majorEastAsia"/>
            <w:color w:val="auto"/>
            <w:sz w:val="28"/>
            <w:szCs w:val="28"/>
            <w:u w:val="none"/>
            <w:lang w:val="en-US"/>
          </w:rPr>
          <w:t>Marianne Moore</w:t>
        </w:r>
      </w:hyperlink>
      <w:r w:rsidRPr="002778F3">
        <w:rPr>
          <w:sz w:val="28"/>
          <w:szCs w:val="28"/>
          <w:lang w:val="en-US"/>
        </w:rPr>
        <w:t>, E.E. Cummings, </w:t>
      </w:r>
      <w:hyperlink r:id="rId626" w:history="1">
        <w:r w:rsidRPr="002778F3">
          <w:rPr>
            <w:rStyle w:val="a5"/>
            <w:rFonts w:eastAsiaTheme="majorEastAsia"/>
            <w:color w:val="auto"/>
            <w:sz w:val="28"/>
            <w:szCs w:val="28"/>
            <w:u w:val="none"/>
            <w:lang w:val="en-US"/>
          </w:rPr>
          <w:t>William Carlos Williams</w:t>
        </w:r>
      </w:hyperlink>
      <w:r w:rsidRPr="002778F3">
        <w:rPr>
          <w:sz w:val="28"/>
          <w:szCs w:val="28"/>
          <w:lang w:val="en-US"/>
        </w:rPr>
        <w:t>, and </w:t>
      </w:r>
      <w:hyperlink r:id="rId627" w:history="1">
        <w:r w:rsidRPr="002778F3">
          <w:rPr>
            <w:rStyle w:val="a5"/>
            <w:rFonts w:eastAsiaTheme="majorEastAsia"/>
            <w:color w:val="auto"/>
            <w:sz w:val="28"/>
            <w:szCs w:val="28"/>
            <w:u w:val="none"/>
            <w:lang w:val="en-US"/>
          </w:rPr>
          <w:t>Gwendolyn Brooks</w:t>
        </w:r>
      </w:hyperlink>
      <w:r w:rsidRPr="002778F3">
        <w:rPr>
          <w:sz w:val="28"/>
          <w:szCs w:val="28"/>
          <w:lang w:val="en-US"/>
        </w:rPr>
        <w:t> published important </w:t>
      </w:r>
      <w:hyperlink r:id="rId628" w:history="1">
        <w:r w:rsidRPr="002778F3">
          <w:rPr>
            <w:rStyle w:val="a5"/>
            <w:rFonts w:eastAsiaTheme="majorEastAsia"/>
            <w:color w:val="auto"/>
            <w:sz w:val="28"/>
            <w:szCs w:val="28"/>
            <w:u w:val="none"/>
            <w:lang w:val="en-US"/>
          </w:rPr>
          <w:t>poetry</w:t>
        </w:r>
      </w:hyperlink>
      <w:r w:rsidRPr="002778F3">
        <w:rPr>
          <w:sz w:val="28"/>
          <w:szCs w:val="28"/>
          <w:lang w:val="en-US"/>
        </w:rPr>
        <w:t>. </w:t>
      </w:r>
      <w:hyperlink r:id="rId629" w:history="1">
        <w:r w:rsidRPr="002778F3">
          <w:rPr>
            <w:rStyle w:val="a5"/>
            <w:rFonts w:eastAsiaTheme="majorEastAsia"/>
            <w:color w:val="auto"/>
            <w:sz w:val="28"/>
            <w:szCs w:val="28"/>
            <w:u w:val="none"/>
            <w:lang w:val="en-US"/>
          </w:rPr>
          <w:t>Eugene O’Neill’s</w:t>
        </w:r>
      </w:hyperlink>
      <w:r w:rsidRPr="002778F3">
        <w:rPr>
          <w:sz w:val="28"/>
          <w:szCs w:val="28"/>
          <w:lang w:val="en-US"/>
        </w:rPr>
        <w:t> most distinguished play, </w:t>
      </w:r>
      <w:hyperlink r:id="rId630" w:history="1">
        <w:r w:rsidRPr="002778F3">
          <w:rPr>
            <w:rStyle w:val="a5"/>
            <w:rFonts w:eastAsiaTheme="majorEastAsia"/>
            <w:i/>
            <w:iCs/>
            <w:color w:val="auto"/>
            <w:sz w:val="28"/>
            <w:szCs w:val="28"/>
            <w:u w:val="none"/>
            <w:lang w:val="en-US"/>
          </w:rPr>
          <w:t>Long Day’s Journey into Night</w:t>
        </w:r>
      </w:hyperlink>
      <w:r w:rsidRPr="002778F3">
        <w:rPr>
          <w:sz w:val="28"/>
          <w:szCs w:val="28"/>
          <w:lang w:val="en-US"/>
        </w:rPr>
        <w:t>, appeared posthumously in 1956. Before and after </w:t>
      </w:r>
      <w:hyperlink r:id="rId631" w:history="1">
        <w:r w:rsidRPr="002778F3">
          <w:rPr>
            <w:rStyle w:val="a5"/>
            <w:rFonts w:eastAsiaTheme="majorEastAsia"/>
            <w:color w:val="auto"/>
            <w:sz w:val="28"/>
            <w:szCs w:val="28"/>
            <w:u w:val="none"/>
            <w:lang w:val="en-US"/>
          </w:rPr>
          <w:t>World War II</w:t>
        </w:r>
      </w:hyperlink>
      <w:r w:rsidRPr="002778F3">
        <w:rPr>
          <w:sz w:val="28"/>
          <w:szCs w:val="28"/>
          <w:lang w:val="en-US"/>
        </w:rPr>
        <w:t>, </w:t>
      </w:r>
      <w:hyperlink r:id="rId632" w:history="1">
        <w:r w:rsidRPr="002778F3">
          <w:rPr>
            <w:rStyle w:val="a5"/>
            <w:rFonts w:eastAsiaTheme="majorEastAsia"/>
            <w:color w:val="auto"/>
            <w:sz w:val="28"/>
            <w:szCs w:val="28"/>
            <w:u w:val="none"/>
            <w:lang w:val="en-US"/>
          </w:rPr>
          <w:t>Robert Penn Warren</w:t>
        </w:r>
      </w:hyperlink>
      <w:r w:rsidRPr="002778F3">
        <w:rPr>
          <w:sz w:val="28"/>
          <w:szCs w:val="28"/>
          <w:lang w:val="en-US"/>
        </w:rPr>
        <w:t> published influential fiction, poetry, and </w:t>
      </w:r>
      <w:hyperlink r:id="rId633" w:history="1">
        <w:r w:rsidRPr="002778F3">
          <w:rPr>
            <w:rStyle w:val="a5"/>
            <w:rFonts w:eastAsiaTheme="majorEastAsia"/>
            <w:color w:val="auto"/>
            <w:sz w:val="28"/>
            <w:szCs w:val="28"/>
            <w:u w:val="none"/>
            <w:lang w:val="en-US"/>
          </w:rPr>
          <w:t>criticism</w:t>
        </w:r>
      </w:hyperlink>
      <w:r w:rsidRPr="002778F3">
        <w:rPr>
          <w:sz w:val="28"/>
          <w:szCs w:val="28"/>
          <w:lang w:val="en-US"/>
        </w:rPr>
        <w:t>. His </w:t>
      </w:r>
      <w:hyperlink r:id="rId634" w:history="1">
        <w:r w:rsidRPr="002778F3">
          <w:rPr>
            <w:rStyle w:val="a6"/>
            <w:sz w:val="28"/>
            <w:szCs w:val="28"/>
            <w:lang w:val="en-US"/>
          </w:rPr>
          <w:t>All the King’s Men</w:t>
        </w:r>
      </w:hyperlink>
      <w:r w:rsidRPr="002778F3">
        <w:rPr>
          <w:sz w:val="28"/>
          <w:szCs w:val="28"/>
          <w:lang w:val="en-US"/>
        </w:rPr>
        <w:t>, one of the best American political novels, won the 1947 </w:t>
      </w:r>
      <w:hyperlink r:id="rId635" w:history="1">
        <w:r w:rsidRPr="002778F3">
          <w:rPr>
            <w:rStyle w:val="a5"/>
            <w:rFonts w:eastAsiaTheme="majorEastAsia"/>
            <w:color w:val="auto"/>
            <w:sz w:val="28"/>
            <w:szCs w:val="28"/>
            <w:u w:val="none"/>
            <w:lang w:val="en-US"/>
          </w:rPr>
          <w:t>Pulitzer Prize</w:t>
        </w:r>
      </w:hyperlink>
      <w:r w:rsidRPr="002778F3">
        <w:rPr>
          <w:sz w:val="28"/>
          <w:szCs w:val="28"/>
          <w:lang w:val="en-US"/>
        </w:rPr>
        <w:t>. </w:t>
      </w:r>
      <w:hyperlink r:id="rId636" w:history="1">
        <w:r w:rsidRPr="002778F3">
          <w:rPr>
            <w:rStyle w:val="a5"/>
            <w:rFonts w:eastAsiaTheme="majorEastAsia"/>
            <w:color w:val="auto"/>
            <w:sz w:val="28"/>
            <w:szCs w:val="28"/>
            <w:u w:val="none"/>
            <w:lang w:val="en-US"/>
          </w:rPr>
          <w:t>Mary McCarthy</w:t>
        </w:r>
      </w:hyperlink>
      <w:r w:rsidRPr="002778F3">
        <w:rPr>
          <w:sz w:val="28"/>
          <w:szCs w:val="28"/>
          <w:lang w:val="en-US"/>
        </w:rPr>
        <w:t> became a widely read social satirist and essayist. When it first appeared in the </w:t>
      </w:r>
      <w:hyperlink r:id="rId637" w:history="1">
        <w:r w:rsidRPr="002778F3">
          <w:rPr>
            <w:rStyle w:val="a5"/>
            <w:rFonts w:eastAsiaTheme="majorEastAsia"/>
            <w:color w:val="auto"/>
            <w:sz w:val="28"/>
            <w:szCs w:val="28"/>
            <w:u w:val="none"/>
            <w:lang w:val="en-US"/>
          </w:rPr>
          <w:t>United States</w:t>
        </w:r>
      </w:hyperlink>
      <w:r w:rsidRPr="002778F3">
        <w:rPr>
          <w:sz w:val="28"/>
          <w:szCs w:val="28"/>
          <w:lang w:val="en-US"/>
        </w:rPr>
        <w:t> in the 1960s, </w:t>
      </w:r>
      <w:hyperlink r:id="rId638" w:history="1">
        <w:r w:rsidRPr="002778F3">
          <w:rPr>
            <w:rStyle w:val="a5"/>
            <w:rFonts w:eastAsiaTheme="majorEastAsia"/>
            <w:color w:val="auto"/>
            <w:sz w:val="28"/>
            <w:szCs w:val="28"/>
            <w:u w:val="none"/>
            <w:lang w:val="en-US"/>
          </w:rPr>
          <w:t>Henry Miller</w:t>
        </w:r>
      </w:hyperlink>
      <w:r w:rsidRPr="002778F3">
        <w:rPr>
          <w:sz w:val="28"/>
          <w:szCs w:val="28"/>
          <w:lang w:val="en-US"/>
        </w:rPr>
        <w:t>’s fiction was influential primarily because of its frank exploration of sexuality. But its loose, picaresque, quasi-autobiographical form also meshed well with post-1960s fiction. Impressive new novelists, poets, and playwrights emerged after the war. There was, in fact, a gradual changing of the guard.</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Not only did a new generation come out of the war, but its ethnic, regional, and social character was quite different from that of the preceding one. Among the younger writers were children of immigrants, many of them Jews; African Americans, only a few generations away from slavery; and, eventually, women, who, with the rise of feminism, were to speak in a new voice. Though the social climate of the postwar years was </w:t>
      </w:r>
      <w:hyperlink r:id="rId639" w:history="1">
        <w:r w:rsidRPr="002778F3">
          <w:rPr>
            <w:rStyle w:val="a5"/>
            <w:rFonts w:eastAsiaTheme="majorEastAsia"/>
            <w:color w:val="auto"/>
            <w:sz w:val="28"/>
            <w:szCs w:val="28"/>
            <w:u w:val="none"/>
            <w:lang w:val="en-US"/>
          </w:rPr>
          <w:t>conservative</w:t>
        </w:r>
      </w:hyperlink>
      <w:r w:rsidRPr="002778F3">
        <w:rPr>
          <w:sz w:val="28"/>
          <w:szCs w:val="28"/>
          <w:lang w:val="en-US"/>
        </w:rPr>
        <w:t>, even conformist, some of the most hotly discussed writers were homosexuals or bisexuals, including </w:t>
      </w:r>
      <w:hyperlink r:id="rId640" w:history="1">
        <w:r w:rsidRPr="002778F3">
          <w:rPr>
            <w:rStyle w:val="a5"/>
            <w:rFonts w:eastAsiaTheme="majorEastAsia"/>
            <w:color w:val="auto"/>
            <w:sz w:val="28"/>
            <w:szCs w:val="28"/>
            <w:u w:val="none"/>
            <w:lang w:val="en-US"/>
          </w:rPr>
          <w:t>Tennessee Williams</w:t>
        </w:r>
      </w:hyperlink>
      <w:r w:rsidRPr="002778F3">
        <w:rPr>
          <w:sz w:val="28"/>
          <w:szCs w:val="28"/>
          <w:lang w:val="en-US"/>
        </w:rPr>
        <w:t>, </w:t>
      </w:r>
      <w:hyperlink r:id="rId641" w:history="1">
        <w:r w:rsidRPr="002778F3">
          <w:rPr>
            <w:rStyle w:val="a5"/>
            <w:rFonts w:eastAsiaTheme="majorEastAsia"/>
            <w:color w:val="auto"/>
            <w:sz w:val="28"/>
            <w:szCs w:val="28"/>
            <w:u w:val="none"/>
            <w:lang w:val="en-US"/>
          </w:rPr>
          <w:t>Truman Capote</w:t>
        </w:r>
      </w:hyperlink>
      <w:r w:rsidRPr="002778F3">
        <w:rPr>
          <w:sz w:val="28"/>
          <w:szCs w:val="28"/>
          <w:lang w:val="en-US"/>
        </w:rPr>
        <w:t>, </w:t>
      </w:r>
      <w:hyperlink r:id="rId642" w:history="1">
        <w:r w:rsidRPr="002778F3">
          <w:rPr>
            <w:rStyle w:val="a5"/>
            <w:rFonts w:eastAsiaTheme="majorEastAsia"/>
            <w:color w:val="auto"/>
            <w:sz w:val="28"/>
            <w:szCs w:val="28"/>
            <w:u w:val="none"/>
            <w:lang w:val="en-US"/>
          </w:rPr>
          <w:t>Paul Bowles</w:t>
        </w:r>
      </w:hyperlink>
      <w:r w:rsidRPr="002778F3">
        <w:rPr>
          <w:sz w:val="28"/>
          <w:szCs w:val="28"/>
          <w:lang w:val="en-US"/>
        </w:rPr>
        <w:t>, </w:t>
      </w:r>
      <w:hyperlink r:id="rId643" w:history="1">
        <w:r w:rsidRPr="002778F3">
          <w:rPr>
            <w:rStyle w:val="a5"/>
            <w:rFonts w:eastAsiaTheme="majorEastAsia"/>
            <w:color w:val="auto"/>
            <w:sz w:val="28"/>
            <w:szCs w:val="28"/>
            <w:u w:val="none"/>
            <w:lang w:val="en-US"/>
          </w:rPr>
          <w:t>Gore Vidal</w:t>
        </w:r>
      </w:hyperlink>
      <w:r w:rsidRPr="002778F3">
        <w:rPr>
          <w:sz w:val="28"/>
          <w:szCs w:val="28"/>
          <w:lang w:val="en-US"/>
        </w:rPr>
        <w:t>, and </w:t>
      </w:r>
      <w:hyperlink r:id="rId644" w:history="1">
        <w:r w:rsidRPr="002778F3">
          <w:rPr>
            <w:rStyle w:val="a5"/>
            <w:rFonts w:eastAsiaTheme="majorEastAsia"/>
            <w:color w:val="auto"/>
            <w:sz w:val="28"/>
            <w:szCs w:val="28"/>
            <w:u w:val="none"/>
            <w:lang w:val="en-US"/>
          </w:rPr>
          <w:t>James Baldwin</w:t>
        </w:r>
      </w:hyperlink>
      <w:r w:rsidRPr="002778F3">
        <w:rPr>
          <w:sz w:val="28"/>
          <w:szCs w:val="28"/>
          <w:lang w:val="en-US"/>
        </w:rPr>
        <w:t>, whose dark themes and experimental methods cleared a path for Beat writers such as </w:t>
      </w:r>
      <w:hyperlink r:id="rId645" w:history="1">
        <w:r w:rsidRPr="002778F3">
          <w:rPr>
            <w:rStyle w:val="a5"/>
            <w:rFonts w:eastAsiaTheme="majorEastAsia"/>
            <w:color w:val="auto"/>
            <w:sz w:val="28"/>
            <w:szCs w:val="28"/>
            <w:u w:val="none"/>
            <w:lang w:val="en-US"/>
          </w:rPr>
          <w:t>Allen Ginsberg</w:t>
        </w:r>
      </w:hyperlink>
      <w:r w:rsidRPr="002778F3">
        <w:rPr>
          <w:sz w:val="28"/>
          <w:szCs w:val="28"/>
          <w:lang w:val="en-US"/>
        </w:rPr>
        <w:t>, </w:t>
      </w:r>
      <w:hyperlink r:id="rId646" w:history="1">
        <w:r w:rsidRPr="002778F3">
          <w:rPr>
            <w:rStyle w:val="a5"/>
            <w:rFonts w:eastAsiaTheme="majorEastAsia"/>
            <w:color w:val="auto"/>
            <w:sz w:val="28"/>
            <w:szCs w:val="28"/>
            <w:u w:val="none"/>
            <w:lang w:val="en-US"/>
          </w:rPr>
          <w:t>William S. Burroughs</w:t>
        </w:r>
      </w:hyperlink>
      <w:r w:rsidRPr="002778F3">
        <w:rPr>
          <w:sz w:val="28"/>
          <w:szCs w:val="28"/>
          <w:lang w:val="en-US"/>
        </w:rPr>
        <w:t>, and </w:t>
      </w:r>
      <w:hyperlink r:id="rId647" w:history="1">
        <w:r w:rsidRPr="002778F3">
          <w:rPr>
            <w:rStyle w:val="a5"/>
            <w:rFonts w:eastAsiaTheme="majorEastAsia"/>
            <w:color w:val="auto"/>
            <w:sz w:val="28"/>
            <w:szCs w:val="28"/>
            <w:u w:val="none"/>
            <w:lang w:val="en-US"/>
          </w:rPr>
          <w:t>Jack Kerouac</w:t>
        </w:r>
      </w:hyperlink>
      <w:r w:rsidRPr="002778F3">
        <w:rPr>
          <w:sz w:val="28"/>
          <w:szCs w:val="28"/>
          <w:lang w:val="en-US"/>
        </w:rPr>
        <w:t>.</w:t>
      </w:r>
    </w:p>
    <w:p w:rsidR="00F76704" w:rsidRPr="002778F3" w:rsidRDefault="00F76704" w:rsidP="00E44CC4">
      <w:pPr>
        <w:pStyle w:val="1"/>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The novel and short story</w:t>
      </w:r>
    </w:p>
    <w:p w:rsidR="00F76704" w:rsidRPr="002778F3" w:rsidRDefault="00F76704" w:rsidP="00E44CC4">
      <w:pPr>
        <w:pStyle w:val="2"/>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Realism and “metafiction”</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Two distinct groups of novelists responded to the cultural impact, and especially the technological horror, of </w:t>
      </w:r>
      <w:hyperlink r:id="rId648" w:history="1">
        <w:r w:rsidRPr="002778F3">
          <w:rPr>
            <w:rStyle w:val="a5"/>
            <w:rFonts w:eastAsiaTheme="majorEastAsia"/>
            <w:color w:val="auto"/>
            <w:sz w:val="28"/>
            <w:szCs w:val="28"/>
            <w:u w:val="none"/>
            <w:lang w:val="en-US"/>
          </w:rPr>
          <w:t>World War II</w:t>
        </w:r>
      </w:hyperlink>
      <w:r w:rsidRPr="002778F3">
        <w:rPr>
          <w:sz w:val="28"/>
          <w:szCs w:val="28"/>
          <w:lang w:val="en-US"/>
        </w:rPr>
        <w:t>. </w:t>
      </w:r>
      <w:hyperlink r:id="rId649" w:history="1">
        <w:r w:rsidRPr="002778F3">
          <w:rPr>
            <w:rStyle w:val="a5"/>
            <w:rFonts w:eastAsiaTheme="majorEastAsia"/>
            <w:color w:val="auto"/>
            <w:sz w:val="28"/>
            <w:szCs w:val="28"/>
            <w:u w:val="none"/>
            <w:lang w:val="en-US"/>
          </w:rPr>
          <w:t>Norman Mailer</w:t>
        </w:r>
      </w:hyperlink>
      <w:r w:rsidRPr="002778F3">
        <w:rPr>
          <w:sz w:val="28"/>
          <w:szCs w:val="28"/>
          <w:lang w:val="en-US"/>
        </w:rPr>
        <w:t>’s </w:t>
      </w:r>
      <w:hyperlink r:id="rId650" w:history="1">
        <w:r w:rsidRPr="002778F3">
          <w:rPr>
            <w:rStyle w:val="a6"/>
            <w:sz w:val="28"/>
            <w:szCs w:val="28"/>
            <w:lang w:val="en-US"/>
          </w:rPr>
          <w:t>The Naked and the Dead</w:t>
        </w:r>
      </w:hyperlink>
      <w:r w:rsidRPr="002778F3">
        <w:rPr>
          <w:sz w:val="28"/>
          <w:szCs w:val="28"/>
          <w:lang w:val="en-US"/>
        </w:rPr>
        <w:t> (1948) and </w:t>
      </w:r>
      <w:hyperlink r:id="rId651" w:history="1">
        <w:r w:rsidRPr="002778F3">
          <w:rPr>
            <w:rStyle w:val="a5"/>
            <w:rFonts w:eastAsiaTheme="majorEastAsia"/>
            <w:color w:val="auto"/>
            <w:sz w:val="28"/>
            <w:szCs w:val="28"/>
            <w:u w:val="none"/>
            <w:lang w:val="en-US"/>
          </w:rPr>
          <w:t>Irwin Shaw</w:t>
        </w:r>
      </w:hyperlink>
      <w:r w:rsidRPr="002778F3">
        <w:rPr>
          <w:sz w:val="28"/>
          <w:szCs w:val="28"/>
          <w:lang w:val="en-US"/>
        </w:rPr>
        <w:t>’s </w:t>
      </w:r>
      <w:hyperlink r:id="rId652" w:history="1">
        <w:r w:rsidRPr="002778F3">
          <w:rPr>
            <w:rStyle w:val="a5"/>
            <w:rFonts w:eastAsiaTheme="majorEastAsia"/>
            <w:i/>
            <w:iCs/>
            <w:color w:val="auto"/>
            <w:sz w:val="28"/>
            <w:szCs w:val="28"/>
            <w:u w:val="none"/>
            <w:lang w:val="en-US"/>
          </w:rPr>
          <w:t>The Young Lions</w:t>
        </w:r>
      </w:hyperlink>
      <w:r w:rsidRPr="002778F3">
        <w:rPr>
          <w:sz w:val="28"/>
          <w:szCs w:val="28"/>
          <w:lang w:val="en-US"/>
        </w:rPr>
        <w:t> (1948) were realistic war novels, though Mailer’s book was also a </w:t>
      </w:r>
      <w:hyperlink r:id="rId653" w:history="1">
        <w:r w:rsidRPr="002778F3">
          <w:rPr>
            <w:rStyle w:val="a5"/>
            <w:rFonts w:eastAsiaTheme="majorEastAsia"/>
            <w:color w:val="auto"/>
            <w:sz w:val="28"/>
            <w:szCs w:val="28"/>
            <w:u w:val="none"/>
            <w:lang w:val="en-US"/>
          </w:rPr>
          <w:t>novel</w:t>
        </w:r>
      </w:hyperlink>
      <w:r w:rsidRPr="002778F3">
        <w:rPr>
          <w:sz w:val="28"/>
          <w:szCs w:val="28"/>
          <w:lang w:val="en-US"/>
        </w:rPr>
        <w:t> of ideas, exploring fascist thinking and an </w:t>
      </w:r>
      <w:hyperlink r:id="rId654" w:history="1">
        <w:r w:rsidRPr="002778F3">
          <w:rPr>
            <w:rStyle w:val="a5"/>
            <w:rFonts w:eastAsiaTheme="majorEastAsia"/>
            <w:color w:val="auto"/>
            <w:sz w:val="28"/>
            <w:szCs w:val="28"/>
            <w:u w:val="none"/>
            <w:lang w:val="en-US"/>
          </w:rPr>
          <w:t>obsession</w:t>
        </w:r>
      </w:hyperlink>
      <w:r w:rsidRPr="002778F3">
        <w:rPr>
          <w:sz w:val="28"/>
          <w:szCs w:val="28"/>
          <w:lang w:val="en-US"/>
        </w:rPr>
        <w:t> with power as elements of the military mind. </w:t>
      </w:r>
      <w:hyperlink r:id="rId655" w:history="1">
        <w:r w:rsidRPr="002778F3">
          <w:rPr>
            <w:rStyle w:val="a5"/>
            <w:rFonts w:eastAsiaTheme="majorEastAsia"/>
            <w:color w:val="auto"/>
            <w:sz w:val="28"/>
            <w:szCs w:val="28"/>
            <w:u w:val="none"/>
            <w:lang w:val="en-US"/>
          </w:rPr>
          <w:t>James Jones</w:t>
        </w:r>
      </w:hyperlink>
      <w:r w:rsidRPr="002778F3">
        <w:rPr>
          <w:sz w:val="28"/>
          <w:szCs w:val="28"/>
          <w:lang w:val="en-US"/>
        </w:rPr>
        <w:t>, amassing a staggering quantity of closely observed detail, documented the war’s human cost in an ambitious </w:t>
      </w:r>
      <w:hyperlink r:id="rId656" w:history="1">
        <w:r w:rsidRPr="002778F3">
          <w:rPr>
            <w:rStyle w:val="a5"/>
            <w:rFonts w:eastAsiaTheme="majorEastAsia"/>
            <w:color w:val="auto"/>
            <w:sz w:val="28"/>
            <w:szCs w:val="28"/>
            <w:u w:val="none"/>
            <w:lang w:val="en-US"/>
          </w:rPr>
          <w:t>trilogy</w:t>
        </w:r>
      </w:hyperlink>
      <w:r w:rsidRPr="002778F3">
        <w:rPr>
          <w:sz w:val="28"/>
          <w:szCs w:val="28"/>
          <w:lang w:val="en-US"/>
        </w:rPr>
        <w:t> (</w:t>
      </w:r>
      <w:hyperlink r:id="rId657" w:history="1">
        <w:r w:rsidRPr="002778F3">
          <w:rPr>
            <w:rStyle w:val="a5"/>
            <w:rFonts w:eastAsiaTheme="majorEastAsia"/>
            <w:i/>
            <w:iCs/>
            <w:color w:val="auto"/>
            <w:sz w:val="28"/>
            <w:szCs w:val="28"/>
            <w:u w:val="none"/>
            <w:lang w:val="en-US"/>
          </w:rPr>
          <w:t>From Here to Eternity</w:t>
        </w:r>
      </w:hyperlink>
      <w:r w:rsidRPr="002778F3">
        <w:rPr>
          <w:sz w:val="28"/>
          <w:szCs w:val="28"/>
          <w:lang w:val="en-US"/>
        </w:rPr>
        <w:t> [1951], </w:t>
      </w:r>
      <w:hyperlink r:id="rId658" w:history="1">
        <w:r w:rsidRPr="002778F3">
          <w:rPr>
            <w:rStyle w:val="a5"/>
            <w:rFonts w:eastAsiaTheme="majorEastAsia"/>
            <w:i/>
            <w:iCs/>
            <w:color w:val="auto"/>
            <w:sz w:val="28"/>
            <w:szCs w:val="28"/>
            <w:u w:val="none"/>
            <w:lang w:val="en-US"/>
          </w:rPr>
          <w:t>The Thin Red Line</w:t>
        </w:r>
      </w:hyperlink>
      <w:r w:rsidRPr="002778F3">
        <w:rPr>
          <w:sz w:val="28"/>
          <w:szCs w:val="28"/>
          <w:lang w:val="en-US"/>
        </w:rPr>
        <w:t> [1962], and </w:t>
      </w:r>
      <w:r w:rsidRPr="002778F3">
        <w:rPr>
          <w:rStyle w:val="a6"/>
          <w:sz w:val="28"/>
          <w:szCs w:val="28"/>
          <w:lang w:val="en-US"/>
        </w:rPr>
        <w:t>Whistle</w:t>
      </w:r>
      <w:r w:rsidRPr="002778F3">
        <w:rPr>
          <w:sz w:val="28"/>
          <w:szCs w:val="28"/>
          <w:lang w:val="en-US"/>
        </w:rPr>
        <w:t xml:space="preserve"> [1978]) that centred on loners who resisted adapting to </w:t>
      </w:r>
      <w:r w:rsidRPr="002778F3">
        <w:rPr>
          <w:sz w:val="28"/>
          <w:szCs w:val="28"/>
          <w:lang w:val="en-US"/>
        </w:rPr>
        <w:lastRenderedPageBreak/>
        <w:t>military </w:t>
      </w:r>
      <w:hyperlink r:id="rId659" w:history="1">
        <w:r w:rsidRPr="002778F3">
          <w:rPr>
            <w:rStyle w:val="a5"/>
            <w:rFonts w:eastAsiaTheme="majorEastAsia"/>
            <w:color w:val="auto"/>
            <w:sz w:val="28"/>
            <w:szCs w:val="28"/>
            <w:u w:val="none"/>
            <w:lang w:val="en-US"/>
          </w:rPr>
          <w:t>discipline</w:t>
        </w:r>
      </w:hyperlink>
      <w:r w:rsidRPr="002778F3">
        <w:rPr>
          <w:sz w:val="28"/>
          <w:szCs w:val="28"/>
          <w:lang w:val="en-US"/>
        </w:rPr>
        <w:t>. Younger novelists, profoundly shaken by the bombing of Hiroshima and the real threat of human annihilation, found the conventions of realism inadequate for treating the war’s nightmarish </w:t>
      </w:r>
      <w:hyperlink r:id="rId660" w:history="1">
        <w:r w:rsidRPr="002778F3">
          <w:rPr>
            <w:rStyle w:val="a5"/>
            <w:rFonts w:eastAsiaTheme="majorEastAsia"/>
            <w:color w:val="auto"/>
            <w:sz w:val="28"/>
            <w:szCs w:val="28"/>
            <w:u w:val="none"/>
            <w:lang w:val="en-US"/>
          </w:rPr>
          <w:t>implications</w:t>
        </w:r>
      </w:hyperlink>
      <w:r w:rsidRPr="002778F3">
        <w:rPr>
          <w:sz w:val="28"/>
          <w:szCs w:val="28"/>
          <w:lang w:val="en-US"/>
        </w:rPr>
        <w:t>. In </w:t>
      </w:r>
      <w:hyperlink r:id="rId661" w:history="1">
        <w:r w:rsidRPr="002778F3">
          <w:rPr>
            <w:rStyle w:val="a6"/>
            <w:sz w:val="28"/>
            <w:szCs w:val="28"/>
            <w:lang w:val="en-US"/>
          </w:rPr>
          <w:t>Catch-22</w:t>
        </w:r>
      </w:hyperlink>
      <w:r w:rsidRPr="002778F3">
        <w:rPr>
          <w:sz w:val="28"/>
          <w:szCs w:val="28"/>
          <w:lang w:val="en-US"/>
        </w:rPr>
        <w:t> (1961), </w:t>
      </w:r>
      <w:hyperlink r:id="rId662" w:history="1">
        <w:r w:rsidRPr="002778F3">
          <w:rPr>
            <w:rStyle w:val="a5"/>
            <w:rFonts w:eastAsiaTheme="majorEastAsia"/>
            <w:color w:val="auto"/>
            <w:sz w:val="28"/>
            <w:szCs w:val="28"/>
            <w:u w:val="none"/>
            <w:lang w:val="en-US"/>
          </w:rPr>
          <w:t>Joseph Heller</w:t>
        </w:r>
      </w:hyperlink>
      <w:r w:rsidRPr="002778F3">
        <w:rPr>
          <w:sz w:val="28"/>
          <w:szCs w:val="28"/>
          <w:lang w:val="en-US"/>
        </w:rPr>
        <w:t> satirized the military mentality with </w:t>
      </w:r>
      <w:hyperlink r:id="rId663" w:history="1">
        <w:r w:rsidRPr="002778F3">
          <w:rPr>
            <w:rStyle w:val="a5"/>
            <w:rFonts w:eastAsiaTheme="majorEastAsia"/>
            <w:color w:val="auto"/>
            <w:sz w:val="28"/>
            <w:szCs w:val="28"/>
            <w:u w:val="none"/>
            <w:lang w:val="en-US"/>
          </w:rPr>
          <w:t>surreal</w:t>
        </w:r>
      </w:hyperlink>
      <w:r w:rsidRPr="002778F3">
        <w:rPr>
          <w:sz w:val="28"/>
          <w:szCs w:val="28"/>
          <w:lang w:val="en-US"/>
        </w:rPr>
        <w:t> </w:t>
      </w:r>
      <w:hyperlink r:id="rId664" w:history="1">
        <w:r w:rsidRPr="002778F3">
          <w:rPr>
            <w:rStyle w:val="a5"/>
            <w:rFonts w:eastAsiaTheme="majorEastAsia"/>
            <w:color w:val="auto"/>
            <w:sz w:val="28"/>
            <w:szCs w:val="28"/>
            <w:u w:val="none"/>
            <w:lang w:val="en-US"/>
          </w:rPr>
          <w:t>black comedy</w:t>
        </w:r>
      </w:hyperlink>
      <w:r w:rsidRPr="002778F3">
        <w:rPr>
          <w:sz w:val="28"/>
          <w:szCs w:val="28"/>
          <w:lang w:val="en-US"/>
        </w:rPr>
        <w:t> but also injected a sense of Kafkaesque horror. A sequel, </w:t>
      </w:r>
      <w:hyperlink r:id="rId665" w:history="1">
        <w:r w:rsidRPr="002778F3">
          <w:rPr>
            <w:rStyle w:val="a5"/>
            <w:rFonts w:eastAsiaTheme="majorEastAsia"/>
            <w:i/>
            <w:iCs/>
            <w:color w:val="auto"/>
            <w:sz w:val="28"/>
            <w:szCs w:val="28"/>
            <w:u w:val="none"/>
            <w:lang w:val="en-US"/>
          </w:rPr>
          <w:t>Closing Time</w:t>
        </w:r>
      </w:hyperlink>
      <w:r w:rsidRPr="002778F3">
        <w:rPr>
          <w:sz w:val="28"/>
          <w:szCs w:val="28"/>
          <w:lang w:val="en-US"/>
        </w:rPr>
        <w:t> (1994), was an elegy for the World War II generation. </w:t>
      </w:r>
      <w:hyperlink r:id="rId666" w:history="1">
        <w:r w:rsidRPr="002778F3">
          <w:rPr>
            <w:rStyle w:val="a5"/>
            <w:rFonts w:eastAsiaTheme="majorEastAsia"/>
            <w:color w:val="auto"/>
            <w:sz w:val="28"/>
            <w:szCs w:val="28"/>
            <w:u w:val="none"/>
            <w:lang w:val="en-US"/>
          </w:rPr>
          <w:t>Kurt Vonnegut, Jr.</w:t>
        </w:r>
      </w:hyperlink>
      <w:r w:rsidRPr="002778F3">
        <w:rPr>
          <w:sz w:val="28"/>
          <w:szCs w:val="28"/>
          <w:lang w:val="en-US"/>
        </w:rPr>
        <w:t>, in </w:t>
      </w:r>
      <w:hyperlink r:id="rId667" w:history="1">
        <w:r w:rsidRPr="002778F3">
          <w:rPr>
            <w:rStyle w:val="a6"/>
            <w:sz w:val="28"/>
            <w:szCs w:val="28"/>
            <w:lang w:val="en-US"/>
          </w:rPr>
          <w:t>Slaughterhouse-Five</w:t>
        </w:r>
      </w:hyperlink>
      <w:r w:rsidRPr="002778F3">
        <w:rPr>
          <w:sz w:val="28"/>
          <w:szCs w:val="28"/>
          <w:lang w:val="en-US"/>
        </w:rPr>
        <w:t> (1969), described the Allied firebombing of the German city of Dresden with a mixture of dark </w:t>
      </w:r>
      <w:hyperlink r:id="rId668" w:history="1">
        <w:r w:rsidRPr="002778F3">
          <w:rPr>
            <w:rStyle w:val="a5"/>
            <w:rFonts w:eastAsiaTheme="majorEastAsia"/>
            <w:color w:val="auto"/>
            <w:sz w:val="28"/>
            <w:szCs w:val="28"/>
            <w:u w:val="none"/>
            <w:lang w:val="en-US"/>
          </w:rPr>
          <w:t>fantasy</w:t>
        </w:r>
      </w:hyperlink>
      <w:r w:rsidRPr="002778F3">
        <w:rPr>
          <w:sz w:val="28"/>
          <w:szCs w:val="28"/>
          <w:lang w:val="en-US"/>
        </w:rPr>
        <w:t> and numb, loopy humour. Later this method was applied brilliantly to the portrayal of the Vietnam War—a conflict that seemed in itself surreal—by </w:t>
      </w:r>
      <w:hyperlink r:id="rId669" w:history="1">
        <w:r w:rsidRPr="002778F3">
          <w:rPr>
            <w:rStyle w:val="a5"/>
            <w:rFonts w:eastAsiaTheme="majorEastAsia"/>
            <w:color w:val="auto"/>
            <w:sz w:val="28"/>
            <w:szCs w:val="28"/>
            <w:u w:val="none"/>
            <w:lang w:val="en-US"/>
          </w:rPr>
          <w:t>Tim O’Brien</w:t>
        </w:r>
      </w:hyperlink>
      <w:r w:rsidRPr="002778F3">
        <w:rPr>
          <w:sz w:val="28"/>
          <w:szCs w:val="28"/>
          <w:lang w:val="en-US"/>
        </w:rPr>
        <w:t> in </w:t>
      </w:r>
      <w:hyperlink r:id="rId670" w:history="1">
        <w:r w:rsidRPr="002778F3">
          <w:rPr>
            <w:rStyle w:val="a5"/>
            <w:rFonts w:eastAsiaTheme="majorEastAsia"/>
            <w:i/>
            <w:iCs/>
            <w:color w:val="auto"/>
            <w:sz w:val="28"/>
            <w:szCs w:val="28"/>
            <w:u w:val="none"/>
            <w:lang w:val="en-US"/>
          </w:rPr>
          <w:t>Going After Cacciato</w:t>
        </w:r>
      </w:hyperlink>
      <w:r w:rsidRPr="002778F3">
        <w:rPr>
          <w:sz w:val="28"/>
          <w:szCs w:val="28"/>
          <w:lang w:val="en-US"/>
        </w:rPr>
        <w:t> (1978) and the short-story collection </w:t>
      </w:r>
      <w:r w:rsidRPr="002778F3">
        <w:rPr>
          <w:rStyle w:val="a6"/>
          <w:sz w:val="28"/>
          <w:szCs w:val="28"/>
          <w:lang w:val="en-US"/>
        </w:rPr>
        <w:t>The Things They Carried</w:t>
      </w:r>
      <w:r w:rsidRPr="002778F3">
        <w:rPr>
          <w:sz w:val="28"/>
          <w:szCs w:val="28"/>
          <w:lang w:val="en-US"/>
        </w:rPr>
        <w:t> (1990).</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In part because of the </w:t>
      </w:r>
      <w:hyperlink r:id="rId671" w:history="1">
        <w:r w:rsidRPr="002778F3">
          <w:rPr>
            <w:rStyle w:val="a5"/>
            <w:rFonts w:eastAsiaTheme="majorEastAsia"/>
            <w:color w:val="auto"/>
            <w:sz w:val="28"/>
            <w:szCs w:val="28"/>
            <w:u w:val="none"/>
            <w:lang w:val="en-US"/>
          </w:rPr>
          <w:t>atomic bomb</w:t>
        </w:r>
      </w:hyperlink>
      <w:r w:rsidRPr="002778F3">
        <w:rPr>
          <w:sz w:val="28"/>
          <w:szCs w:val="28"/>
          <w:lang w:val="en-US"/>
        </w:rPr>
        <w:t>, American writers turned increasingly to black humour and absurdist fantasy. Many found the naturalistic approach incapable of communicating the rapid pace and the sheer implausibility of contemporary life. A highly self-conscious </w:t>
      </w:r>
      <w:hyperlink r:id="rId672" w:history="1">
        <w:r w:rsidRPr="002778F3">
          <w:rPr>
            <w:rStyle w:val="a5"/>
            <w:rFonts w:eastAsiaTheme="majorEastAsia"/>
            <w:color w:val="auto"/>
            <w:sz w:val="28"/>
            <w:szCs w:val="28"/>
            <w:u w:val="none"/>
            <w:lang w:val="en-US"/>
          </w:rPr>
          <w:t>fiction</w:t>
        </w:r>
      </w:hyperlink>
      <w:r w:rsidRPr="002778F3">
        <w:rPr>
          <w:sz w:val="28"/>
          <w:szCs w:val="28"/>
          <w:lang w:val="en-US"/>
        </w:rPr>
        <w:t> emerged, laying bare its own literary devices, questioning the nature of representation, and often imitating or parodying earlier fiction rather than social reality. Russian-born </w:t>
      </w:r>
      <w:hyperlink r:id="rId673" w:history="1">
        <w:r w:rsidRPr="002778F3">
          <w:rPr>
            <w:rStyle w:val="a5"/>
            <w:rFonts w:eastAsiaTheme="majorEastAsia"/>
            <w:color w:val="auto"/>
            <w:sz w:val="28"/>
            <w:szCs w:val="28"/>
            <w:u w:val="none"/>
            <w:lang w:val="en-US"/>
          </w:rPr>
          <w:t>Vladimir Nabokov</w:t>
        </w:r>
      </w:hyperlink>
      <w:r w:rsidRPr="002778F3">
        <w:rPr>
          <w:sz w:val="28"/>
          <w:szCs w:val="28"/>
          <w:lang w:val="en-US"/>
        </w:rPr>
        <w:t> and the Argentine writer </w:t>
      </w:r>
      <w:hyperlink r:id="rId674" w:history="1">
        <w:r w:rsidRPr="002778F3">
          <w:rPr>
            <w:rStyle w:val="a5"/>
            <w:rFonts w:eastAsiaTheme="majorEastAsia"/>
            <w:color w:val="auto"/>
            <w:sz w:val="28"/>
            <w:szCs w:val="28"/>
            <w:u w:val="none"/>
            <w:lang w:val="en-US"/>
          </w:rPr>
          <w:t>Jorge Luis Borges</w:t>
        </w:r>
      </w:hyperlink>
      <w:r w:rsidRPr="002778F3">
        <w:rPr>
          <w:sz w:val="28"/>
          <w:szCs w:val="28"/>
          <w:lang w:val="en-US"/>
        </w:rPr>
        <w:t> were strong influences on this new “metafiction.” Nabokov, who became a U.S. citizen in 1945, produced a body of exquisitely wrought fiction distinguished by linguistic and formal </w:t>
      </w:r>
      <w:hyperlink r:id="rId675" w:history="1">
        <w:r w:rsidRPr="002778F3">
          <w:rPr>
            <w:rStyle w:val="a5"/>
            <w:rFonts w:eastAsiaTheme="majorEastAsia"/>
            <w:color w:val="auto"/>
            <w:sz w:val="28"/>
            <w:szCs w:val="28"/>
            <w:u w:val="none"/>
            <w:lang w:val="en-US"/>
          </w:rPr>
          <w:t>innovation</w:t>
        </w:r>
      </w:hyperlink>
      <w:r w:rsidRPr="002778F3">
        <w:rPr>
          <w:sz w:val="28"/>
          <w:szCs w:val="28"/>
          <w:lang w:val="en-US"/>
        </w:rPr>
        <w:t>. Despite their artificiality, his best novels written in English—including </w:t>
      </w:r>
      <w:hyperlink r:id="rId676" w:history="1">
        <w:r w:rsidRPr="002778F3">
          <w:rPr>
            <w:rStyle w:val="a6"/>
            <w:sz w:val="28"/>
            <w:szCs w:val="28"/>
            <w:lang w:val="en-US"/>
          </w:rPr>
          <w:t>Lolita</w:t>
        </w:r>
      </w:hyperlink>
      <w:r w:rsidRPr="002778F3">
        <w:rPr>
          <w:sz w:val="28"/>
          <w:szCs w:val="28"/>
          <w:lang w:val="en-US"/>
        </w:rPr>
        <w:t> (1955), </w:t>
      </w:r>
      <w:hyperlink r:id="rId677" w:history="1">
        <w:r w:rsidRPr="002778F3">
          <w:rPr>
            <w:rStyle w:val="a6"/>
            <w:sz w:val="28"/>
            <w:szCs w:val="28"/>
            <w:lang w:val="en-US"/>
          </w:rPr>
          <w:t>Pnin</w:t>
        </w:r>
      </w:hyperlink>
      <w:r w:rsidRPr="002778F3">
        <w:rPr>
          <w:sz w:val="28"/>
          <w:szCs w:val="28"/>
          <w:lang w:val="en-US"/>
        </w:rPr>
        <w:t> (1957), and </w:t>
      </w:r>
      <w:hyperlink r:id="rId678" w:history="1">
        <w:r w:rsidRPr="002778F3">
          <w:rPr>
            <w:rStyle w:val="a6"/>
            <w:sz w:val="28"/>
            <w:szCs w:val="28"/>
            <w:lang w:val="en-US"/>
          </w:rPr>
          <w:t>Pale Fire</w:t>
        </w:r>
      </w:hyperlink>
      <w:r w:rsidRPr="002778F3">
        <w:rPr>
          <w:sz w:val="28"/>
          <w:szCs w:val="28"/>
          <w:lang w:val="en-US"/>
        </w:rPr>
        <w:t> (1962)—are highly personal books that have a strong emotional thread running through them.</w:t>
      </w:r>
    </w:p>
    <w:p w:rsidR="00F76704" w:rsidRPr="002778F3" w:rsidRDefault="00F76704" w:rsidP="00E44CC4">
      <w:pPr>
        <w:pStyle w:val="topic-paragraph"/>
        <w:shd w:val="clear" w:color="auto" w:fill="FFFFFF"/>
        <w:spacing w:before="0" w:beforeAutospacing="0" w:after="0" w:afterAutospacing="0"/>
        <w:jc w:val="both"/>
        <w:rPr>
          <w:sz w:val="28"/>
          <w:szCs w:val="28"/>
          <w:lang w:val="en-US"/>
        </w:rPr>
      </w:pPr>
      <w:r w:rsidRPr="002778F3">
        <w:rPr>
          <w:sz w:val="28"/>
          <w:szCs w:val="28"/>
          <w:lang w:val="en-US"/>
        </w:rPr>
        <w:t>In an important </w:t>
      </w:r>
      <w:hyperlink r:id="rId679" w:history="1">
        <w:r w:rsidRPr="002778F3">
          <w:rPr>
            <w:rStyle w:val="a5"/>
            <w:rFonts w:eastAsiaTheme="majorEastAsia"/>
            <w:color w:val="auto"/>
            <w:sz w:val="28"/>
            <w:szCs w:val="28"/>
            <w:u w:val="none"/>
            <w:lang w:val="en-US"/>
          </w:rPr>
          <w:t>essay</w:t>
        </w:r>
      </w:hyperlink>
      <w:r w:rsidRPr="002778F3">
        <w:rPr>
          <w:sz w:val="28"/>
          <w:szCs w:val="28"/>
          <w:lang w:val="en-US"/>
        </w:rPr>
        <w:t>, “The Literature of Exhaustion” (1967), </w:t>
      </w:r>
      <w:hyperlink r:id="rId680" w:history="1">
        <w:r w:rsidRPr="002778F3">
          <w:rPr>
            <w:rStyle w:val="a5"/>
            <w:rFonts w:eastAsiaTheme="majorEastAsia"/>
            <w:color w:val="auto"/>
            <w:sz w:val="28"/>
            <w:szCs w:val="28"/>
            <w:u w:val="none"/>
            <w:lang w:val="en-US"/>
          </w:rPr>
          <w:t>John Barth</w:t>
        </w:r>
      </w:hyperlink>
      <w:r w:rsidRPr="002778F3">
        <w:rPr>
          <w:sz w:val="28"/>
          <w:szCs w:val="28"/>
          <w:lang w:val="en-US"/>
        </w:rPr>
        <w:t> declared himself an American </w:t>
      </w:r>
      <w:hyperlink r:id="rId681" w:history="1">
        <w:r w:rsidRPr="002778F3">
          <w:rPr>
            <w:rStyle w:val="a5"/>
            <w:rFonts w:eastAsiaTheme="majorEastAsia"/>
            <w:color w:val="auto"/>
            <w:sz w:val="28"/>
            <w:szCs w:val="28"/>
            <w:u w:val="none"/>
            <w:lang w:val="en-US"/>
          </w:rPr>
          <w:t>disciple</w:t>
        </w:r>
      </w:hyperlink>
      <w:r w:rsidRPr="002778F3">
        <w:rPr>
          <w:sz w:val="28"/>
          <w:szCs w:val="28"/>
          <w:lang w:val="en-US"/>
        </w:rPr>
        <w:t> of Nabokov and Borges. After dismissing realism as a “used up” tradition, Barth described his own work as “novels which imitate the form of the novel, by an </w:t>
      </w:r>
      <w:hyperlink r:id="rId682" w:history="1">
        <w:r w:rsidRPr="002778F3">
          <w:rPr>
            <w:rStyle w:val="a5"/>
            <w:rFonts w:eastAsiaTheme="majorEastAsia"/>
            <w:color w:val="auto"/>
            <w:sz w:val="28"/>
            <w:szCs w:val="28"/>
            <w:u w:val="none"/>
            <w:lang w:val="en-US"/>
          </w:rPr>
          <w:t>author</w:t>
        </w:r>
      </w:hyperlink>
      <w:r w:rsidRPr="002778F3">
        <w:rPr>
          <w:sz w:val="28"/>
          <w:szCs w:val="28"/>
          <w:lang w:val="en-US"/>
        </w:rPr>
        <w:t> who imitates the role of Author.” In fact, Barth’s earliest fiction, </w:t>
      </w:r>
      <w:hyperlink r:id="rId683" w:history="1">
        <w:r w:rsidRPr="002778F3">
          <w:rPr>
            <w:rStyle w:val="a5"/>
            <w:rFonts w:eastAsiaTheme="majorEastAsia"/>
            <w:i/>
            <w:iCs/>
            <w:color w:val="auto"/>
            <w:sz w:val="28"/>
            <w:szCs w:val="28"/>
            <w:u w:val="none"/>
            <w:lang w:val="en-US"/>
          </w:rPr>
          <w:t>The Floating Opera</w:t>
        </w:r>
      </w:hyperlink>
      <w:r w:rsidRPr="002778F3">
        <w:rPr>
          <w:sz w:val="28"/>
          <w:szCs w:val="28"/>
          <w:lang w:val="en-US"/>
        </w:rPr>
        <w:t> (1956) and </w:t>
      </w:r>
      <w:hyperlink r:id="rId684" w:history="1">
        <w:r w:rsidRPr="002778F3">
          <w:rPr>
            <w:rStyle w:val="a5"/>
            <w:rFonts w:eastAsiaTheme="majorEastAsia"/>
            <w:i/>
            <w:iCs/>
            <w:color w:val="auto"/>
            <w:sz w:val="28"/>
            <w:szCs w:val="28"/>
            <w:u w:val="none"/>
            <w:lang w:val="en-US"/>
          </w:rPr>
          <w:t>The End of the Road</w:t>
        </w:r>
      </w:hyperlink>
      <w:r w:rsidRPr="002778F3">
        <w:rPr>
          <w:sz w:val="28"/>
          <w:szCs w:val="28"/>
          <w:lang w:val="en-US"/>
        </w:rPr>
        <w:t> (1958), fell partly within the realistic tradition, but in later, more-ambitious works he simultaneously imitated and parodied conventional forms—the </w:t>
      </w:r>
      <w:hyperlink r:id="rId685" w:history="1">
        <w:r w:rsidRPr="002778F3">
          <w:rPr>
            <w:rStyle w:val="a5"/>
            <w:rFonts w:eastAsiaTheme="majorEastAsia"/>
            <w:color w:val="auto"/>
            <w:sz w:val="28"/>
            <w:szCs w:val="28"/>
            <w:u w:val="none"/>
            <w:lang w:val="en-US"/>
          </w:rPr>
          <w:t>historical novel</w:t>
        </w:r>
      </w:hyperlink>
      <w:r w:rsidRPr="002778F3">
        <w:rPr>
          <w:sz w:val="28"/>
          <w:szCs w:val="28"/>
          <w:lang w:val="en-US"/>
        </w:rPr>
        <w:t> in </w:t>
      </w:r>
      <w:hyperlink r:id="rId686" w:history="1">
        <w:r w:rsidRPr="002778F3">
          <w:rPr>
            <w:rStyle w:val="a5"/>
            <w:rFonts w:eastAsiaTheme="majorEastAsia"/>
            <w:i/>
            <w:iCs/>
            <w:color w:val="auto"/>
            <w:sz w:val="28"/>
            <w:szCs w:val="28"/>
            <w:u w:val="none"/>
            <w:lang w:val="en-US"/>
          </w:rPr>
          <w:t>The Sot-Weed Factor</w:t>
        </w:r>
      </w:hyperlink>
      <w:r w:rsidRPr="002778F3">
        <w:rPr>
          <w:sz w:val="28"/>
          <w:szCs w:val="28"/>
          <w:lang w:val="en-US"/>
        </w:rPr>
        <w:t> (1960), Greek and Christian </w:t>
      </w:r>
      <w:hyperlink r:id="rId687" w:history="1">
        <w:r w:rsidRPr="002778F3">
          <w:rPr>
            <w:rStyle w:val="a5"/>
            <w:rFonts w:eastAsiaTheme="majorEastAsia"/>
            <w:color w:val="auto"/>
            <w:sz w:val="28"/>
            <w:szCs w:val="28"/>
            <w:u w:val="none"/>
            <w:lang w:val="en-US"/>
          </w:rPr>
          <w:t>myths</w:t>
        </w:r>
      </w:hyperlink>
      <w:r w:rsidRPr="002778F3">
        <w:rPr>
          <w:sz w:val="28"/>
          <w:szCs w:val="28"/>
          <w:lang w:val="en-US"/>
        </w:rPr>
        <w:t> in </w:t>
      </w:r>
      <w:hyperlink r:id="rId688" w:history="1">
        <w:r w:rsidRPr="002778F3">
          <w:rPr>
            <w:rStyle w:val="a5"/>
            <w:rFonts w:eastAsiaTheme="majorEastAsia"/>
            <w:i/>
            <w:iCs/>
            <w:color w:val="auto"/>
            <w:sz w:val="28"/>
            <w:szCs w:val="28"/>
            <w:u w:val="none"/>
            <w:lang w:val="en-US"/>
          </w:rPr>
          <w:t>Giles Goat-Boy</w:t>
        </w:r>
      </w:hyperlink>
      <w:r w:rsidRPr="002778F3">
        <w:rPr>
          <w:sz w:val="28"/>
          <w:szCs w:val="28"/>
          <w:lang w:val="en-US"/>
        </w:rPr>
        <w:t> (1966), and the </w:t>
      </w:r>
      <w:hyperlink r:id="rId689" w:history="1">
        <w:r w:rsidRPr="002778F3">
          <w:rPr>
            <w:rStyle w:val="a5"/>
            <w:rFonts w:eastAsiaTheme="majorEastAsia"/>
            <w:color w:val="auto"/>
            <w:sz w:val="28"/>
            <w:szCs w:val="28"/>
            <w:u w:val="none"/>
            <w:lang w:val="en-US"/>
          </w:rPr>
          <w:t>epistolary novel</w:t>
        </w:r>
      </w:hyperlink>
      <w:r w:rsidRPr="002778F3">
        <w:rPr>
          <w:sz w:val="28"/>
          <w:szCs w:val="28"/>
          <w:lang w:val="en-US"/>
        </w:rPr>
        <w:t> in </w:t>
      </w:r>
      <w:r w:rsidRPr="002778F3">
        <w:rPr>
          <w:rStyle w:val="a6"/>
          <w:sz w:val="28"/>
          <w:szCs w:val="28"/>
          <w:lang w:val="en-US"/>
        </w:rPr>
        <w:t>LETTERS</w:t>
      </w:r>
      <w:r w:rsidRPr="002778F3">
        <w:rPr>
          <w:sz w:val="28"/>
          <w:szCs w:val="28"/>
          <w:lang w:val="en-US"/>
        </w:rPr>
        <w:t> (1979). Similarly, </w:t>
      </w:r>
      <w:hyperlink r:id="rId690" w:history="1">
        <w:r w:rsidRPr="002778F3">
          <w:rPr>
            <w:rStyle w:val="a5"/>
            <w:rFonts w:eastAsiaTheme="majorEastAsia"/>
            <w:color w:val="auto"/>
            <w:sz w:val="28"/>
            <w:szCs w:val="28"/>
            <w:u w:val="none"/>
            <w:lang w:val="en-US"/>
          </w:rPr>
          <w:t>Donald Barthelme</w:t>
        </w:r>
      </w:hyperlink>
      <w:r w:rsidRPr="002778F3">
        <w:rPr>
          <w:sz w:val="28"/>
          <w:szCs w:val="28"/>
          <w:lang w:val="en-US"/>
        </w:rPr>
        <w:t> mocked the </w:t>
      </w:r>
      <w:hyperlink r:id="rId691" w:history="1">
        <w:r w:rsidRPr="002778F3">
          <w:rPr>
            <w:rStyle w:val="a5"/>
            <w:rFonts w:eastAsiaTheme="majorEastAsia"/>
            <w:color w:val="auto"/>
            <w:sz w:val="28"/>
            <w:szCs w:val="28"/>
            <w:u w:val="none"/>
            <w:lang w:val="en-US"/>
          </w:rPr>
          <w:t>fairy tale</w:t>
        </w:r>
      </w:hyperlink>
      <w:r w:rsidRPr="002778F3">
        <w:rPr>
          <w:sz w:val="28"/>
          <w:szCs w:val="28"/>
          <w:lang w:val="en-US"/>
        </w:rPr>
        <w:t> in </w:t>
      </w:r>
      <w:hyperlink r:id="rId692" w:history="1">
        <w:r w:rsidRPr="002778F3">
          <w:rPr>
            <w:rStyle w:val="a5"/>
            <w:rFonts w:eastAsiaTheme="majorEastAsia"/>
            <w:i/>
            <w:iCs/>
            <w:color w:val="auto"/>
            <w:sz w:val="28"/>
            <w:szCs w:val="28"/>
            <w:u w:val="none"/>
            <w:lang w:val="en-US"/>
          </w:rPr>
          <w:t>Snow White</w:t>
        </w:r>
      </w:hyperlink>
      <w:r w:rsidRPr="002778F3">
        <w:rPr>
          <w:sz w:val="28"/>
          <w:szCs w:val="28"/>
          <w:lang w:val="en-US"/>
        </w:rPr>
        <w:t> (1967) and Freudian fiction in </w:t>
      </w:r>
      <w:r w:rsidRPr="002778F3">
        <w:rPr>
          <w:rStyle w:val="a6"/>
          <w:sz w:val="28"/>
          <w:szCs w:val="28"/>
          <w:lang w:val="en-US"/>
        </w:rPr>
        <w:t>The Dead Father</w:t>
      </w:r>
      <w:r w:rsidRPr="002778F3">
        <w:rPr>
          <w:sz w:val="28"/>
          <w:szCs w:val="28"/>
          <w:lang w:val="en-US"/>
        </w:rPr>
        <w:t> (1975). Barthelme was most successful in his short stories and parodies that solemnly </w:t>
      </w:r>
      <w:hyperlink r:id="rId693" w:history="1">
        <w:r w:rsidRPr="002778F3">
          <w:rPr>
            <w:rStyle w:val="a5"/>
            <w:rFonts w:eastAsiaTheme="majorEastAsia"/>
            <w:color w:val="auto"/>
            <w:sz w:val="28"/>
            <w:szCs w:val="28"/>
            <w:u w:val="none"/>
            <w:lang w:val="en-US"/>
          </w:rPr>
          <w:t>caricatured</w:t>
        </w:r>
      </w:hyperlink>
      <w:r w:rsidRPr="002778F3">
        <w:rPr>
          <w:sz w:val="28"/>
          <w:szCs w:val="28"/>
          <w:lang w:val="en-US"/>
        </w:rPr>
        <w:t> contemporary styles, especially the richly suggestive pieces collected in </w:t>
      </w:r>
      <w:r w:rsidRPr="002778F3">
        <w:rPr>
          <w:rStyle w:val="a6"/>
          <w:sz w:val="28"/>
          <w:szCs w:val="28"/>
          <w:lang w:val="en-US"/>
        </w:rPr>
        <w:t>Unspeakable Practices, Unnatural Acts</w:t>
      </w:r>
      <w:r w:rsidRPr="002778F3">
        <w:rPr>
          <w:sz w:val="28"/>
          <w:szCs w:val="28"/>
          <w:lang w:val="en-US"/>
        </w:rPr>
        <w:t> (1968), </w:t>
      </w:r>
      <w:r w:rsidRPr="002778F3">
        <w:rPr>
          <w:rStyle w:val="a6"/>
          <w:sz w:val="28"/>
          <w:szCs w:val="28"/>
          <w:lang w:val="en-US"/>
        </w:rPr>
        <w:t>City Life</w:t>
      </w:r>
      <w:r w:rsidRPr="002778F3">
        <w:rPr>
          <w:sz w:val="28"/>
          <w:szCs w:val="28"/>
          <w:lang w:val="en-US"/>
        </w:rPr>
        <w:t> (1970), and </w:t>
      </w:r>
      <w:r w:rsidRPr="002778F3">
        <w:rPr>
          <w:rStyle w:val="a6"/>
          <w:sz w:val="28"/>
          <w:szCs w:val="28"/>
          <w:lang w:val="en-US"/>
        </w:rPr>
        <w:t>Guilty Pleasures</w:t>
      </w:r>
      <w:r w:rsidRPr="002778F3">
        <w:rPr>
          <w:sz w:val="28"/>
          <w:szCs w:val="28"/>
          <w:lang w:val="en-US"/>
        </w:rPr>
        <w:t> (1974).</w:t>
      </w:r>
    </w:p>
    <w:p w:rsidR="000B6EF4" w:rsidRPr="002778F3" w:rsidRDefault="000B6EF4" w:rsidP="000B6EF4">
      <w:pPr>
        <w:pStyle w:val="topic-paragraph"/>
        <w:shd w:val="clear" w:color="auto" w:fill="FFFFFF"/>
        <w:spacing w:before="0" w:beforeAutospacing="0" w:after="0" w:afterAutospacing="0"/>
        <w:jc w:val="both"/>
        <w:rPr>
          <w:b/>
          <w:sz w:val="28"/>
          <w:szCs w:val="28"/>
          <w:lang w:val="en-US"/>
        </w:rPr>
      </w:pPr>
      <w:r w:rsidRPr="002778F3">
        <w:rPr>
          <w:b/>
          <w:sz w:val="28"/>
          <w:szCs w:val="28"/>
          <w:lang w:val="en-US"/>
        </w:rPr>
        <w:t>Control questions:</w:t>
      </w:r>
    </w:p>
    <w:p w:rsidR="000B6EF4" w:rsidRPr="002778F3" w:rsidRDefault="000B6EF4" w:rsidP="000B6EF4">
      <w:pPr>
        <w:shd w:val="clear" w:color="auto" w:fill="FFFFFF"/>
        <w:spacing w:after="0" w:line="240" w:lineRule="auto"/>
        <w:jc w:val="both"/>
        <w:rPr>
          <w:rStyle w:val="a5"/>
          <w:rFonts w:ascii="Times New Roman" w:hAnsi="Times New Roman" w:cs="Times New Roman"/>
          <w:color w:val="auto"/>
          <w:sz w:val="28"/>
          <w:szCs w:val="28"/>
          <w:u w:val="none"/>
        </w:rPr>
      </w:pPr>
      <w:r w:rsidRPr="002778F3">
        <w:rPr>
          <w:rFonts w:ascii="Times New Roman" w:hAnsi="Times New Roman" w:cs="Times New Roman"/>
          <w:sz w:val="28"/>
          <w:szCs w:val="28"/>
        </w:rPr>
        <w:t>1. Ernest Hemingway’</w:t>
      </w:r>
      <w:r w:rsidRPr="002778F3">
        <w:rPr>
          <w:rStyle w:val="a5"/>
          <w:rFonts w:ascii="Times New Roman" w:hAnsi="Times New Roman" w:cs="Times New Roman"/>
          <w:color w:val="auto"/>
          <w:sz w:val="28"/>
          <w:szCs w:val="28"/>
          <w:u w:val="none"/>
        </w:rPr>
        <w:t>s literature.</w:t>
      </w:r>
    </w:p>
    <w:p w:rsidR="000B6EF4" w:rsidRPr="002778F3" w:rsidRDefault="000B6EF4" w:rsidP="000B6EF4">
      <w:p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2.Comment on the 20 century American literature.</w:t>
      </w:r>
    </w:p>
    <w:p w:rsidR="000B6EF4" w:rsidRPr="002778F3" w:rsidRDefault="000B6EF4" w:rsidP="000B6EF4">
      <w:pPr>
        <w:pStyle w:val="topic-paragraph"/>
        <w:shd w:val="clear" w:color="auto" w:fill="FFFFFF"/>
        <w:spacing w:before="0" w:beforeAutospacing="0" w:after="0" w:afterAutospacing="0"/>
        <w:jc w:val="both"/>
        <w:rPr>
          <w:sz w:val="28"/>
          <w:szCs w:val="28"/>
          <w:lang w:val="en-US"/>
        </w:rPr>
      </w:pPr>
      <w:r w:rsidRPr="002778F3">
        <w:rPr>
          <w:sz w:val="28"/>
          <w:szCs w:val="28"/>
          <w:lang w:val="en-US"/>
        </w:rPr>
        <w:t>3. American literary comedians of 20</w:t>
      </w:r>
      <w:r w:rsidRPr="002778F3">
        <w:rPr>
          <w:sz w:val="28"/>
          <w:szCs w:val="28"/>
          <w:vertAlign w:val="superscript"/>
          <w:lang w:val="en-US"/>
        </w:rPr>
        <w:t>th</w:t>
      </w:r>
      <w:r w:rsidRPr="002778F3">
        <w:rPr>
          <w:sz w:val="28"/>
          <w:szCs w:val="28"/>
          <w:lang w:val="en-US"/>
        </w:rPr>
        <w:t xml:space="preserve"> century.</w:t>
      </w:r>
    </w:p>
    <w:p w:rsidR="002B2D25" w:rsidRPr="002778F3" w:rsidRDefault="002B2D25" w:rsidP="002B2D25">
      <w:pPr>
        <w:spacing w:after="0" w:line="240" w:lineRule="auto"/>
        <w:jc w:val="both"/>
        <w:rPr>
          <w:rFonts w:ascii="Times New Roman" w:eastAsia="Times New Roman" w:hAnsi="Times New Roman" w:cs="Times New Roman"/>
          <w:b/>
          <w:sz w:val="28"/>
          <w:szCs w:val="28"/>
        </w:rPr>
      </w:pPr>
    </w:p>
    <w:p w:rsidR="00011371" w:rsidRPr="002778F3" w:rsidRDefault="002778F3" w:rsidP="00011371">
      <w:pPr>
        <w:pStyle w:val="topic-paragraph"/>
        <w:shd w:val="clear" w:color="auto" w:fill="FFFFFF"/>
        <w:spacing w:before="0" w:beforeAutospacing="0" w:after="0" w:afterAutospacing="0"/>
        <w:jc w:val="both"/>
        <w:rPr>
          <w:b/>
          <w:sz w:val="28"/>
          <w:szCs w:val="28"/>
          <w:lang w:val="en-US"/>
        </w:rPr>
      </w:pPr>
      <w:r w:rsidRPr="002778F3">
        <w:rPr>
          <w:b/>
          <w:sz w:val="28"/>
          <w:szCs w:val="28"/>
          <w:lang w:val="en-US"/>
        </w:rPr>
        <w:t>Lecture 25</w:t>
      </w:r>
      <w:r w:rsidR="00011371" w:rsidRPr="002778F3">
        <w:rPr>
          <w:b/>
          <w:sz w:val="28"/>
          <w:szCs w:val="28"/>
          <w:lang w:val="en-US"/>
        </w:rPr>
        <w:t xml:space="preserve"> Literature of USA</w:t>
      </w:r>
      <w:r w:rsidR="00011371" w:rsidRPr="002778F3">
        <w:rPr>
          <w:b/>
          <w:sz w:val="28"/>
          <w:szCs w:val="28"/>
          <w:lang w:val="kk-KZ"/>
        </w:rPr>
        <w:t xml:space="preserve">. </w:t>
      </w:r>
      <w:r w:rsidR="00011371" w:rsidRPr="002778F3">
        <w:rPr>
          <w:b/>
          <w:sz w:val="28"/>
          <w:szCs w:val="28"/>
          <w:lang w:val="en-US"/>
        </w:rPr>
        <w:t xml:space="preserve">Features of the development of American </w:t>
      </w:r>
      <w:r w:rsidRPr="002778F3">
        <w:rPr>
          <w:b/>
          <w:sz w:val="28"/>
          <w:szCs w:val="28"/>
          <w:lang w:val="en-US"/>
        </w:rPr>
        <w:t>writers in the 19</w:t>
      </w:r>
      <w:r w:rsidR="00011371" w:rsidRPr="002778F3">
        <w:rPr>
          <w:b/>
          <w:sz w:val="28"/>
          <w:szCs w:val="28"/>
          <w:lang w:val="en-US"/>
        </w:rPr>
        <w:t>th century</w:t>
      </w:r>
    </w:p>
    <w:p w:rsidR="00011371" w:rsidRPr="002778F3" w:rsidRDefault="00011371" w:rsidP="00011371">
      <w:pPr>
        <w:pStyle w:val="topic-paragraph"/>
        <w:shd w:val="clear" w:color="auto" w:fill="FFFFFF"/>
        <w:spacing w:before="0" w:beforeAutospacing="0" w:after="0" w:afterAutospacing="0"/>
        <w:jc w:val="both"/>
        <w:rPr>
          <w:b/>
          <w:sz w:val="28"/>
          <w:szCs w:val="28"/>
          <w:lang w:val="en-US"/>
        </w:rPr>
      </w:pPr>
      <w:r w:rsidRPr="002778F3">
        <w:rPr>
          <w:b/>
          <w:sz w:val="28"/>
          <w:szCs w:val="28"/>
          <w:lang w:val="en-US"/>
        </w:rPr>
        <w:lastRenderedPageBreak/>
        <w:t>Type of lecture</w:t>
      </w:r>
      <w:r w:rsidRPr="002778F3">
        <w:rPr>
          <w:sz w:val="28"/>
          <w:szCs w:val="28"/>
          <w:lang w:val="en-US"/>
        </w:rPr>
        <w:t>: Mutemedia lecture</w:t>
      </w:r>
    </w:p>
    <w:p w:rsidR="00011371" w:rsidRPr="002778F3" w:rsidRDefault="00011371" w:rsidP="00011371">
      <w:pPr>
        <w:pStyle w:val="1"/>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b/>
          <w:color w:val="auto"/>
          <w:sz w:val="28"/>
          <w:szCs w:val="28"/>
        </w:rPr>
        <w:t>1.</w:t>
      </w:r>
      <w:r w:rsidRPr="002778F3">
        <w:rPr>
          <w:rFonts w:ascii="Times New Roman" w:hAnsi="Times New Roman" w:cs="Times New Roman"/>
          <w:color w:val="auto"/>
          <w:sz w:val="28"/>
          <w:szCs w:val="28"/>
        </w:rPr>
        <w:t xml:space="preserve"> The 20th century</w:t>
      </w:r>
    </w:p>
    <w:p w:rsidR="00011371" w:rsidRPr="002778F3" w:rsidRDefault="00011371" w:rsidP="00011371">
      <w:p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b/>
          <w:sz w:val="28"/>
          <w:szCs w:val="28"/>
        </w:rPr>
        <w:t>2.</w:t>
      </w:r>
      <w:hyperlink r:id="rId694" w:history="1">
        <w:r w:rsidRPr="002778F3">
          <w:rPr>
            <w:rStyle w:val="a5"/>
            <w:rFonts w:ascii="Times New Roman" w:hAnsi="Times New Roman" w:cs="Times New Roman"/>
            <w:color w:val="auto"/>
            <w:sz w:val="28"/>
            <w:szCs w:val="28"/>
            <w:u w:val="none"/>
          </w:rPr>
          <w:t>Robert Frost</w:t>
        </w:r>
      </w:hyperlink>
    </w:p>
    <w:p w:rsidR="00011371" w:rsidRPr="002778F3" w:rsidRDefault="00011371" w:rsidP="00011371">
      <w:pPr>
        <w:pStyle w:val="2"/>
        <w:shd w:val="clear" w:color="auto" w:fill="FFFFFF"/>
        <w:spacing w:before="0" w:line="240" w:lineRule="auto"/>
        <w:jc w:val="both"/>
        <w:rPr>
          <w:rFonts w:ascii="Times New Roman" w:hAnsi="Times New Roman" w:cs="Times New Roman"/>
          <w:b w:val="0"/>
          <w:color w:val="auto"/>
          <w:sz w:val="28"/>
          <w:szCs w:val="28"/>
        </w:rPr>
      </w:pPr>
      <w:r w:rsidRPr="002778F3">
        <w:rPr>
          <w:rFonts w:ascii="Times New Roman" w:hAnsi="Times New Roman" w:cs="Times New Roman"/>
          <w:b w:val="0"/>
          <w:color w:val="auto"/>
          <w:sz w:val="28"/>
          <w:szCs w:val="28"/>
        </w:rPr>
        <w:t xml:space="preserve">3. </w:t>
      </w:r>
      <w:hyperlink r:id="rId695" w:history="1">
        <w:r w:rsidRPr="002778F3">
          <w:rPr>
            <w:rStyle w:val="a5"/>
            <w:rFonts w:ascii="Times New Roman" w:hAnsi="Times New Roman" w:cs="Times New Roman"/>
            <w:b w:val="0"/>
            <w:color w:val="auto"/>
            <w:sz w:val="28"/>
            <w:szCs w:val="28"/>
            <w:u w:val="none"/>
          </w:rPr>
          <w:t>Hemingway</w:t>
        </w:r>
      </w:hyperlink>
      <w:r w:rsidRPr="002778F3">
        <w:rPr>
          <w:rFonts w:ascii="Times New Roman" w:hAnsi="Times New Roman" w:cs="Times New Roman"/>
          <w:b w:val="0"/>
          <w:color w:val="auto"/>
          <w:sz w:val="28"/>
          <w:szCs w:val="28"/>
        </w:rPr>
        <w:t>, Faulkner, and Steinbeck</w:t>
      </w:r>
    </w:p>
    <w:p w:rsidR="00011371" w:rsidRPr="002778F3" w:rsidRDefault="00011371" w:rsidP="00011371">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011371" w:rsidRPr="002778F3" w:rsidRDefault="00011371" w:rsidP="00011371">
      <w:pPr>
        <w:shd w:val="clear" w:color="auto" w:fill="FFFFFF"/>
        <w:spacing w:after="0" w:line="240" w:lineRule="auto"/>
        <w:jc w:val="both"/>
        <w:rPr>
          <w:rFonts w:ascii="Times New Roman" w:eastAsia="Times New Roman" w:hAnsi="Times New Roman" w:cs="Times New Roman"/>
          <w:sz w:val="28"/>
          <w:szCs w:val="28"/>
        </w:rPr>
      </w:pPr>
      <w:r w:rsidRPr="002778F3">
        <w:rPr>
          <w:rStyle w:val="reference-text"/>
          <w:rFonts w:ascii="Times New Roman" w:hAnsi="Times New Roman" w:cs="Times New Roman"/>
          <w:sz w:val="28"/>
          <w:szCs w:val="28"/>
        </w:rPr>
        <w:t>1."Ben Jonson." </w:t>
      </w:r>
      <w:r w:rsidRPr="002778F3">
        <w:rPr>
          <w:rStyle w:val="reference-text"/>
          <w:rFonts w:ascii="Times New Roman" w:hAnsi="Times New Roman" w:cs="Times New Roman"/>
          <w:iCs/>
          <w:sz w:val="28"/>
          <w:szCs w:val="28"/>
        </w:rPr>
        <w:t>Encyclopædia Britannica. Encyclopædia Britannica Online Academic Edition</w:t>
      </w:r>
      <w:r w:rsidRPr="002778F3">
        <w:rPr>
          <w:rStyle w:val="reference-text"/>
          <w:rFonts w:ascii="Times New Roman" w:hAnsi="Times New Roman" w:cs="Times New Roman"/>
          <w:sz w:val="28"/>
          <w:szCs w:val="28"/>
        </w:rPr>
        <w:t xml:space="preserve">. Encyclopædia Britannica Inc., 2012. Web. 20 September 2012. </w:t>
      </w:r>
      <w:hyperlink r:id="rId696" w:history="1">
        <w:r w:rsidRPr="002778F3">
          <w:rPr>
            <w:rStyle w:val="a5"/>
            <w:rFonts w:ascii="Times New Roman" w:hAnsi="Times New Roman" w:cs="Times New Roman"/>
            <w:color w:val="auto"/>
            <w:sz w:val="28"/>
            <w:szCs w:val="28"/>
            <w:u w:val="none"/>
          </w:rPr>
          <w:t>https://www.britannica.com/EBchecked/topic/127459/Ben</w:t>
        </w:r>
      </w:hyperlink>
      <w:r w:rsidRPr="002778F3">
        <w:rPr>
          <w:rStyle w:val="reference-text"/>
          <w:rFonts w:ascii="Times New Roman" w:hAnsi="Times New Roman" w:cs="Times New Roman"/>
          <w:sz w:val="28"/>
          <w:szCs w:val="28"/>
        </w:rPr>
        <w:t> Jonson.</w:t>
      </w:r>
    </w:p>
    <w:p w:rsidR="00011371" w:rsidRPr="002778F3" w:rsidRDefault="00011371" w:rsidP="00011371">
      <w:pPr>
        <w:shd w:val="clear" w:color="auto" w:fill="FFFFFF"/>
        <w:spacing w:after="0" w:line="240" w:lineRule="auto"/>
        <w:jc w:val="both"/>
        <w:rPr>
          <w:rFonts w:ascii="Times New Roman" w:eastAsia="Times New Roman" w:hAnsi="Times New Roman" w:cs="Times New Roman"/>
          <w:sz w:val="28"/>
          <w:szCs w:val="28"/>
        </w:rPr>
      </w:pPr>
      <w:r w:rsidRPr="002778F3">
        <w:rPr>
          <w:rStyle w:val="HTML"/>
          <w:rFonts w:ascii="Times New Roman" w:hAnsi="Times New Roman" w:cs="Times New Roman"/>
          <w:i w:val="0"/>
          <w:sz w:val="28"/>
          <w:szCs w:val="28"/>
        </w:rPr>
        <w:t>2.Lease, Benjamin (1972). That Wild Fellow John Neal and the American Literary Revolution. Chicago, Illinois: University of Chicago Press. P</w:t>
      </w:r>
    </w:p>
    <w:p w:rsidR="00011371" w:rsidRPr="002778F3" w:rsidRDefault="00011371" w:rsidP="00011371">
      <w:pPr>
        <w:shd w:val="clear" w:color="auto" w:fill="FFFFFF"/>
        <w:spacing w:after="0" w:line="240" w:lineRule="auto"/>
        <w:jc w:val="both"/>
        <w:rPr>
          <w:rFonts w:ascii="Times New Roman" w:eastAsia="Times New Roman" w:hAnsi="Times New Roman" w:cs="Times New Roman"/>
          <w:sz w:val="28"/>
          <w:szCs w:val="28"/>
        </w:rPr>
      </w:pPr>
      <w:r w:rsidRPr="002778F3">
        <w:rPr>
          <w:rStyle w:val="HTML"/>
          <w:rFonts w:ascii="Times New Roman" w:hAnsi="Times New Roman" w:cs="Times New Roman"/>
          <w:i w:val="0"/>
          <w:sz w:val="28"/>
          <w:szCs w:val="28"/>
        </w:rPr>
        <w:t>3.Kellman, Steven G. (2020), </w:t>
      </w:r>
      <w:hyperlink r:id="rId697" w:history="1">
        <w:r w:rsidRPr="002778F3">
          <w:rPr>
            <w:rStyle w:val="a5"/>
            <w:rFonts w:ascii="Times New Roman" w:hAnsi="Times New Roman" w:cs="Times New Roman"/>
            <w:iCs/>
            <w:color w:val="auto"/>
            <w:sz w:val="28"/>
            <w:szCs w:val="28"/>
            <w:u w:val="none"/>
          </w:rPr>
          <w:t>"Ch. 22: American Literature in Languages Other Than English"</w:t>
        </w:r>
      </w:hyperlink>
      <w:r w:rsidRPr="002778F3">
        <w:rPr>
          <w:rStyle w:val="HTML"/>
          <w:rFonts w:ascii="Times New Roman" w:hAnsi="Times New Roman" w:cs="Times New Roman"/>
          <w:i w:val="0"/>
          <w:sz w:val="28"/>
          <w:szCs w:val="28"/>
        </w:rPr>
        <w:t>, in Belasco, Susan (ed.), A Companion to American Literature, Wiley.</w:t>
      </w:r>
    </w:p>
    <w:p w:rsidR="00011371" w:rsidRPr="002778F3" w:rsidRDefault="00011371" w:rsidP="004E2517">
      <w:pPr>
        <w:spacing w:after="0" w:line="240" w:lineRule="auto"/>
        <w:jc w:val="both"/>
        <w:rPr>
          <w:rFonts w:ascii="Times New Roman" w:hAnsi="Times New Roman" w:cs="Times New Roman"/>
          <w:iCs/>
          <w:sz w:val="28"/>
          <w:szCs w:val="28"/>
        </w:rPr>
      </w:pPr>
      <w:r w:rsidRPr="002778F3">
        <w:rPr>
          <w:rStyle w:val="HTML"/>
          <w:rFonts w:ascii="Times New Roman" w:hAnsi="Times New Roman" w:cs="Times New Roman"/>
          <w:i w:val="0"/>
          <w:sz w:val="28"/>
          <w:szCs w:val="28"/>
        </w:rPr>
        <w:t>4.Gunther, Erna. </w:t>
      </w:r>
      <w:hyperlink r:id="rId698" w:history="1">
        <w:r w:rsidRPr="002778F3">
          <w:rPr>
            <w:rStyle w:val="a5"/>
            <w:rFonts w:ascii="Times New Roman" w:hAnsi="Times New Roman" w:cs="Times New Roman"/>
            <w:iCs/>
            <w:color w:val="auto"/>
            <w:sz w:val="28"/>
            <w:szCs w:val="28"/>
            <w:u w:val="none"/>
          </w:rPr>
          <w:t>"Native American Literature"</w:t>
        </w:r>
      </w:hyperlink>
      <w:r w:rsidRPr="002778F3">
        <w:rPr>
          <w:rStyle w:val="HTML"/>
          <w:rFonts w:ascii="Times New Roman" w:hAnsi="Times New Roman" w:cs="Times New Roman"/>
          <w:i w:val="0"/>
          <w:sz w:val="28"/>
          <w:szCs w:val="28"/>
        </w:rPr>
        <w:t>. Britannica. Britannica.com</w:t>
      </w:r>
      <w:r w:rsidRPr="002778F3">
        <w:rPr>
          <w:rStyle w:val="reference-accessdate"/>
          <w:rFonts w:ascii="Times New Roman" w:hAnsi="Times New Roman" w:cs="Times New Roman"/>
          <w:iCs/>
          <w:sz w:val="28"/>
          <w:szCs w:val="28"/>
        </w:rPr>
        <w:t>. Retrieved </w:t>
      </w:r>
      <w:r w:rsidRPr="002778F3">
        <w:rPr>
          <w:rStyle w:val="nowrap"/>
          <w:rFonts w:ascii="Times New Roman" w:hAnsi="Times New Roman" w:cs="Times New Roman"/>
          <w:iCs/>
          <w:sz w:val="28"/>
          <w:szCs w:val="28"/>
        </w:rPr>
        <w:t>December 4,</w:t>
      </w:r>
      <w:r w:rsidRPr="002778F3">
        <w:rPr>
          <w:rStyle w:val="reference-accessdate"/>
          <w:rFonts w:ascii="Times New Roman" w:hAnsi="Times New Roman" w:cs="Times New Roman"/>
          <w:iCs/>
          <w:sz w:val="28"/>
          <w:szCs w:val="28"/>
        </w:rPr>
        <w:t> 2021</w:t>
      </w:r>
      <w:r w:rsidRPr="002778F3">
        <w:rPr>
          <w:rStyle w:val="HTML"/>
          <w:rFonts w:ascii="Times New Roman" w:hAnsi="Times New Roman" w:cs="Times New Roman"/>
          <w:i w:val="0"/>
          <w:sz w:val="28"/>
          <w:szCs w:val="28"/>
        </w:rPr>
        <w:t>.</w:t>
      </w:r>
    </w:p>
    <w:p w:rsidR="004E2517" w:rsidRPr="002778F3" w:rsidRDefault="004E2517" w:rsidP="004E2517">
      <w:pPr>
        <w:pStyle w:val="topic-paragraph"/>
        <w:spacing w:before="0" w:beforeAutospacing="0" w:after="0" w:afterAutospacing="0"/>
        <w:jc w:val="both"/>
        <w:rPr>
          <w:rStyle w:val="a8"/>
          <w:rFonts w:eastAsiaTheme="majorEastAsia"/>
          <w:b w:val="0"/>
          <w:sz w:val="28"/>
          <w:szCs w:val="28"/>
          <w:lang w:val="en-US"/>
        </w:rPr>
      </w:pPr>
    </w:p>
    <w:p w:rsidR="004E2517" w:rsidRPr="002778F3" w:rsidRDefault="004E2517" w:rsidP="004E2517">
      <w:pPr>
        <w:pStyle w:val="topic-paragraph"/>
        <w:spacing w:before="0" w:beforeAutospacing="0" w:after="0" w:afterAutospacing="0"/>
        <w:ind w:firstLine="708"/>
        <w:jc w:val="both"/>
        <w:rPr>
          <w:sz w:val="28"/>
          <w:szCs w:val="28"/>
          <w:lang w:val="en-US"/>
        </w:rPr>
      </w:pPr>
      <w:r w:rsidRPr="002778F3">
        <w:rPr>
          <w:rStyle w:val="a8"/>
          <w:rFonts w:eastAsiaTheme="majorEastAsia"/>
          <w:b w:val="0"/>
          <w:sz w:val="28"/>
          <w:szCs w:val="28"/>
          <w:lang w:val="en-US"/>
        </w:rPr>
        <w:t>American literature</w:t>
      </w:r>
      <w:r w:rsidRPr="002778F3">
        <w:rPr>
          <w:sz w:val="28"/>
          <w:szCs w:val="28"/>
          <w:lang w:val="en-US"/>
        </w:rPr>
        <w:t>, the body of written works produced in the </w:t>
      </w:r>
      <w:hyperlink r:id="rId699" w:history="1">
        <w:r w:rsidRPr="002778F3">
          <w:rPr>
            <w:rStyle w:val="a5"/>
            <w:rFonts w:eastAsiaTheme="majorEastAsia"/>
            <w:color w:val="auto"/>
            <w:sz w:val="28"/>
            <w:szCs w:val="28"/>
            <w:u w:val="none"/>
            <w:lang w:val="en-US"/>
          </w:rPr>
          <w:t>English language</w:t>
        </w:r>
      </w:hyperlink>
      <w:r w:rsidRPr="002778F3">
        <w:rPr>
          <w:sz w:val="28"/>
          <w:szCs w:val="28"/>
          <w:lang w:val="en-US"/>
        </w:rPr>
        <w:t> in the </w:t>
      </w:r>
      <w:hyperlink r:id="rId700" w:history="1">
        <w:r w:rsidRPr="002778F3">
          <w:rPr>
            <w:rStyle w:val="a5"/>
            <w:rFonts w:eastAsiaTheme="majorEastAsia"/>
            <w:color w:val="auto"/>
            <w:sz w:val="28"/>
            <w:szCs w:val="28"/>
            <w:u w:val="none"/>
            <w:lang w:val="en-US"/>
          </w:rPr>
          <w:t>United States</w:t>
        </w:r>
      </w:hyperlink>
      <w:r w:rsidRPr="002778F3">
        <w:rPr>
          <w:sz w:val="28"/>
          <w:szCs w:val="28"/>
          <w:lang w:val="en-US"/>
        </w:rPr>
        <w:t>.</w:t>
      </w:r>
    </w:p>
    <w:p w:rsidR="004E2517" w:rsidRPr="002778F3" w:rsidRDefault="004E2517" w:rsidP="004E2517">
      <w:pPr>
        <w:pStyle w:val="topic-paragraph"/>
        <w:spacing w:before="0" w:beforeAutospacing="0" w:after="0" w:afterAutospacing="0"/>
        <w:jc w:val="both"/>
        <w:rPr>
          <w:sz w:val="28"/>
          <w:szCs w:val="28"/>
          <w:lang w:val="en-US"/>
        </w:rPr>
      </w:pPr>
      <w:r w:rsidRPr="002778F3">
        <w:rPr>
          <w:sz w:val="28"/>
          <w:szCs w:val="28"/>
          <w:lang w:val="en-US"/>
        </w:rPr>
        <w:t>Like other national literatures, American literature was shaped by the history of the country that produced it. For almost a century and a half, America was merely a group of colonies scattered along the eastern seaboard of the North American continent—colonies from which a few hardy souls tentatively </w:t>
      </w:r>
      <w:hyperlink r:id="rId701" w:history="1">
        <w:r w:rsidRPr="002778F3">
          <w:rPr>
            <w:rStyle w:val="a5"/>
            <w:rFonts w:eastAsiaTheme="majorEastAsia"/>
            <w:color w:val="auto"/>
            <w:sz w:val="28"/>
            <w:szCs w:val="28"/>
            <w:u w:val="none"/>
            <w:lang w:val="en-US"/>
          </w:rPr>
          <w:t>ventured</w:t>
        </w:r>
      </w:hyperlink>
      <w:r w:rsidRPr="002778F3">
        <w:rPr>
          <w:sz w:val="28"/>
          <w:szCs w:val="28"/>
          <w:lang w:val="en-US"/>
        </w:rPr>
        <w:t> westward. After a successful rebellion against the motherland, America became the United States, a nation. By the end of the 19th century this nation extended southward to the </w:t>
      </w:r>
      <w:hyperlink r:id="rId702" w:history="1">
        <w:r w:rsidRPr="002778F3">
          <w:rPr>
            <w:rStyle w:val="a5"/>
            <w:rFonts w:eastAsiaTheme="majorEastAsia"/>
            <w:color w:val="auto"/>
            <w:sz w:val="28"/>
            <w:szCs w:val="28"/>
            <w:u w:val="none"/>
            <w:lang w:val="en-US"/>
          </w:rPr>
          <w:t>Gulf of Mexico</w:t>
        </w:r>
      </w:hyperlink>
      <w:r w:rsidRPr="002778F3">
        <w:rPr>
          <w:sz w:val="28"/>
          <w:szCs w:val="28"/>
          <w:lang w:val="en-US"/>
        </w:rPr>
        <w:t>, northward to the 49th parallel, and westward to the Pacific. By the end of the 19th century, too, it had taken its place among the powers of the world—its fortunes so interrelated with those of other nations that inevitably it became involved in two world wars and, following these conflicts, with the problems of Europe and East Asia. Meanwhile, the rise of </w:t>
      </w:r>
      <w:hyperlink r:id="rId703" w:history="1">
        <w:r w:rsidRPr="002778F3">
          <w:rPr>
            <w:rStyle w:val="a5"/>
            <w:rFonts w:eastAsiaTheme="majorEastAsia"/>
            <w:color w:val="auto"/>
            <w:sz w:val="28"/>
            <w:szCs w:val="28"/>
            <w:u w:val="none"/>
            <w:lang w:val="en-US"/>
          </w:rPr>
          <w:t>science</w:t>
        </w:r>
      </w:hyperlink>
      <w:r w:rsidRPr="002778F3">
        <w:rPr>
          <w:sz w:val="28"/>
          <w:szCs w:val="28"/>
          <w:lang w:val="en-US"/>
        </w:rPr>
        <w:t> and industry, as well as changes in ways of thinking and feeling, wrought many modifications in people’s lives. All these factors in the development of the United States molded the literature of the country.</w:t>
      </w:r>
    </w:p>
    <w:p w:rsidR="004E2517" w:rsidRPr="002778F3" w:rsidRDefault="004E2517" w:rsidP="004E2517">
      <w:pPr>
        <w:pStyle w:val="topic-paragraph"/>
        <w:spacing w:before="0" w:beforeAutospacing="0" w:after="0" w:afterAutospacing="0"/>
        <w:ind w:firstLine="708"/>
        <w:jc w:val="both"/>
        <w:rPr>
          <w:sz w:val="28"/>
          <w:szCs w:val="28"/>
          <w:lang w:val="en-US"/>
        </w:rPr>
      </w:pPr>
      <w:r w:rsidRPr="002778F3">
        <w:rPr>
          <w:sz w:val="28"/>
          <w:szCs w:val="28"/>
          <w:lang w:val="en-US"/>
        </w:rPr>
        <w:t>This article traces the history of American </w:t>
      </w:r>
      <w:hyperlink r:id="rId704" w:history="1">
        <w:r w:rsidRPr="002778F3">
          <w:rPr>
            <w:rStyle w:val="a5"/>
            <w:rFonts w:eastAsiaTheme="majorEastAsia"/>
            <w:color w:val="auto"/>
            <w:sz w:val="28"/>
            <w:szCs w:val="28"/>
            <w:u w:val="none"/>
            <w:lang w:val="en-US"/>
          </w:rPr>
          <w:t>poetry</w:t>
        </w:r>
      </w:hyperlink>
      <w:r w:rsidRPr="002778F3">
        <w:rPr>
          <w:sz w:val="28"/>
          <w:szCs w:val="28"/>
          <w:lang w:val="en-US"/>
        </w:rPr>
        <w:t>, </w:t>
      </w:r>
      <w:hyperlink r:id="rId705" w:history="1">
        <w:r w:rsidRPr="002778F3">
          <w:rPr>
            <w:rStyle w:val="a5"/>
            <w:rFonts w:eastAsiaTheme="majorEastAsia"/>
            <w:color w:val="auto"/>
            <w:sz w:val="28"/>
            <w:szCs w:val="28"/>
            <w:u w:val="none"/>
            <w:lang w:val="en-US"/>
          </w:rPr>
          <w:t>drama</w:t>
        </w:r>
      </w:hyperlink>
      <w:r w:rsidRPr="002778F3">
        <w:rPr>
          <w:sz w:val="28"/>
          <w:szCs w:val="28"/>
          <w:lang w:val="en-US"/>
        </w:rPr>
        <w:t>, </w:t>
      </w:r>
      <w:hyperlink r:id="rId706" w:history="1">
        <w:r w:rsidRPr="002778F3">
          <w:rPr>
            <w:rStyle w:val="a5"/>
            <w:rFonts w:eastAsiaTheme="majorEastAsia"/>
            <w:color w:val="auto"/>
            <w:sz w:val="28"/>
            <w:szCs w:val="28"/>
            <w:u w:val="none"/>
            <w:lang w:val="en-US"/>
          </w:rPr>
          <w:t>fiction</w:t>
        </w:r>
      </w:hyperlink>
      <w:r w:rsidRPr="002778F3">
        <w:rPr>
          <w:sz w:val="28"/>
          <w:szCs w:val="28"/>
          <w:lang w:val="en-US"/>
        </w:rPr>
        <w:t>, and social and </w:t>
      </w:r>
      <w:hyperlink r:id="rId707" w:history="1">
        <w:r w:rsidRPr="002778F3">
          <w:rPr>
            <w:rStyle w:val="a5"/>
            <w:rFonts w:eastAsiaTheme="majorEastAsia"/>
            <w:color w:val="auto"/>
            <w:sz w:val="28"/>
            <w:szCs w:val="28"/>
            <w:u w:val="none"/>
            <w:lang w:val="en-US"/>
          </w:rPr>
          <w:t>literary criticism</w:t>
        </w:r>
      </w:hyperlink>
      <w:r w:rsidRPr="002778F3">
        <w:rPr>
          <w:sz w:val="28"/>
          <w:szCs w:val="28"/>
          <w:lang w:val="en-US"/>
        </w:rPr>
        <w:t> from the early 17th century through the turn of the 21st century. For a description of the oral and written literatures of the </w:t>
      </w:r>
      <w:hyperlink r:id="rId708" w:history="1">
        <w:r w:rsidRPr="002778F3">
          <w:rPr>
            <w:rStyle w:val="a5"/>
            <w:rFonts w:eastAsiaTheme="majorEastAsia"/>
            <w:color w:val="auto"/>
            <w:sz w:val="28"/>
            <w:szCs w:val="28"/>
            <w:u w:val="none"/>
            <w:lang w:val="en-US"/>
          </w:rPr>
          <w:t>indigenous</w:t>
        </w:r>
      </w:hyperlink>
      <w:r w:rsidRPr="002778F3">
        <w:rPr>
          <w:sz w:val="28"/>
          <w:szCs w:val="28"/>
          <w:lang w:val="en-US"/>
        </w:rPr>
        <w:t> peoples of the Americas, </w:t>
      </w:r>
      <w:r w:rsidRPr="002778F3">
        <w:rPr>
          <w:rStyle w:val="a6"/>
          <w:sz w:val="28"/>
          <w:szCs w:val="28"/>
          <w:lang w:val="en-US"/>
        </w:rPr>
        <w:t>see</w:t>
      </w:r>
      <w:r w:rsidRPr="002778F3">
        <w:rPr>
          <w:sz w:val="28"/>
          <w:szCs w:val="28"/>
          <w:lang w:val="en-US"/>
        </w:rPr>
        <w:t> </w:t>
      </w:r>
      <w:hyperlink r:id="rId709" w:history="1">
        <w:r w:rsidRPr="002778F3">
          <w:rPr>
            <w:rStyle w:val="a5"/>
            <w:rFonts w:eastAsiaTheme="majorEastAsia"/>
            <w:color w:val="auto"/>
            <w:sz w:val="28"/>
            <w:szCs w:val="28"/>
            <w:u w:val="none"/>
            <w:lang w:val="en-US"/>
          </w:rPr>
          <w:t>Native American literature</w:t>
        </w:r>
      </w:hyperlink>
      <w:r w:rsidRPr="002778F3">
        <w:rPr>
          <w:sz w:val="28"/>
          <w:szCs w:val="28"/>
          <w:lang w:val="en-US"/>
        </w:rPr>
        <w:t>. Though the contributions of African Americans to American literature are discussed in this article, </w:t>
      </w:r>
      <w:r w:rsidRPr="002778F3">
        <w:rPr>
          <w:rStyle w:val="a6"/>
          <w:sz w:val="28"/>
          <w:szCs w:val="28"/>
          <w:lang w:val="en-US"/>
        </w:rPr>
        <w:t>see</w:t>
      </w:r>
      <w:r w:rsidRPr="002778F3">
        <w:rPr>
          <w:sz w:val="28"/>
          <w:szCs w:val="28"/>
          <w:lang w:val="en-US"/>
        </w:rPr>
        <w:t> </w:t>
      </w:r>
      <w:hyperlink r:id="rId710" w:history="1">
        <w:r w:rsidRPr="002778F3">
          <w:rPr>
            <w:rStyle w:val="a5"/>
            <w:rFonts w:eastAsiaTheme="majorEastAsia"/>
            <w:color w:val="auto"/>
            <w:sz w:val="28"/>
            <w:szCs w:val="28"/>
            <w:u w:val="none"/>
            <w:lang w:val="en-US"/>
          </w:rPr>
          <w:t>African American literature</w:t>
        </w:r>
      </w:hyperlink>
      <w:r w:rsidRPr="002778F3">
        <w:rPr>
          <w:sz w:val="28"/>
          <w:szCs w:val="28"/>
          <w:lang w:val="en-US"/>
        </w:rPr>
        <w:t> for in-depth treatment. For information about literary traditions related to, and at times overlapping with, American literature in English, </w:t>
      </w:r>
      <w:r w:rsidRPr="002778F3">
        <w:rPr>
          <w:rStyle w:val="a6"/>
          <w:sz w:val="28"/>
          <w:szCs w:val="28"/>
          <w:lang w:val="en-US"/>
        </w:rPr>
        <w:t>see</w:t>
      </w:r>
      <w:r w:rsidRPr="002778F3">
        <w:rPr>
          <w:sz w:val="28"/>
          <w:szCs w:val="28"/>
          <w:lang w:val="en-US"/>
        </w:rPr>
        <w:t> </w:t>
      </w:r>
      <w:hyperlink r:id="rId711" w:history="1">
        <w:r w:rsidRPr="002778F3">
          <w:rPr>
            <w:rStyle w:val="a5"/>
            <w:rFonts w:eastAsiaTheme="majorEastAsia"/>
            <w:color w:val="auto"/>
            <w:sz w:val="28"/>
            <w:szCs w:val="28"/>
            <w:u w:val="none"/>
            <w:lang w:val="en-US"/>
          </w:rPr>
          <w:t>English literature</w:t>
        </w:r>
      </w:hyperlink>
      <w:r w:rsidRPr="002778F3">
        <w:rPr>
          <w:sz w:val="28"/>
          <w:szCs w:val="28"/>
          <w:lang w:val="en-US"/>
        </w:rPr>
        <w:t> and </w:t>
      </w:r>
      <w:hyperlink r:id="rId712" w:anchor="ref59350" w:history="1">
        <w:r w:rsidRPr="002778F3">
          <w:rPr>
            <w:rStyle w:val="a5"/>
            <w:rFonts w:eastAsiaTheme="majorEastAsia"/>
            <w:color w:val="auto"/>
            <w:sz w:val="28"/>
            <w:szCs w:val="28"/>
            <w:u w:val="none"/>
            <w:lang w:val="en-US"/>
          </w:rPr>
          <w:t>Canadian literature: Canadian literature in English</w:t>
        </w:r>
      </w:hyperlink>
      <w:r w:rsidRPr="002778F3">
        <w:rPr>
          <w:sz w:val="28"/>
          <w:szCs w:val="28"/>
          <w:lang w:val="en-US"/>
        </w:rPr>
        <w:t>.</w:t>
      </w:r>
    </w:p>
    <w:p w:rsidR="004E2517" w:rsidRPr="002778F3" w:rsidRDefault="004E2517" w:rsidP="004E2517">
      <w:pPr>
        <w:pStyle w:val="2"/>
        <w:spacing w:before="0" w:line="240" w:lineRule="auto"/>
        <w:jc w:val="both"/>
        <w:rPr>
          <w:rFonts w:ascii="Times New Roman" w:eastAsia="Times New Roman" w:hAnsi="Times New Roman" w:cs="Times New Roman"/>
          <w:color w:val="auto"/>
          <w:sz w:val="28"/>
          <w:szCs w:val="28"/>
        </w:rPr>
      </w:pPr>
      <w:r w:rsidRPr="002778F3">
        <w:rPr>
          <w:rFonts w:ascii="Times New Roman" w:hAnsi="Times New Roman" w:cs="Times New Roman"/>
          <w:color w:val="auto"/>
          <w:sz w:val="28"/>
          <w:szCs w:val="28"/>
        </w:rPr>
        <w:t>The new nation</w:t>
      </w:r>
    </w:p>
    <w:p w:rsidR="004E2517" w:rsidRPr="002778F3" w:rsidRDefault="004E2517" w:rsidP="004E2517">
      <w:pPr>
        <w:pStyle w:val="topic-paragraph"/>
        <w:spacing w:before="0" w:beforeAutospacing="0" w:after="0" w:afterAutospacing="0"/>
        <w:jc w:val="both"/>
        <w:rPr>
          <w:sz w:val="28"/>
          <w:szCs w:val="28"/>
          <w:lang w:val="en-US"/>
        </w:rPr>
      </w:pPr>
      <w:r w:rsidRPr="002778F3">
        <w:rPr>
          <w:sz w:val="28"/>
          <w:szCs w:val="28"/>
          <w:lang w:val="en-US"/>
        </w:rPr>
        <w:t>In the postwar period some of these </w:t>
      </w:r>
      <w:hyperlink r:id="rId713" w:history="1">
        <w:r w:rsidRPr="002778F3">
          <w:rPr>
            <w:rStyle w:val="a5"/>
            <w:rFonts w:eastAsiaTheme="majorEastAsia"/>
            <w:color w:val="auto"/>
            <w:sz w:val="28"/>
            <w:szCs w:val="28"/>
            <w:u w:val="none"/>
            <w:lang w:val="en-US"/>
          </w:rPr>
          <w:t>eloquent</w:t>
        </w:r>
      </w:hyperlink>
      <w:r w:rsidRPr="002778F3">
        <w:rPr>
          <w:sz w:val="28"/>
          <w:szCs w:val="28"/>
          <w:lang w:val="en-US"/>
        </w:rPr>
        <w:t xml:space="preserve"> men were no longer able to win a hearing. Thomas Paine and Samuel Adams lacked the constructive ideas that </w:t>
      </w:r>
      <w:r w:rsidRPr="002778F3">
        <w:rPr>
          <w:sz w:val="28"/>
          <w:szCs w:val="28"/>
          <w:lang w:val="en-US"/>
        </w:rPr>
        <w:lastRenderedPageBreak/>
        <w:t>appealed to those interested in forming a new government. Others fared better—for example, Franklin, whose tolerance and sense showed in addresses to the </w:t>
      </w:r>
      <w:hyperlink r:id="rId714" w:history="1">
        <w:r w:rsidRPr="002778F3">
          <w:rPr>
            <w:rStyle w:val="a5"/>
            <w:rFonts w:eastAsiaTheme="majorEastAsia"/>
            <w:color w:val="auto"/>
            <w:sz w:val="28"/>
            <w:szCs w:val="28"/>
            <w:u w:val="none"/>
            <w:lang w:val="en-US"/>
          </w:rPr>
          <w:t>constitutional</w:t>
        </w:r>
      </w:hyperlink>
      <w:r w:rsidRPr="002778F3">
        <w:rPr>
          <w:sz w:val="28"/>
          <w:szCs w:val="28"/>
          <w:lang w:val="en-US"/>
        </w:rPr>
        <w:t> convention. A different group of authors, however, became leaders in the new period—</w:t>
      </w:r>
      <w:hyperlink r:id="rId715" w:history="1">
        <w:r w:rsidRPr="002778F3">
          <w:rPr>
            <w:rStyle w:val="a5"/>
            <w:rFonts w:eastAsiaTheme="majorEastAsia"/>
            <w:color w:val="auto"/>
            <w:sz w:val="28"/>
            <w:szCs w:val="28"/>
            <w:u w:val="none"/>
            <w:lang w:val="en-US"/>
          </w:rPr>
          <w:t>Thomas Jefferson</w:t>
        </w:r>
      </w:hyperlink>
      <w:r w:rsidRPr="002778F3">
        <w:rPr>
          <w:sz w:val="28"/>
          <w:szCs w:val="28"/>
          <w:lang w:val="en-US"/>
        </w:rPr>
        <w:t> and the talented writers of the </w:t>
      </w:r>
      <w:hyperlink r:id="rId716" w:history="1">
        <w:r w:rsidRPr="002778F3">
          <w:rPr>
            <w:rStyle w:val="a5"/>
            <w:rFonts w:eastAsiaTheme="majorEastAsia"/>
            <w:color w:val="auto"/>
            <w:sz w:val="28"/>
            <w:szCs w:val="28"/>
            <w:u w:val="none"/>
            <w:lang w:val="en-US"/>
          </w:rPr>
          <w:t>Federalist papers</w:t>
        </w:r>
      </w:hyperlink>
      <w:r w:rsidRPr="002778F3">
        <w:rPr>
          <w:sz w:val="28"/>
          <w:szCs w:val="28"/>
          <w:lang w:val="en-US"/>
        </w:rPr>
        <w:t>, a series of 85 essays published in 1787 and 1788 urging the virtues of the proposed new constitution. They were written by </w:t>
      </w:r>
      <w:hyperlink r:id="rId717" w:history="1">
        <w:r w:rsidRPr="002778F3">
          <w:rPr>
            <w:rStyle w:val="a5"/>
            <w:rFonts w:eastAsiaTheme="majorEastAsia"/>
            <w:color w:val="auto"/>
            <w:sz w:val="28"/>
            <w:szCs w:val="28"/>
            <w:u w:val="none"/>
            <w:lang w:val="en-US"/>
          </w:rPr>
          <w:t>Alexander Hamilton</w:t>
        </w:r>
      </w:hyperlink>
      <w:r w:rsidRPr="002778F3">
        <w:rPr>
          <w:sz w:val="28"/>
          <w:szCs w:val="28"/>
          <w:lang w:val="en-US"/>
        </w:rPr>
        <w:t>, </w:t>
      </w:r>
      <w:hyperlink r:id="rId718" w:history="1">
        <w:r w:rsidRPr="002778F3">
          <w:rPr>
            <w:rStyle w:val="a5"/>
            <w:rFonts w:eastAsiaTheme="majorEastAsia"/>
            <w:color w:val="auto"/>
            <w:sz w:val="28"/>
            <w:szCs w:val="28"/>
            <w:u w:val="none"/>
            <w:lang w:val="en-US"/>
          </w:rPr>
          <w:t>James Madison</w:t>
        </w:r>
      </w:hyperlink>
      <w:r w:rsidRPr="002778F3">
        <w:rPr>
          <w:sz w:val="28"/>
          <w:szCs w:val="28"/>
          <w:lang w:val="en-US"/>
        </w:rPr>
        <w:t>, and </w:t>
      </w:r>
      <w:hyperlink r:id="rId719" w:history="1">
        <w:r w:rsidRPr="002778F3">
          <w:rPr>
            <w:rStyle w:val="a5"/>
            <w:rFonts w:eastAsiaTheme="majorEastAsia"/>
            <w:color w:val="auto"/>
            <w:sz w:val="28"/>
            <w:szCs w:val="28"/>
            <w:u w:val="none"/>
            <w:lang w:val="en-US"/>
          </w:rPr>
          <w:t>John Jay</w:t>
        </w:r>
      </w:hyperlink>
      <w:r w:rsidRPr="002778F3">
        <w:rPr>
          <w:sz w:val="28"/>
          <w:szCs w:val="28"/>
          <w:lang w:val="en-US"/>
        </w:rPr>
        <w:t>. More distinguished for insight into problems of government and cool logic than for eloquence, these works became a classic statement of American governmental, and more generally of republican, theory. At the time they were highly effective in influencing legislators who voted on the new constitution. Hamilton, who wrote perhaps 51 of the Federalist papers, became a leader of the </w:t>
      </w:r>
      <w:hyperlink r:id="rId720" w:history="1">
        <w:r w:rsidRPr="002778F3">
          <w:rPr>
            <w:rStyle w:val="a5"/>
            <w:rFonts w:eastAsiaTheme="majorEastAsia"/>
            <w:color w:val="auto"/>
            <w:sz w:val="28"/>
            <w:szCs w:val="28"/>
            <w:u w:val="none"/>
            <w:lang w:val="en-US"/>
          </w:rPr>
          <w:t>Federalist Party</w:t>
        </w:r>
      </w:hyperlink>
      <w:r w:rsidRPr="002778F3">
        <w:rPr>
          <w:sz w:val="28"/>
          <w:szCs w:val="28"/>
          <w:lang w:val="en-US"/>
        </w:rPr>
        <w:t> and, as first secretary of the treasury (1789–95), wrote messages that were influential in increasing the power of national government at the expense of the state governments.</w:t>
      </w:r>
    </w:p>
    <w:p w:rsidR="002778F3" w:rsidRPr="002778F3" w:rsidRDefault="002778F3" w:rsidP="002778F3">
      <w:pPr>
        <w:pStyle w:val="topic-paragraph"/>
        <w:shd w:val="clear" w:color="auto" w:fill="FFFFFF"/>
        <w:spacing w:before="0" w:beforeAutospacing="0" w:after="0" w:afterAutospacing="0"/>
        <w:jc w:val="both"/>
        <w:rPr>
          <w:b/>
          <w:sz w:val="28"/>
          <w:szCs w:val="28"/>
          <w:lang w:val="en-US"/>
        </w:rPr>
      </w:pPr>
      <w:r w:rsidRPr="002778F3">
        <w:rPr>
          <w:b/>
          <w:sz w:val="28"/>
          <w:szCs w:val="28"/>
          <w:lang w:val="en-US"/>
        </w:rPr>
        <w:t>Control questions:</w:t>
      </w:r>
    </w:p>
    <w:p w:rsidR="002778F3" w:rsidRPr="002778F3" w:rsidRDefault="002778F3" w:rsidP="002778F3">
      <w:p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1.Comment on the 19 century American literature writers.</w:t>
      </w:r>
    </w:p>
    <w:p w:rsidR="002778F3" w:rsidRPr="002778F3" w:rsidRDefault="002778F3" w:rsidP="002778F3">
      <w:pPr>
        <w:pStyle w:val="topic-paragraph"/>
        <w:shd w:val="clear" w:color="auto" w:fill="FFFFFF"/>
        <w:spacing w:before="0" w:beforeAutospacing="0" w:after="0" w:afterAutospacing="0"/>
        <w:jc w:val="both"/>
        <w:rPr>
          <w:sz w:val="28"/>
          <w:szCs w:val="28"/>
          <w:lang w:val="en-US"/>
        </w:rPr>
      </w:pPr>
      <w:r w:rsidRPr="002778F3">
        <w:rPr>
          <w:sz w:val="28"/>
          <w:szCs w:val="28"/>
          <w:lang w:val="en-US"/>
        </w:rPr>
        <w:t>2. American literary comedians of 19</w:t>
      </w:r>
      <w:r w:rsidRPr="002778F3">
        <w:rPr>
          <w:sz w:val="28"/>
          <w:szCs w:val="28"/>
          <w:vertAlign w:val="superscript"/>
          <w:lang w:val="en-US"/>
        </w:rPr>
        <w:t>th</w:t>
      </w:r>
      <w:r w:rsidRPr="002778F3">
        <w:rPr>
          <w:sz w:val="28"/>
          <w:szCs w:val="28"/>
          <w:lang w:val="en-US"/>
        </w:rPr>
        <w:t xml:space="preserve"> century.</w:t>
      </w:r>
    </w:p>
    <w:p w:rsidR="002778F3" w:rsidRPr="002778F3" w:rsidRDefault="002778F3" w:rsidP="002778F3">
      <w:pPr>
        <w:spacing w:after="0" w:line="240" w:lineRule="auto"/>
        <w:jc w:val="both"/>
        <w:rPr>
          <w:rFonts w:ascii="Times New Roman" w:eastAsia="Times New Roman" w:hAnsi="Times New Roman" w:cs="Times New Roman"/>
          <w:b/>
          <w:sz w:val="28"/>
          <w:szCs w:val="28"/>
        </w:rPr>
      </w:pPr>
    </w:p>
    <w:p w:rsidR="002778F3" w:rsidRPr="002778F3" w:rsidRDefault="002778F3" w:rsidP="002778F3">
      <w:pPr>
        <w:spacing w:after="0" w:line="240" w:lineRule="auto"/>
        <w:jc w:val="both"/>
        <w:rPr>
          <w:rFonts w:ascii="Times New Roman" w:eastAsia="Times New Roman" w:hAnsi="Times New Roman" w:cs="Times New Roman"/>
          <w:b/>
          <w:sz w:val="28"/>
          <w:szCs w:val="28"/>
        </w:rPr>
      </w:pPr>
    </w:p>
    <w:p w:rsidR="002778F3" w:rsidRPr="002778F3" w:rsidRDefault="002778F3" w:rsidP="002778F3">
      <w:pPr>
        <w:pStyle w:val="topic-paragraph"/>
        <w:shd w:val="clear" w:color="auto" w:fill="FFFFFF"/>
        <w:spacing w:before="0" w:beforeAutospacing="0" w:after="0" w:afterAutospacing="0"/>
        <w:jc w:val="both"/>
        <w:rPr>
          <w:b/>
          <w:sz w:val="28"/>
          <w:szCs w:val="28"/>
          <w:lang w:val="en-US"/>
        </w:rPr>
      </w:pPr>
      <w:r w:rsidRPr="002778F3">
        <w:rPr>
          <w:b/>
          <w:sz w:val="28"/>
          <w:szCs w:val="28"/>
          <w:lang w:val="en-US"/>
        </w:rPr>
        <w:t>Lecture 26  Literature of USA</w:t>
      </w:r>
      <w:r w:rsidRPr="002778F3">
        <w:rPr>
          <w:b/>
          <w:sz w:val="28"/>
          <w:szCs w:val="28"/>
          <w:lang w:val="kk-KZ"/>
        </w:rPr>
        <w:t xml:space="preserve">. </w:t>
      </w:r>
      <w:r w:rsidRPr="002778F3">
        <w:rPr>
          <w:b/>
          <w:sz w:val="28"/>
          <w:szCs w:val="28"/>
          <w:lang w:val="en-US"/>
        </w:rPr>
        <w:t>Features of the development of American writers in the 20th century</w:t>
      </w:r>
    </w:p>
    <w:p w:rsidR="002778F3" w:rsidRPr="002778F3" w:rsidRDefault="002778F3" w:rsidP="002778F3">
      <w:pPr>
        <w:pStyle w:val="topic-paragraph"/>
        <w:shd w:val="clear" w:color="auto" w:fill="FFFFFF"/>
        <w:spacing w:before="0" w:beforeAutospacing="0" w:after="0" w:afterAutospacing="0"/>
        <w:jc w:val="both"/>
        <w:rPr>
          <w:b/>
          <w:sz w:val="28"/>
          <w:szCs w:val="28"/>
          <w:lang w:val="en-US"/>
        </w:rPr>
      </w:pPr>
      <w:r w:rsidRPr="002778F3">
        <w:rPr>
          <w:b/>
          <w:sz w:val="28"/>
          <w:szCs w:val="28"/>
          <w:lang w:val="en-US"/>
        </w:rPr>
        <w:t>Type of lecture</w:t>
      </w:r>
      <w:r w:rsidRPr="002778F3">
        <w:rPr>
          <w:sz w:val="28"/>
          <w:szCs w:val="28"/>
          <w:lang w:val="en-US"/>
        </w:rPr>
        <w:t>: Mutemedia lecture</w:t>
      </w:r>
    </w:p>
    <w:p w:rsidR="002778F3" w:rsidRPr="002778F3" w:rsidRDefault="002778F3" w:rsidP="002778F3">
      <w:pPr>
        <w:pStyle w:val="1"/>
        <w:shd w:val="clear" w:color="auto" w:fill="FFFFFF"/>
        <w:spacing w:before="0" w:line="240" w:lineRule="auto"/>
        <w:jc w:val="both"/>
        <w:rPr>
          <w:rFonts w:ascii="Times New Roman" w:hAnsi="Times New Roman" w:cs="Times New Roman"/>
          <w:color w:val="auto"/>
          <w:sz w:val="28"/>
          <w:szCs w:val="28"/>
        </w:rPr>
      </w:pPr>
      <w:r w:rsidRPr="002778F3">
        <w:rPr>
          <w:rFonts w:ascii="Times New Roman" w:hAnsi="Times New Roman" w:cs="Times New Roman"/>
          <w:b/>
          <w:color w:val="auto"/>
          <w:sz w:val="28"/>
          <w:szCs w:val="28"/>
        </w:rPr>
        <w:t>1.</w:t>
      </w:r>
      <w:r w:rsidRPr="002778F3">
        <w:rPr>
          <w:rFonts w:ascii="Times New Roman" w:hAnsi="Times New Roman" w:cs="Times New Roman"/>
          <w:color w:val="auto"/>
          <w:sz w:val="28"/>
          <w:szCs w:val="28"/>
        </w:rPr>
        <w:t xml:space="preserve"> The 20th century</w:t>
      </w:r>
    </w:p>
    <w:p w:rsidR="002778F3" w:rsidRPr="002778F3" w:rsidRDefault="002778F3" w:rsidP="002778F3">
      <w:p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b/>
          <w:sz w:val="28"/>
          <w:szCs w:val="28"/>
        </w:rPr>
        <w:t>2.</w:t>
      </w:r>
      <w:hyperlink r:id="rId721" w:history="1">
        <w:r w:rsidRPr="002778F3">
          <w:rPr>
            <w:rStyle w:val="a5"/>
            <w:rFonts w:ascii="Times New Roman" w:hAnsi="Times New Roman" w:cs="Times New Roman"/>
            <w:color w:val="auto"/>
            <w:sz w:val="28"/>
            <w:szCs w:val="28"/>
            <w:u w:val="none"/>
          </w:rPr>
          <w:t>Robert Frost</w:t>
        </w:r>
      </w:hyperlink>
    </w:p>
    <w:p w:rsidR="002778F3" w:rsidRPr="002778F3" w:rsidRDefault="002778F3" w:rsidP="002778F3">
      <w:pPr>
        <w:pStyle w:val="2"/>
        <w:shd w:val="clear" w:color="auto" w:fill="FFFFFF"/>
        <w:spacing w:before="0" w:line="240" w:lineRule="auto"/>
        <w:jc w:val="both"/>
        <w:rPr>
          <w:rFonts w:ascii="Times New Roman" w:hAnsi="Times New Roman" w:cs="Times New Roman"/>
          <w:b w:val="0"/>
          <w:color w:val="auto"/>
          <w:sz w:val="28"/>
          <w:szCs w:val="28"/>
        </w:rPr>
      </w:pPr>
      <w:r w:rsidRPr="002778F3">
        <w:rPr>
          <w:rFonts w:ascii="Times New Roman" w:hAnsi="Times New Roman" w:cs="Times New Roman"/>
          <w:b w:val="0"/>
          <w:color w:val="auto"/>
          <w:sz w:val="28"/>
          <w:szCs w:val="28"/>
        </w:rPr>
        <w:t xml:space="preserve">3. </w:t>
      </w:r>
      <w:hyperlink r:id="rId722" w:history="1">
        <w:r w:rsidRPr="002778F3">
          <w:rPr>
            <w:rStyle w:val="a5"/>
            <w:rFonts w:ascii="Times New Roman" w:hAnsi="Times New Roman" w:cs="Times New Roman"/>
            <w:b w:val="0"/>
            <w:color w:val="auto"/>
            <w:sz w:val="28"/>
            <w:szCs w:val="28"/>
            <w:u w:val="none"/>
          </w:rPr>
          <w:t>Hemingway</w:t>
        </w:r>
      </w:hyperlink>
      <w:r w:rsidRPr="002778F3">
        <w:rPr>
          <w:rFonts w:ascii="Times New Roman" w:hAnsi="Times New Roman" w:cs="Times New Roman"/>
          <w:b w:val="0"/>
          <w:color w:val="auto"/>
          <w:sz w:val="28"/>
          <w:szCs w:val="28"/>
        </w:rPr>
        <w:t>, Faulkner, and Steinbeck</w:t>
      </w:r>
    </w:p>
    <w:p w:rsidR="002778F3" w:rsidRPr="002778F3" w:rsidRDefault="002778F3" w:rsidP="002778F3">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2778F3" w:rsidRPr="002778F3" w:rsidRDefault="002778F3" w:rsidP="002778F3">
      <w:pPr>
        <w:shd w:val="clear" w:color="auto" w:fill="FFFFFF"/>
        <w:spacing w:after="0" w:line="240" w:lineRule="auto"/>
        <w:jc w:val="both"/>
        <w:rPr>
          <w:rFonts w:ascii="Times New Roman" w:eastAsia="Times New Roman" w:hAnsi="Times New Roman" w:cs="Times New Roman"/>
          <w:sz w:val="28"/>
          <w:szCs w:val="28"/>
        </w:rPr>
      </w:pPr>
      <w:r w:rsidRPr="002778F3">
        <w:rPr>
          <w:rStyle w:val="reference-text"/>
          <w:rFonts w:ascii="Times New Roman" w:hAnsi="Times New Roman" w:cs="Times New Roman"/>
          <w:sz w:val="28"/>
          <w:szCs w:val="28"/>
        </w:rPr>
        <w:t>1."Ben Jonson." </w:t>
      </w:r>
      <w:r w:rsidRPr="002778F3">
        <w:rPr>
          <w:rStyle w:val="reference-text"/>
          <w:rFonts w:ascii="Times New Roman" w:hAnsi="Times New Roman" w:cs="Times New Roman"/>
          <w:iCs/>
          <w:sz w:val="28"/>
          <w:szCs w:val="28"/>
        </w:rPr>
        <w:t>Encyclopædia Britannica. Encyclopædia Britannica Online Academic Edition</w:t>
      </w:r>
      <w:r w:rsidRPr="002778F3">
        <w:rPr>
          <w:rStyle w:val="reference-text"/>
          <w:rFonts w:ascii="Times New Roman" w:hAnsi="Times New Roman" w:cs="Times New Roman"/>
          <w:sz w:val="28"/>
          <w:szCs w:val="28"/>
        </w:rPr>
        <w:t xml:space="preserve">. Encyclopædia Britannica Inc., 2012. Web. 20 September 2012. </w:t>
      </w:r>
      <w:hyperlink r:id="rId723" w:history="1">
        <w:r w:rsidRPr="002778F3">
          <w:rPr>
            <w:rStyle w:val="a5"/>
            <w:rFonts w:ascii="Times New Roman" w:hAnsi="Times New Roman" w:cs="Times New Roman"/>
            <w:color w:val="auto"/>
            <w:sz w:val="28"/>
            <w:szCs w:val="28"/>
            <w:u w:val="none"/>
          </w:rPr>
          <w:t>https://www.britannica.com/EBchecked/topic/127459/Ben</w:t>
        </w:r>
      </w:hyperlink>
      <w:r w:rsidRPr="002778F3">
        <w:rPr>
          <w:rStyle w:val="reference-text"/>
          <w:rFonts w:ascii="Times New Roman" w:hAnsi="Times New Roman" w:cs="Times New Roman"/>
          <w:sz w:val="28"/>
          <w:szCs w:val="28"/>
        </w:rPr>
        <w:t> Jonson.</w:t>
      </w:r>
    </w:p>
    <w:p w:rsidR="002778F3" w:rsidRPr="002778F3" w:rsidRDefault="002778F3" w:rsidP="002778F3">
      <w:pPr>
        <w:shd w:val="clear" w:color="auto" w:fill="FFFFFF"/>
        <w:spacing w:after="0" w:line="240" w:lineRule="auto"/>
        <w:jc w:val="both"/>
        <w:rPr>
          <w:rFonts w:ascii="Times New Roman" w:eastAsia="Times New Roman" w:hAnsi="Times New Roman" w:cs="Times New Roman"/>
          <w:sz w:val="28"/>
          <w:szCs w:val="28"/>
        </w:rPr>
      </w:pPr>
      <w:r w:rsidRPr="002778F3">
        <w:rPr>
          <w:rStyle w:val="HTML"/>
          <w:rFonts w:ascii="Times New Roman" w:hAnsi="Times New Roman" w:cs="Times New Roman"/>
          <w:i w:val="0"/>
          <w:sz w:val="28"/>
          <w:szCs w:val="28"/>
        </w:rPr>
        <w:t>2.Lease, Benjamin (1972). That Wild Fellow John Neal and the American Literary Revolution. Chicago, Illinois: University of Chicago Press. P</w:t>
      </w:r>
    </w:p>
    <w:p w:rsidR="002778F3" w:rsidRPr="002778F3" w:rsidRDefault="002778F3" w:rsidP="002778F3">
      <w:pPr>
        <w:shd w:val="clear" w:color="auto" w:fill="FFFFFF"/>
        <w:spacing w:after="0" w:line="240" w:lineRule="auto"/>
        <w:jc w:val="both"/>
        <w:rPr>
          <w:rFonts w:ascii="Times New Roman" w:eastAsia="Times New Roman" w:hAnsi="Times New Roman" w:cs="Times New Roman"/>
          <w:sz w:val="28"/>
          <w:szCs w:val="28"/>
        </w:rPr>
      </w:pPr>
      <w:r w:rsidRPr="002778F3">
        <w:rPr>
          <w:rStyle w:val="HTML"/>
          <w:rFonts w:ascii="Times New Roman" w:hAnsi="Times New Roman" w:cs="Times New Roman"/>
          <w:i w:val="0"/>
          <w:sz w:val="28"/>
          <w:szCs w:val="28"/>
        </w:rPr>
        <w:t>3.Kellman, Steven G. (2020), </w:t>
      </w:r>
      <w:hyperlink r:id="rId724" w:history="1">
        <w:r w:rsidRPr="002778F3">
          <w:rPr>
            <w:rStyle w:val="a5"/>
            <w:rFonts w:ascii="Times New Roman" w:hAnsi="Times New Roman" w:cs="Times New Roman"/>
            <w:iCs/>
            <w:color w:val="auto"/>
            <w:sz w:val="28"/>
            <w:szCs w:val="28"/>
            <w:u w:val="none"/>
          </w:rPr>
          <w:t>"Ch. 22: American Literature in Languages Other Than English"</w:t>
        </w:r>
      </w:hyperlink>
      <w:r w:rsidRPr="002778F3">
        <w:rPr>
          <w:rStyle w:val="HTML"/>
          <w:rFonts w:ascii="Times New Roman" w:hAnsi="Times New Roman" w:cs="Times New Roman"/>
          <w:i w:val="0"/>
          <w:sz w:val="28"/>
          <w:szCs w:val="28"/>
        </w:rPr>
        <w:t>, in Belasco, Susan (ed.), A Companion to American Literature, Wiley.</w:t>
      </w:r>
    </w:p>
    <w:p w:rsidR="002778F3" w:rsidRPr="002778F3" w:rsidRDefault="002778F3" w:rsidP="002778F3">
      <w:pPr>
        <w:spacing w:after="0" w:line="240" w:lineRule="auto"/>
        <w:jc w:val="both"/>
        <w:rPr>
          <w:rFonts w:ascii="Times New Roman" w:hAnsi="Times New Roman" w:cs="Times New Roman"/>
          <w:iCs/>
          <w:sz w:val="28"/>
          <w:szCs w:val="28"/>
        </w:rPr>
      </w:pPr>
      <w:r w:rsidRPr="002778F3">
        <w:rPr>
          <w:rStyle w:val="HTML"/>
          <w:rFonts w:ascii="Times New Roman" w:hAnsi="Times New Roman" w:cs="Times New Roman"/>
          <w:i w:val="0"/>
          <w:sz w:val="28"/>
          <w:szCs w:val="28"/>
        </w:rPr>
        <w:t>4.Gunther, Erna. </w:t>
      </w:r>
      <w:hyperlink r:id="rId725" w:history="1">
        <w:r w:rsidRPr="002778F3">
          <w:rPr>
            <w:rStyle w:val="a5"/>
            <w:rFonts w:ascii="Times New Roman" w:hAnsi="Times New Roman" w:cs="Times New Roman"/>
            <w:iCs/>
            <w:color w:val="auto"/>
            <w:sz w:val="28"/>
            <w:szCs w:val="28"/>
            <w:u w:val="none"/>
          </w:rPr>
          <w:t>"Native American Literature"</w:t>
        </w:r>
      </w:hyperlink>
      <w:r w:rsidRPr="002778F3">
        <w:rPr>
          <w:rStyle w:val="HTML"/>
          <w:rFonts w:ascii="Times New Roman" w:hAnsi="Times New Roman" w:cs="Times New Roman"/>
          <w:i w:val="0"/>
          <w:sz w:val="28"/>
          <w:szCs w:val="28"/>
        </w:rPr>
        <w:t>. Britannica. Britannica.com</w:t>
      </w:r>
      <w:r w:rsidRPr="002778F3">
        <w:rPr>
          <w:rStyle w:val="reference-accessdate"/>
          <w:rFonts w:ascii="Times New Roman" w:hAnsi="Times New Roman" w:cs="Times New Roman"/>
          <w:iCs/>
          <w:sz w:val="28"/>
          <w:szCs w:val="28"/>
        </w:rPr>
        <w:t>. Retrieved </w:t>
      </w:r>
      <w:r w:rsidRPr="002778F3">
        <w:rPr>
          <w:rStyle w:val="nowrap"/>
          <w:rFonts w:ascii="Times New Roman" w:hAnsi="Times New Roman" w:cs="Times New Roman"/>
          <w:iCs/>
          <w:sz w:val="28"/>
          <w:szCs w:val="28"/>
        </w:rPr>
        <w:t>December 4,</w:t>
      </w:r>
      <w:r w:rsidRPr="002778F3">
        <w:rPr>
          <w:rStyle w:val="reference-accessdate"/>
          <w:rFonts w:ascii="Times New Roman" w:hAnsi="Times New Roman" w:cs="Times New Roman"/>
          <w:iCs/>
          <w:sz w:val="28"/>
          <w:szCs w:val="28"/>
        </w:rPr>
        <w:t> 2021</w:t>
      </w:r>
      <w:r w:rsidRPr="002778F3">
        <w:rPr>
          <w:rStyle w:val="HTML"/>
          <w:rFonts w:ascii="Times New Roman" w:hAnsi="Times New Roman" w:cs="Times New Roman"/>
          <w:i w:val="0"/>
          <w:sz w:val="28"/>
          <w:szCs w:val="28"/>
        </w:rPr>
        <w:t>.</w:t>
      </w:r>
    </w:p>
    <w:p w:rsidR="002778F3" w:rsidRPr="002778F3" w:rsidRDefault="002778F3" w:rsidP="00011371">
      <w:pPr>
        <w:pStyle w:val="topic-paragraph"/>
        <w:shd w:val="clear" w:color="auto" w:fill="FFFFFF"/>
        <w:spacing w:before="0" w:beforeAutospacing="0" w:after="0" w:afterAutospacing="0"/>
        <w:jc w:val="both"/>
        <w:rPr>
          <w:sz w:val="28"/>
          <w:szCs w:val="28"/>
          <w:lang w:val="en-US"/>
        </w:rPr>
      </w:pPr>
    </w:p>
    <w:p w:rsidR="002778F3" w:rsidRPr="002778F3" w:rsidRDefault="002778F3" w:rsidP="002778F3">
      <w:pPr>
        <w:pStyle w:val="2"/>
        <w:spacing w:before="0" w:line="240" w:lineRule="auto"/>
        <w:jc w:val="both"/>
        <w:rPr>
          <w:rFonts w:ascii="Times New Roman" w:eastAsia="Times New Roman" w:hAnsi="Times New Roman" w:cs="Times New Roman"/>
          <w:color w:val="auto"/>
          <w:sz w:val="28"/>
          <w:szCs w:val="28"/>
        </w:rPr>
      </w:pPr>
      <w:r w:rsidRPr="002778F3">
        <w:rPr>
          <w:rFonts w:ascii="Times New Roman" w:hAnsi="Times New Roman" w:cs="Times New Roman"/>
          <w:color w:val="auto"/>
          <w:sz w:val="28"/>
          <w:szCs w:val="28"/>
        </w:rPr>
        <w:t>Notable works of the period</w:t>
      </w:r>
    </w:p>
    <w:p w:rsidR="002778F3" w:rsidRPr="002778F3" w:rsidRDefault="002778F3" w:rsidP="002778F3">
      <w:pPr>
        <w:pStyle w:val="2"/>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Poets and poetry</w:t>
      </w:r>
    </w:p>
    <w:p w:rsidR="002778F3" w:rsidRPr="002778F3" w:rsidRDefault="002778F3" w:rsidP="002778F3">
      <w:pPr>
        <w:pStyle w:val="topic-paragraph"/>
        <w:spacing w:before="0" w:beforeAutospacing="0" w:after="0" w:afterAutospacing="0"/>
        <w:jc w:val="both"/>
        <w:rPr>
          <w:sz w:val="28"/>
          <w:szCs w:val="28"/>
          <w:lang w:val="en-US"/>
        </w:rPr>
      </w:pPr>
      <w:r w:rsidRPr="002778F3">
        <w:rPr>
          <w:sz w:val="28"/>
          <w:szCs w:val="28"/>
          <w:lang w:val="en-US"/>
        </w:rPr>
        <w:t>Poetry became a weapon during the </w:t>
      </w:r>
      <w:hyperlink r:id="rId726" w:history="1">
        <w:r w:rsidRPr="002778F3">
          <w:rPr>
            <w:rStyle w:val="a5"/>
            <w:rFonts w:eastAsiaTheme="majorEastAsia"/>
            <w:color w:val="auto"/>
            <w:sz w:val="28"/>
            <w:szCs w:val="28"/>
            <w:u w:val="none"/>
            <w:lang w:val="en-US"/>
          </w:rPr>
          <w:t>American Revolution</w:t>
        </w:r>
      </w:hyperlink>
      <w:r w:rsidRPr="002778F3">
        <w:rPr>
          <w:sz w:val="28"/>
          <w:szCs w:val="28"/>
          <w:lang w:val="en-US"/>
        </w:rPr>
        <w:t>, with both loyalists and Continentals </w:t>
      </w:r>
      <w:hyperlink r:id="rId727" w:history="1">
        <w:r w:rsidRPr="002778F3">
          <w:rPr>
            <w:rStyle w:val="a5"/>
            <w:rFonts w:eastAsiaTheme="majorEastAsia"/>
            <w:color w:val="auto"/>
            <w:sz w:val="28"/>
            <w:szCs w:val="28"/>
            <w:u w:val="none"/>
            <w:lang w:val="en-US"/>
          </w:rPr>
          <w:t>urging</w:t>
        </w:r>
      </w:hyperlink>
      <w:r w:rsidRPr="002778F3">
        <w:rPr>
          <w:sz w:val="28"/>
          <w:szCs w:val="28"/>
          <w:lang w:val="en-US"/>
        </w:rPr>
        <w:t> their forces on, stating their arguments, and celebrating their heroes in verse and songs such as “</w:t>
      </w:r>
      <w:hyperlink r:id="rId728" w:history="1">
        <w:r w:rsidRPr="002778F3">
          <w:rPr>
            <w:rStyle w:val="a5"/>
            <w:rFonts w:eastAsiaTheme="majorEastAsia"/>
            <w:color w:val="auto"/>
            <w:sz w:val="28"/>
            <w:szCs w:val="28"/>
            <w:u w:val="none"/>
            <w:lang w:val="en-US"/>
          </w:rPr>
          <w:t>Yankee Doodle</w:t>
        </w:r>
      </w:hyperlink>
      <w:r w:rsidRPr="002778F3">
        <w:rPr>
          <w:sz w:val="28"/>
          <w:szCs w:val="28"/>
          <w:lang w:val="en-US"/>
        </w:rPr>
        <w:t>,” “Nathan Hale,” and “The Epilogue,” mostly set to popular British melodies and in manner resembling other British poems of the period.</w:t>
      </w:r>
    </w:p>
    <w:p w:rsidR="002778F3" w:rsidRPr="002778F3" w:rsidRDefault="002778F3" w:rsidP="002778F3">
      <w:pPr>
        <w:pStyle w:val="topic-paragraph"/>
        <w:spacing w:before="0" w:beforeAutospacing="0" w:after="0" w:afterAutospacing="0"/>
        <w:jc w:val="both"/>
        <w:rPr>
          <w:sz w:val="28"/>
          <w:szCs w:val="28"/>
          <w:lang w:val="en-US"/>
        </w:rPr>
      </w:pPr>
      <w:r w:rsidRPr="002778F3">
        <w:rPr>
          <w:sz w:val="28"/>
          <w:szCs w:val="28"/>
          <w:lang w:val="en-US"/>
        </w:rPr>
        <w:lastRenderedPageBreak/>
        <w:t>The most memorable American poet of the period was </w:t>
      </w:r>
      <w:hyperlink r:id="rId729" w:history="1">
        <w:r w:rsidRPr="002778F3">
          <w:rPr>
            <w:rStyle w:val="a5"/>
            <w:rFonts w:eastAsiaTheme="majorEastAsia"/>
            <w:color w:val="auto"/>
            <w:sz w:val="28"/>
            <w:szCs w:val="28"/>
            <w:u w:val="none"/>
            <w:lang w:val="en-US"/>
          </w:rPr>
          <w:t>Philip Freneau</w:t>
        </w:r>
      </w:hyperlink>
      <w:r w:rsidRPr="002778F3">
        <w:rPr>
          <w:sz w:val="28"/>
          <w:szCs w:val="28"/>
          <w:lang w:val="en-US"/>
        </w:rPr>
        <w:t>, whose first well-known poems, Revolutionary War satires, served as effective propaganda; later he turned to various aspects of the American scene. Although he wrote much in the stilted manner of the Neoclassicists, such poems as “The Indian Burying Ground,” “The Wild Honey Suckle,” “To a Caty-did,” and “On a Honey Bee” were </w:t>
      </w:r>
      <w:hyperlink r:id="rId730" w:history="1">
        <w:r w:rsidRPr="002778F3">
          <w:rPr>
            <w:rStyle w:val="a5"/>
            <w:rFonts w:eastAsiaTheme="majorEastAsia"/>
            <w:color w:val="auto"/>
            <w:sz w:val="28"/>
            <w:szCs w:val="28"/>
            <w:u w:val="none"/>
            <w:lang w:val="en-US"/>
          </w:rPr>
          <w:t>romantic</w:t>
        </w:r>
      </w:hyperlink>
      <w:r w:rsidRPr="002778F3">
        <w:rPr>
          <w:sz w:val="28"/>
          <w:szCs w:val="28"/>
          <w:lang w:val="en-US"/>
        </w:rPr>
        <w:t> lyrics of real grace and feeling that were forerunners of a literary movement destined to be important in the 19th century.</w:t>
      </w:r>
    </w:p>
    <w:p w:rsidR="002778F3" w:rsidRPr="002778F3" w:rsidRDefault="002778F3" w:rsidP="002778F3">
      <w:pPr>
        <w:pStyle w:val="2"/>
        <w:spacing w:before="0" w:line="240" w:lineRule="auto"/>
        <w:jc w:val="both"/>
        <w:rPr>
          <w:rFonts w:ascii="Times New Roman" w:hAnsi="Times New Roman" w:cs="Times New Roman"/>
          <w:color w:val="auto"/>
          <w:sz w:val="28"/>
          <w:szCs w:val="28"/>
        </w:rPr>
      </w:pPr>
      <w:r w:rsidRPr="002778F3">
        <w:rPr>
          <w:rFonts w:ascii="Times New Roman" w:hAnsi="Times New Roman" w:cs="Times New Roman"/>
          <w:color w:val="auto"/>
          <w:sz w:val="28"/>
          <w:szCs w:val="28"/>
        </w:rPr>
        <w:t>Drama and the novel</w:t>
      </w:r>
    </w:p>
    <w:p w:rsidR="002778F3" w:rsidRPr="002778F3" w:rsidRDefault="002778F3" w:rsidP="002778F3">
      <w:pPr>
        <w:pStyle w:val="topic-paragraph"/>
        <w:spacing w:before="0" w:beforeAutospacing="0" w:after="0" w:afterAutospacing="0"/>
        <w:jc w:val="both"/>
        <w:rPr>
          <w:sz w:val="28"/>
          <w:szCs w:val="28"/>
          <w:lang w:val="en-US"/>
        </w:rPr>
      </w:pPr>
      <w:r w:rsidRPr="002778F3">
        <w:rPr>
          <w:sz w:val="28"/>
          <w:szCs w:val="28"/>
          <w:lang w:val="en-US"/>
        </w:rPr>
        <w:t>In the years toward the close of the 18th century, both dramas and novels of some historical importance were produced. Though theatrical groups had long been active in America, the first American comedy presented professionally was </w:t>
      </w:r>
      <w:hyperlink r:id="rId731" w:history="1">
        <w:r w:rsidRPr="002778F3">
          <w:rPr>
            <w:rStyle w:val="a5"/>
            <w:rFonts w:eastAsiaTheme="majorEastAsia"/>
            <w:color w:val="auto"/>
            <w:sz w:val="28"/>
            <w:szCs w:val="28"/>
            <w:u w:val="none"/>
            <w:lang w:val="en-US"/>
          </w:rPr>
          <w:t>Royall Tyler</w:t>
        </w:r>
      </w:hyperlink>
      <w:r w:rsidRPr="002778F3">
        <w:rPr>
          <w:sz w:val="28"/>
          <w:szCs w:val="28"/>
          <w:lang w:val="en-US"/>
        </w:rPr>
        <w:t>’s </w:t>
      </w:r>
      <w:hyperlink r:id="rId732" w:history="1">
        <w:r w:rsidRPr="002778F3">
          <w:rPr>
            <w:rStyle w:val="a5"/>
            <w:rFonts w:eastAsiaTheme="majorEastAsia"/>
            <w:i/>
            <w:iCs/>
            <w:color w:val="auto"/>
            <w:sz w:val="28"/>
            <w:szCs w:val="28"/>
            <w:u w:val="none"/>
            <w:lang w:val="en-US"/>
          </w:rPr>
          <w:t>Contrast</w:t>
        </w:r>
      </w:hyperlink>
      <w:r w:rsidRPr="002778F3">
        <w:rPr>
          <w:sz w:val="28"/>
          <w:szCs w:val="28"/>
          <w:lang w:val="en-US"/>
        </w:rPr>
        <w:t> (1787). This </w:t>
      </w:r>
      <w:hyperlink r:id="rId733" w:history="1">
        <w:r w:rsidRPr="002778F3">
          <w:rPr>
            <w:rStyle w:val="a5"/>
            <w:rFonts w:eastAsiaTheme="majorEastAsia"/>
            <w:color w:val="auto"/>
            <w:sz w:val="28"/>
            <w:szCs w:val="28"/>
            <w:u w:val="none"/>
            <w:lang w:val="en-US"/>
          </w:rPr>
          <w:t>drama</w:t>
        </w:r>
      </w:hyperlink>
      <w:r w:rsidRPr="002778F3">
        <w:rPr>
          <w:sz w:val="28"/>
          <w:szCs w:val="28"/>
          <w:lang w:val="en-US"/>
        </w:rPr>
        <w:t> was full of echoes of Goldsmith and Sheridan, but it contained a Yankee character (the predecessor of many such in years to follow) who brought something native to the stage.</w:t>
      </w:r>
    </w:p>
    <w:p w:rsidR="002778F3" w:rsidRPr="002778F3" w:rsidRDefault="00D82FF7" w:rsidP="002778F3">
      <w:pPr>
        <w:pStyle w:val="topic-paragraph"/>
        <w:spacing w:before="0" w:beforeAutospacing="0" w:after="0" w:afterAutospacing="0"/>
        <w:jc w:val="both"/>
        <w:rPr>
          <w:sz w:val="28"/>
          <w:szCs w:val="28"/>
          <w:lang w:val="en-US"/>
        </w:rPr>
      </w:pPr>
      <w:hyperlink r:id="rId734" w:history="1">
        <w:r w:rsidR="002778F3" w:rsidRPr="002778F3">
          <w:rPr>
            <w:rStyle w:val="a5"/>
            <w:rFonts w:eastAsiaTheme="majorEastAsia"/>
            <w:color w:val="auto"/>
            <w:sz w:val="28"/>
            <w:szCs w:val="28"/>
            <w:u w:val="none"/>
            <w:lang w:val="en-US"/>
          </w:rPr>
          <w:t>William Hill Brown</w:t>
        </w:r>
      </w:hyperlink>
      <w:r w:rsidR="002778F3" w:rsidRPr="002778F3">
        <w:rPr>
          <w:sz w:val="28"/>
          <w:szCs w:val="28"/>
          <w:lang w:val="en-US"/>
        </w:rPr>
        <w:t> wrote the first American novel, </w:t>
      </w:r>
      <w:hyperlink r:id="rId735" w:history="1">
        <w:r w:rsidR="002778F3" w:rsidRPr="002778F3">
          <w:rPr>
            <w:rStyle w:val="a5"/>
            <w:rFonts w:eastAsiaTheme="majorEastAsia"/>
            <w:i/>
            <w:iCs/>
            <w:color w:val="auto"/>
            <w:sz w:val="28"/>
            <w:szCs w:val="28"/>
            <w:u w:val="none"/>
            <w:lang w:val="en-US"/>
          </w:rPr>
          <w:t>The Power of Sympathy</w:t>
        </w:r>
      </w:hyperlink>
      <w:r w:rsidR="002778F3" w:rsidRPr="002778F3">
        <w:rPr>
          <w:sz w:val="28"/>
          <w:szCs w:val="28"/>
          <w:lang w:val="en-US"/>
        </w:rPr>
        <w:t> (1789), which showed authors how to overcome ancient </w:t>
      </w:r>
      <w:hyperlink r:id="rId736" w:history="1">
        <w:r w:rsidR="002778F3" w:rsidRPr="002778F3">
          <w:rPr>
            <w:rStyle w:val="a5"/>
            <w:rFonts w:eastAsiaTheme="majorEastAsia"/>
            <w:color w:val="auto"/>
            <w:sz w:val="28"/>
            <w:szCs w:val="28"/>
            <w:u w:val="none"/>
            <w:lang w:val="en-US"/>
          </w:rPr>
          <w:t>prejudices</w:t>
        </w:r>
      </w:hyperlink>
      <w:r w:rsidR="002778F3" w:rsidRPr="002778F3">
        <w:rPr>
          <w:sz w:val="28"/>
          <w:szCs w:val="28"/>
          <w:lang w:val="en-US"/>
        </w:rPr>
        <w:t> against this form by following the </w:t>
      </w:r>
      <w:hyperlink r:id="rId737" w:history="1">
        <w:r w:rsidR="002778F3" w:rsidRPr="002778F3">
          <w:rPr>
            <w:rStyle w:val="a5"/>
            <w:rFonts w:eastAsiaTheme="majorEastAsia"/>
            <w:color w:val="auto"/>
            <w:sz w:val="28"/>
            <w:szCs w:val="28"/>
            <w:u w:val="none"/>
            <w:lang w:val="en-US"/>
          </w:rPr>
          <w:t>sentimental novel</w:t>
        </w:r>
      </w:hyperlink>
      <w:r w:rsidR="002778F3" w:rsidRPr="002778F3">
        <w:rPr>
          <w:sz w:val="28"/>
          <w:szCs w:val="28"/>
          <w:lang w:val="en-US"/>
        </w:rPr>
        <w:t> form invented by </w:t>
      </w:r>
      <w:hyperlink r:id="rId738" w:history="1">
        <w:r w:rsidR="002778F3" w:rsidRPr="002778F3">
          <w:rPr>
            <w:rStyle w:val="a5"/>
            <w:rFonts w:eastAsiaTheme="majorEastAsia"/>
            <w:color w:val="auto"/>
            <w:sz w:val="28"/>
            <w:szCs w:val="28"/>
            <w:u w:val="none"/>
            <w:lang w:val="en-US"/>
          </w:rPr>
          <w:t>Samuel Richardson</w:t>
        </w:r>
      </w:hyperlink>
      <w:r w:rsidR="002778F3" w:rsidRPr="002778F3">
        <w:rPr>
          <w:sz w:val="28"/>
          <w:szCs w:val="28"/>
          <w:lang w:val="en-US"/>
        </w:rPr>
        <w:t>. A flood of sentimental novels followed to the end of the 19th century. </w:t>
      </w:r>
      <w:hyperlink r:id="rId739" w:history="1">
        <w:r w:rsidR="002778F3" w:rsidRPr="002778F3">
          <w:rPr>
            <w:rStyle w:val="a5"/>
            <w:rFonts w:eastAsiaTheme="majorEastAsia"/>
            <w:color w:val="auto"/>
            <w:sz w:val="28"/>
            <w:szCs w:val="28"/>
            <w:u w:val="none"/>
            <w:lang w:val="en-US"/>
          </w:rPr>
          <w:t>Hugh Henry Brackenridge</w:t>
        </w:r>
      </w:hyperlink>
      <w:r w:rsidR="002778F3" w:rsidRPr="002778F3">
        <w:rPr>
          <w:sz w:val="28"/>
          <w:szCs w:val="28"/>
          <w:lang w:val="en-US"/>
        </w:rPr>
        <w:t> succeeded Cervantes’s </w:t>
      </w:r>
      <w:r w:rsidR="002778F3" w:rsidRPr="002778F3">
        <w:rPr>
          <w:rStyle w:val="a6"/>
          <w:sz w:val="28"/>
          <w:szCs w:val="28"/>
          <w:lang w:val="en-US"/>
        </w:rPr>
        <w:t>Don Quixote</w:t>
      </w:r>
      <w:r w:rsidR="002778F3" w:rsidRPr="002778F3">
        <w:rPr>
          <w:sz w:val="28"/>
          <w:szCs w:val="28"/>
          <w:lang w:val="en-US"/>
        </w:rPr>
        <w:t> and </w:t>
      </w:r>
      <w:hyperlink r:id="rId740" w:history="1">
        <w:r w:rsidR="002778F3" w:rsidRPr="002778F3">
          <w:rPr>
            <w:rStyle w:val="a5"/>
            <w:rFonts w:eastAsiaTheme="majorEastAsia"/>
            <w:color w:val="auto"/>
            <w:sz w:val="28"/>
            <w:szCs w:val="28"/>
            <w:u w:val="none"/>
            <w:lang w:val="en-US"/>
          </w:rPr>
          <w:t>Henry Fielding</w:t>
        </w:r>
      </w:hyperlink>
      <w:r w:rsidR="002778F3" w:rsidRPr="002778F3">
        <w:rPr>
          <w:sz w:val="28"/>
          <w:szCs w:val="28"/>
          <w:lang w:val="en-US"/>
        </w:rPr>
        <w:t> with some popular success in </w:t>
      </w:r>
      <w:hyperlink r:id="rId741" w:history="1">
        <w:r w:rsidR="002778F3" w:rsidRPr="002778F3">
          <w:rPr>
            <w:rStyle w:val="a5"/>
            <w:rFonts w:eastAsiaTheme="majorEastAsia"/>
            <w:i/>
            <w:iCs/>
            <w:color w:val="auto"/>
            <w:sz w:val="28"/>
            <w:szCs w:val="28"/>
            <w:u w:val="none"/>
            <w:lang w:val="en-US"/>
          </w:rPr>
          <w:t>Modern Chivalry</w:t>
        </w:r>
      </w:hyperlink>
      <w:r w:rsidR="002778F3" w:rsidRPr="002778F3">
        <w:rPr>
          <w:sz w:val="28"/>
          <w:szCs w:val="28"/>
          <w:lang w:val="en-US"/>
        </w:rPr>
        <w:t> (1792–1815), an amusing </w:t>
      </w:r>
      <w:hyperlink r:id="rId742" w:history="1">
        <w:r w:rsidR="002778F3" w:rsidRPr="002778F3">
          <w:rPr>
            <w:rStyle w:val="a5"/>
            <w:rFonts w:eastAsiaTheme="majorEastAsia"/>
            <w:color w:val="auto"/>
            <w:sz w:val="28"/>
            <w:szCs w:val="28"/>
            <w:u w:val="none"/>
            <w:lang w:val="en-US"/>
          </w:rPr>
          <w:t>satire</w:t>
        </w:r>
      </w:hyperlink>
      <w:r w:rsidR="002778F3" w:rsidRPr="002778F3">
        <w:rPr>
          <w:sz w:val="28"/>
          <w:szCs w:val="28"/>
          <w:lang w:val="en-US"/>
        </w:rPr>
        <w:t> on </w:t>
      </w:r>
      <w:hyperlink r:id="rId743" w:history="1">
        <w:r w:rsidR="002778F3" w:rsidRPr="002778F3">
          <w:rPr>
            <w:rStyle w:val="a5"/>
            <w:rFonts w:eastAsiaTheme="majorEastAsia"/>
            <w:color w:val="auto"/>
            <w:sz w:val="28"/>
            <w:szCs w:val="28"/>
            <w:u w:val="none"/>
            <w:lang w:val="en-US"/>
          </w:rPr>
          <w:t>democracy</w:t>
        </w:r>
      </w:hyperlink>
      <w:r w:rsidR="002778F3" w:rsidRPr="002778F3">
        <w:rPr>
          <w:sz w:val="28"/>
          <w:szCs w:val="28"/>
          <w:lang w:val="en-US"/>
        </w:rPr>
        <w:t> and an interesting portrayal of frontier life. Gothic thrillers were to some extent nationalized in </w:t>
      </w:r>
      <w:hyperlink r:id="rId744" w:history="1">
        <w:r w:rsidR="002778F3" w:rsidRPr="002778F3">
          <w:rPr>
            <w:rStyle w:val="a5"/>
            <w:rFonts w:eastAsiaTheme="majorEastAsia"/>
            <w:color w:val="auto"/>
            <w:sz w:val="28"/>
            <w:szCs w:val="28"/>
            <w:u w:val="none"/>
            <w:lang w:val="en-US"/>
          </w:rPr>
          <w:t>Charles Brockden Brown</w:t>
        </w:r>
      </w:hyperlink>
      <w:r w:rsidR="002778F3" w:rsidRPr="002778F3">
        <w:rPr>
          <w:sz w:val="28"/>
          <w:szCs w:val="28"/>
          <w:lang w:val="en-US"/>
        </w:rPr>
        <w:t>’s </w:t>
      </w:r>
      <w:r w:rsidR="002778F3" w:rsidRPr="002778F3">
        <w:rPr>
          <w:rStyle w:val="a6"/>
          <w:sz w:val="28"/>
          <w:szCs w:val="28"/>
          <w:lang w:val="en-US"/>
        </w:rPr>
        <w:t>Wieland</w:t>
      </w:r>
      <w:r w:rsidR="002778F3" w:rsidRPr="002778F3">
        <w:rPr>
          <w:sz w:val="28"/>
          <w:szCs w:val="28"/>
          <w:lang w:val="en-US"/>
        </w:rPr>
        <w:t> (1798), </w:t>
      </w:r>
      <w:r w:rsidR="002778F3" w:rsidRPr="002778F3">
        <w:rPr>
          <w:rStyle w:val="a6"/>
          <w:sz w:val="28"/>
          <w:szCs w:val="28"/>
          <w:lang w:val="en-US"/>
        </w:rPr>
        <w:t>Arthur Mervyn</w:t>
      </w:r>
      <w:r w:rsidR="002778F3" w:rsidRPr="002778F3">
        <w:rPr>
          <w:sz w:val="28"/>
          <w:szCs w:val="28"/>
          <w:lang w:val="en-US"/>
        </w:rPr>
        <w:t> (1799–1800), and </w:t>
      </w:r>
      <w:r w:rsidR="002778F3" w:rsidRPr="002778F3">
        <w:rPr>
          <w:rStyle w:val="a6"/>
          <w:sz w:val="28"/>
          <w:szCs w:val="28"/>
          <w:lang w:val="en-US"/>
        </w:rPr>
        <w:t>Edgar Huntly</w:t>
      </w:r>
      <w:r w:rsidR="002778F3" w:rsidRPr="002778F3">
        <w:rPr>
          <w:sz w:val="28"/>
          <w:szCs w:val="28"/>
          <w:lang w:val="en-US"/>
        </w:rPr>
        <w:t> (1799).</w:t>
      </w:r>
    </w:p>
    <w:p w:rsidR="002778F3" w:rsidRPr="002778F3" w:rsidRDefault="002778F3" w:rsidP="002778F3">
      <w:pPr>
        <w:pStyle w:val="topic-paragraph"/>
        <w:shd w:val="clear" w:color="auto" w:fill="FFFFFF"/>
        <w:spacing w:before="0" w:beforeAutospacing="0" w:after="0" w:afterAutospacing="0"/>
        <w:jc w:val="both"/>
        <w:rPr>
          <w:b/>
          <w:sz w:val="28"/>
          <w:szCs w:val="28"/>
          <w:lang w:val="en-US"/>
        </w:rPr>
      </w:pPr>
      <w:r w:rsidRPr="002778F3">
        <w:rPr>
          <w:b/>
          <w:sz w:val="28"/>
          <w:szCs w:val="28"/>
          <w:lang w:val="en-US"/>
        </w:rPr>
        <w:t>Control questions:</w:t>
      </w:r>
    </w:p>
    <w:p w:rsidR="002778F3" w:rsidRPr="002778F3" w:rsidRDefault="002778F3" w:rsidP="002778F3">
      <w:p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1.Comment on the 20 century American literature writers.</w:t>
      </w:r>
    </w:p>
    <w:p w:rsidR="002778F3" w:rsidRPr="002778F3" w:rsidRDefault="002778F3" w:rsidP="002778F3">
      <w:pPr>
        <w:pStyle w:val="topic-paragraph"/>
        <w:shd w:val="clear" w:color="auto" w:fill="FFFFFF"/>
        <w:spacing w:before="0" w:beforeAutospacing="0" w:after="0" w:afterAutospacing="0"/>
        <w:jc w:val="both"/>
        <w:rPr>
          <w:sz w:val="28"/>
          <w:szCs w:val="28"/>
          <w:lang w:val="en-US"/>
        </w:rPr>
      </w:pPr>
      <w:r w:rsidRPr="002778F3">
        <w:rPr>
          <w:sz w:val="28"/>
          <w:szCs w:val="28"/>
          <w:lang w:val="en-US"/>
        </w:rPr>
        <w:t>2. American literary comedians of 20</w:t>
      </w:r>
      <w:r w:rsidRPr="002778F3">
        <w:rPr>
          <w:sz w:val="28"/>
          <w:szCs w:val="28"/>
          <w:vertAlign w:val="superscript"/>
          <w:lang w:val="en-US"/>
        </w:rPr>
        <w:t>th</w:t>
      </w:r>
      <w:r w:rsidRPr="002778F3">
        <w:rPr>
          <w:sz w:val="28"/>
          <w:szCs w:val="28"/>
          <w:lang w:val="en-US"/>
        </w:rPr>
        <w:t xml:space="preserve"> century.</w:t>
      </w:r>
    </w:p>
    <w:p w:rsidR="002778F3" w:rsidRPr="002778F3" w:rsidRDefault="002778F3" w:rsidP="002778F3">
      <w:pPr>
        <w:pStyle w:val="topic-paragraph"/>
        <w:spacing w:before="0" w:beforeAutospacing="0" w:after="0" w:afterAutospacing="0"/>
        <w:jc w:val="both"/>
        <w:rPr>
          <w:sz w:val="28"/>
          <w:szCs w:val="28"/>
          <w:lang w:val="en-US"/>
        </w:rPr>
      </w:pPr>
    </w:p>
    <w:p w:rsidR="004E2517" w:rsidRPr="002778F3" w:rsidRDefault="004E2517" w:rsidP="002B2D25">
      <w:pPr>
        <w:spacing w:after="0" w:line="240" w:lineRule="auto"/>
        <w:jc w:val="both"/>
        <w:rPr>
          <w:rFonts w:ascii="Times New Roman" w:eastAsia="Times New Roman" w:hAnsi="Times New Roman" w:cs="Times New Roman"/>
          <w:b/>
          <w:sz w:val="28"/>
          <w:szCs w:val="28"/>
        </w:rPr>
      </w:pPr>
      <w:r w:rsidRPr="002778F3">
        <w:rPr>
          <w:rFonts w:ascii="Times New Roman" w:eastAsia="Times New Roman" w:hAnsi="Times New Roman" w:cs="Times New Roman"/>
          <w:b/>
          <w:sz w:val="28"/>
          <w:szCs w:val="28"/>
        </w:rPr>
        <w:t>Lecture 27</w:t>
      </w:r>
    </w:p>
    <w:p w:rsidR="002B2D25" w:rsidRPr="002778F3" w:rsidRDefault="004E2517" w:rsidP="002B2D25">
      <w:pPr>
        <w:spacing w:after="0" w:line="240" w:lineRule="auto"/>
        <w:jc w:val="both"/>
        <w:rPr>
          <w:rFonts w:ascii="Times New Roman" w:eastAsia="Times New Roman" w:hAnsi="Times New Roman" w:cs="Times New Roman"/>
          <w:b/>
          <w:sz w:val="28"/>
          <w:szCs w:val="28"/>
        </w:rPr>
      </w:pPr>
      <w:r w:rsidRPr="002778F3">
        <w:rPr>
          <w:rFonts w:ascii="Times New Roman" w:hAnsi="Times New Roman" w:cs="Times New Roman"/>
          <w:b/>
          <w:sz w:val="28"/>
          <w:szCs w:val="28"/>
        </w:rPr>
        <w:t>Works of American writers of the late 20th century</w:t>
      </w:r>
    </w:p>
    <w:p w:rsidR="00770308" w:rsidRPr="002778F3" w:rsidRDefault="00770308" w:rsidP="002B2D25">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Type of lecture:</w:t>
      </w:r>
      <w:r w:rsidR="004E2517" w:rsidRPr="002778F3">
        <w:rPr>
          <w:rFonts w:ascii="Times New Roman" w:hAnsi="Times New Roman" w:cs="Times New Roman"/>
          <w:sz w:val="28"/>
          <w:szCs w:val="28"/>
        </w:rPr>
        <w:t>Lecture-demonstration</w:t>
      </w:r>
    </w:p>
    <w:p w:rsidR="00B15337" w:rsidRPr="002778F3" w:rsidRDefault="00B15337" w:rsidP="00E93AD8">
      <w:pPr>
        <w:pStyle w:val="a9"/>
        <w:numPr>
          <w:ilvl w:val="0"/>
          <w:numId w:val="10"/>
        </w:numPr>
        <w:spacing w:after="0" w:line="240" w:lineRule="auto"/>
        <w:jc w:val="both"/>
        <w:outlineLvl w:val="1"/>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Early life</w:t>
      </w:r>
    </w:p>
    <w:p w:rsidR="00B15337" w:rsidRPr="002778F3" w:rsidRDefault="00B15337" w:rsidP="00E93AD8">
      <w:pPr>
        <w:pStyle w:val="a9"/>
        <w:numPr>
          <w:ilvl w:val="0"/>
          <w:numId w:val="10"/>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Career and later life</w:t>
      </w:r>
    </w:p>
    <w:p w:rsidR="00B15337" w:rsidRPr="002778F3" w:rsidRDefault="00B15337" w:rsidP="00E93AD8">
      <w:pPr>
        <w:pStyle w:val="a9"/>
        <w:numPr>
          <w:ilvl w:val="0"/>
          <w:numId w:val="10"/>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Major works and awards and achievements</w:t>
      </w:r>
    </w:p>
    <w:p w:rsidR="00E70284" w:rsidRPr="002778F3" w:rsidRDefault="00E70284" w:rsidP="00E70284">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E70284" w:rsidRPr="002778F3" w:rsidRDefault="00E70284" w:rsidP="00E70284">
      <w:pPr>
        <w:shd w:val="clear" w:color="auto" w:fill="FFFFFF"/>
        <w:spacing w:after="0" w:line="240" w:lineRule="auto"/>
        <w:rPr>
          <w:rFonts w:ascii="Times New Roman" w:eastAsia="Times New Roman" w:hAnsi="Times New Roman" w:cs="Times New Roman"/>
          <w:sz w:val="28"/>
          <w:szCs w:val="28"/>
        </w:rPr>
      </w:pPr>
      <w:r w:rsidRPr="002778F3">
        <w:rPr>
          <w:rStyle w:val="reference-text"/>
          <w:rFonts w:ascii="Times New Roman" w:hAnsi="Times New Roman" w:cs="Times New Roman"/>
          <w:sz w:val="28"/>
          <w:szCs w:val="28"/>
        </w:rPr>
        <w:t>1."Ben Jonson." </w:t>
      </w:r>
      <w:r w:rsidRPr="002778F3">
        <w:rPr>
          <w:rStyle w:val="reference-text"/>
          <w:rFonts w:ascii="Times New Roman" w:hAnsi="Times New Roman" w:cs="Times New Roman"/>
          <w:iCs/>
          <w:sz w:val="28"/>
          <w:szCs w:val="28"/>
        </w:rPr>
        <w:t>Encyclopædia Britannica. Encyclopædia Britannica Online Academic Edition</w:t>
      </w:r>
      <w:r w:rsidRPr="002778F3">
        <w:rPr>
          <w:rStyle w:val="reference-text"/>
          <w:rFonts w:ascii="Times New Roman" w:hAnsi="Times New Roman" w:cs="Times New Roman"/>
          <w:sz w:val="28"/>
          <w:szCs w:val="28"/>
        </w:rPr>
        <w:t xml:space="preserve">. Encyclopædia Britannica Inc., 2012. Web. 20 September 2012. </w:t>
      </w:r>
      <w:hyperlink r:id="rId745" w:history="1">
        <w:r w:rsidR="000B6EF4" w:rsidRPr="002778F3">
          <w:rPr>
            <w:rStyle w:val="a5"/>
            <w:rFonts w:ascii="Times New Roman" w:hAnsi="Times New Roman" w:cs="Times New Roman"/>
            <w:color w:val="auto"/>
            <w:sz w:val="28"/>
            <w:szCs w:val="28"/>
          </w:rPr>
          <w:t>https://www.britannica.com/EBchecked/topic/127459/Ben</w:t>
        </w:r>
      </w:hyperlink>
      <w:r w:rsidRPr="002778F3">
        <w:rPr>
          <w:rStyle w:val="reference-text"/>
          <w:rFonts w:ascii="Times New Roman" w:hAnsi="Times New Roman" w:cs="Times New Roman"/>
          <w:sz w:val="28"/>
          <w:szCs w:val="28"/>
        </w:rPr>
        <w:t> Jonson.</w:t>
      </w:r>
    </w:p>
    <w:p w:rsidR="00E70284" w:rsidRPr="002778F3" w:rsidRDefault="00E70284" w:rsidP="00E70284">
      <w:pPr>
        <w:shd w:val="clear" w:color="auto" w:fill="FFFFFF"/>
        <w:spacing w:after="0" w:line="240" w:lineRule="auto"/>
        <w:rPr>
          <w:rFonts w:ascii="Times New Roman" w:eastAsia="Times New Roman" w:hAnsi="Times New Roman" w:cs="Times New Roman"/>
          <w:sz w:val="28"/>
          <w:szCs w:val="28"/>
        </w:rPr>
      </w:pPr>
      <w:r w:rsidRPr="002778F3">
        <w:rPr>
          <w:rStyle w:val="HTML"/>
          <w:rFonts w:ascii="Times New Roman" w:hAnsi="Times New Roman" w:cs="Times New Roman"/>
          <w:i w:val="0"/>
          <w:sz w:val="28"/>
          <w:szCs w:val="28"/>
        </w:rPr>
        <w:t>2.Lease, Benjamin (1972). That Wild Fellow John Neal and the American Literary Revolution. Chicago, Illinois: University of Chicago Press. P</w:t>
      </w:r>
    </w:p>
    <w:p w:rsidR="00E70284" w:rsidRPr="002778F3" w:rsidRDefault="00E70284" w:rsidP="00E70284">
      <w:pPr>
        <w:shd w:val="clear" w:color="auto" w:fill="FFFFFF"/>
        <w:spacing w:after="0" w:line="240" w:lineRule="auto"/>
        <w:rPr>
          <w:rFonts w:ascii="Times New Roman" w:eastAsia="Times New Roman" w:hAnsi="Times New Roman" w:cs="Times New Roman"/>
          <w:sz w:val="28"/>
          <w:szCs w:val="28"/>
        </w:rPr>
      </w:pPr>
      <w:r w:rsidRPr="002778F3">
        <w:rPr>
          <w:rStyle w:val="HTML"/>
          <w:rFonts w:ascii="Times New Roman" w:hAnsi="Times New Roman" w:cs="Times New Roman"/>
          <w:i w:val="0"/>
          <w:sz w:val="28"/>
          <w:szCs w:val="28"/>
        </w:rPr>
        <w:t>3.Kellman, Steven G. (2020), </w:t>
      </w:r>
      <w:hyperlink r:id="rId746" w:history="1">
        <w:r w:rsidRPr="002778F3">
          <w:rPr>
            <w:rStyle w:val="a5"/>
            <w:rFonts w:ascii="Times New Roman" w:hAnsi="Times New Roman" w:cs="Times New Roman"/>
            <w:iCs/>
            <w:color w:val="auto"/>
            <w:sz w:val="28"/>
            <w:szCs w:val="28"/>
            <w:u w:val="none"/>
          </w:rPr>
          <w:t>"Ch. 22: American Literature in Languages Other Than English"</w:t>
        </w:r>
      </w:hyperlink>
      <w:r w:rsidRPr="002778F3">
        <w:rPr>
          <w:rStyle w:val="HTML"/>
          <w:rFonts w:ascii="Times New Roman" w:hAnsi="Times New Roman" w:cs="Times New Roman"/>
          <w:i w:val="0"/>
          <w:sz w:val="28"/>
          <w:szCs w:val="28"/>
        </w:rPr>
        <w:t>, in Belasco, Susan (ed.), A Companion to American Literature, Wiley.</w:t>
      </w:r>
    </w:p>
    <w:p w:rsidR="00E70284" w:rsidRPr="002778F3" w:rsidRDefault="00E70284" w:rsidP="00E70284">
      <w:pPr>
        <w:shd w:val="clear" w:color="auto" w:fill="FFFFFF"/>
        <w:spacing w:after="0" w:line="240" w:lineRule="auto"/>
        <w:rPr>
          <w:rFonts w:ascii="Times New Roman" w:hAnsi="Times New Roman" w:cs="Times New Roman"/>
          <w:iCs/>
          <w:sz w:val="28"/>
          <w:szCs w:val="28"/>
        </w:rPr>
      </w:pPr>
      <w:r w:rsidRPr="002778F3">
        <w:rPr>
          <w:rStyle w:val="HTML"/>
          <w:rFonts w:ascii="Times New Roman" w:hAnsi="Times New Roman" w:cs="Times New Roman"/>
          <w:i w:val="0"/>
          <w:sz w:val="28"/>
          <w:szCs w:val="28"/>
        </w:rPr>
        <w:t>4.Gunther, Erna. </w:t>
      </w:r>
      <w:hyperlink r:id="rId747" w:history="1">
        <w:r w:rsidRPr="002778F3">
          <w:rPr>
            <w:rStyle w:val="a5"/>
            <w:rFonts w:ascii="Times New Roman" w:hAnsi="Times New Roman" w:cs="Times New Roman"/>
            <w:iCs/>
            <w:color w:val="auto"/>
            <w:sz w:val="28"/>
            <w:szCs w:val="28"/>
            <w:u w:val="none"/>
          </w:rPr>
          <w:t>"Native American Literature"</w:t>
        </w:r>
      </w:hyperlink>
      <w:r w:rsidRPr="002778F3">
        <w:rPr>
          <w:rStyle w:val="HTML"/>
          <w:rFonts w:ascii="Times New Roman" w:hAnsi="Times New Roman" w:cs="Times New Roman"/>
          <w:i w:val="0"/>
          <w:sz w:val="28"/>
          <w:szCs w:val="28"/>
        </w:rPr>
        <w:t>. Britannica. Britannica.com</w:t>
      </w:r>
      <w:r w:rsidRPr="002778F3">
        <w:rPr>
          <w:rStyle w:val="reference-accessdate"/>
          <w:rFonts w:ascii="Times New Roman" w:hAnsi="Times New Roman" w:cs="Times New Roman"/>
          <w:iCs/>
          <w:sz w:val="28"/>
          <w:szCs w:val="28"/>
        </w:rPr>
        <w:t>. Retrieved </w:t>
      </w:r>
      <w:r w:rsidRPr="002778F3">
        <w:rPr>
          <w:rStyle w:val="nowrap"/>
          <w:rFonts w:ascii="Times New Roman" w:hAnsi="Times New Roman" w:cs="Times New Roman"/>
          <w:iCs/>
          <w:sz w:val="28"/>
          <w:szCs w:val="28"/>
        </w:rPr>
        <w:t>December 4,</w:t>
      </w:r>
      <w:r w:rsidRPr="002778F3">
        <w:rPr>
          <w:rStyle w:val="reference-accessdate"/>
          <w:rFonts w:ascii="Times New Roman" w:hAnsi="Times New Roman" w:cs="Times New Roman"/>
          <w:iCs/>
          <w:sz w:val="28"/>
          <w:szCs w:val="28"/>
        </w:rPr>
        <w:t> 2021</w:t>
      </w:r>
      <w:r w:rsidRPr="002778F3">
        <w:rPr>
          <w:rStyle w:val="HTML"/>
          <w:rFonts w:ascii="Times New Roman" w:hAnsi="Times New Roman" w:cs="Times New Roman"/>
          <w:i w:val="0"/>
          <w:sz w:val="28"/>
          <w:szCs w:val="28"/>
        </w:rPr>
        <w:t>.</w:t>
      </w:r>
    </w:p>
    <w:p w:rsidR="00E70284" w:rsidRPr="002778F3" w:rsidRDefault="00E70284" w:rsidP="00E87E1D">
      <w:pPr>
        <w:spacing w:after="0" w:line="240" w:lineRule="auto"/>
        <w:ind w:firstLine="708"/>
        <w:jc w:val="both"/>
        <w:rPr>
          <w:rFonts w:ascii="Times New Roman" w:hAnsi="Times New Roman" w:cs="Times New Roman"/>
          <w:b/>
          <w:sz w:val="28"/>
          <w:szCs w:val="28"/>
        </w:rPr>
      </w:pPr>
    </w:p>
    <w:p w:rsidR="00C02D68" w:rsidRPr="002778F3" w:rsidRDefault="00C02D68" w:rsidP="007357FC">
      <w:pPr>
        <w:pStyle w:val="topic-paragraph"/>
        <w:shd w:val="clear" w:color="auto" w:fill="FFFFFF"/>
        <w:spacing w:before="0" w:beforeAutospacing="0" w:after="0" w:afterAutospacing="0"/>
        <w:jc w:val="both"/>
        <w:rPr>
          <w:sz w:val="28"/>
          <w:szCs w:val="28"/>
          <w:lang w:val="en-US"/>
        </w:rPr>
      </w:pPr>
      <w:r w:rsidRPr="002778F3">
        <w:rPr>
          <w:rStyle w:val="a8"/>
          <w:rFonts w:eastAsiaTheme="majorEastAsia"/>
          <w:sz w:val="28"/>
          <w:szCs w:val="28"/>
          <w:lang w:val="en-US"/>
        </w:rPr>
        <w:t>William Saroyan</w:t>
      </w:r>
      <w:r w:rsidRPr="002778F3">
        <w:rPr>
          <w:sz w:val="28"/>
          <w:szCs w:val="28"/>
          <w:lang w:val="en-US"/>
        </w:rPr>
        <w:t>, (born Aug. 31, 1908, </w:t>
      </w:r>
      <w:hyperlink r:id="rId748" w:history="1">
        <w:r w:rsidRPr="002778F3">
          <w:rPr>
            <w:rStyle w:val="a5"/>
            <w:rFonts w:eastAsiaTheme="majorEastAsia"/>
            <w:color w:val="auto"/>
            <w:sz w:val="28"/>
            <w:szCs w:val="28"/>
            <w:u w:val="none"/>
            <w:lang w:val="en-US"/>
          </w:rPr>
          <w:t>Fresno</w:t>
        </w:r>
      </w:hyperlink>
      <w:r w:rsidRPr="002778F3">
        <w:rPr>
          <w:sz w:val="28"/>
          <w:szCs w:val="28"/>
          <w:lang w:val="en-US"/>
        </w:rPr>
        <w:t>, Calif., U.S.—died May 18, 1981, Fresno), U.S. writer who made his initial impact during the Depression with a </w:t>
      </w:r>
      <w:hyperlink r:id="rId749" w:history="1">
        <w:r w:rsidRPr="002778F3">
          <w:rPr>
            <w:rStyle w:val="a5"/>
            <w:rFonts w:eastAsiaTheme="majorEastAsia"/>
            <w:color w:val="auto"/>
            <w:sz w:val="28"/>
            <w:szCs w:val="28"/>
            <w:u w:val="none"/>
            <w:lang w:val="en-US"/>
          </w:rPr>
          <w:t>deluge</w:t>
        </w:r>
      </w:hyperlink>
      <w:r w:rsidRPr="002778F3">
        <w:rPr>
          <w:sz w:val="28"/>
          <w:szCs w:val="28"/>
          <w:lang w:val="en-US"/>
        </w:rPr>
        <w:t> of brash, original, and irreverent stories celebrating the joy of living in spite of poverty, hunger, and insecurity.</w:t>
      </w:r>
    </w:p>
    <w:p w:rsidR="00C02D68" w:rsidRPr="002778F3" w:rsidRDefault="00C02D68" w:rsidP="007357FC">
      <w:pPr>
        <w:pStyle w:val="topic-paragraph"/>
        <w:shd w:val="clear" w:color="auto" w:fill="FFFFFF"/>
        <w:spacing w:before="0" w:beforeAutospacing="0" w:after="0" w:afterAutospacing="0"/>
        <w:jc w:val="both"/>
        <w:rPr>
          <w:sz w:val="28"/>
          <w:szCs w:val="28"/>
          <w:lang w:val="en-US"/>
        </w:rPr>
      </w:pPr>
      <w:r w:rsidRPr="002778F3">
        <w:rPr>
          <w:sz w:val="28"/>
          <w:szCs w:val="28"/>
          <w:lang w:val="en-US"/>
        </w:rPr>
        <w:t>The son of an </w:t>
      </w:r>
      <w:hyperlink r:id="rId750" w:history="1">
        <w:r w:rsidRPr="002778F3">
          <w:rPr>
            <w:rStyle w:val="a5"/>
            <w:rFonts w:eastAsiaTheme="majorEastAsia"/>
            <w:color w:val="auto"/>
            <w:sz w:val="28"/>
            <w:szCs w:val="28"/>
            <w:u w:val="none"/>
            <w:lang w:val="en-US"/>
          </w:rPr>
          <w:t>Armenian</w:t>
        </w:r>
      </w:hyperlink>
      <w:r w:rsidRPr="002778F3">
        <w:rPr>
          <w:sz w:val="28"/>
          <w:szCs w:val="28"/>
          <w:lang w:val="en-US"/>
        </w:rPr>
        <w:t> immigrant, Saroyan left school at 15 and educated himself by reading and writing. His first collection of stories, </w:t>
      </w:r>
      <w:r w:rsidRPr="002778F3">
        <w:rPr>
          <w:rStyle w:val="a6"/>
          <w:sz w:val="28"/>
          <w:szCs w:val="28"/>
          <w:lang w:val="en-US"/>
        </w:rPr>
        <w:t>The Daring Young Man on the Flying Trapeze</w:t>
      </w:r>
      <w:r w:rsidRPr="002778F3">
        <w:rPr>
          <w:sz w:val="28"/>
          <w:szCs w:val="28"/>
          <w:lang w:val="en-US"/>
        </w:rPr>
        <w:t> (1934), was soon followed by another collection, </w:t>
      </w:r>
      <w:r w:rsidRPr="002778F3">
        <w:rPr>
          <w:rStyle w:val="a6"/>
          <w:sz w:val="28"/>
          <w:szCs w:val="28"/>
          <w:lang w:val="en-US"/>
        </w:rPr>
        <w:t>Inhale and Exhale</w:t>
      </w:r>
      <w:r w:rsidRPr="002778F3">
        <w:rPr>
          <w:sz w:val="28"/>
          <w:szCs w:val="28"/>
          <w:lang w:val="en-US"/>
        </w:rPr>
        <w:t> (1936). His first play, </w:t>
      </w:r>
      <w:r w:rsidRPr="002778F3">
        <w:rPr>
          <w:rStyle w:val="a6"/>
          <w:sz w:val="28"/>
          <w:szCs w:val="28"/>
          <w:lang w:val="en-US"/>
        </w:rPr>
        <w:t>My Heart’s in the Highlands</w:t>
      </w:r>
      <w:r w:rsidRPr="002778F3">
        <w:rPr>
          <w:sz w:val="28"/>
          <w:szCs w:val="28"/>
          <w:lang w:val="en-US"/>
        </w:rPr>
        <w:t>, was brilliantly produced by the </w:t>
      </w:r>
      <w:hyperlink r:id="rId751" w:history="1">
        <w:r w:rsidRPr="002778F3">
          <w:rPr>
            <w:rStyle w:val="a5"/>
            <w:rFonts w:eastAsiaTheme="majorEastAsia"/>
            <w:color w:val="auto"/>
            <w:sz w:val="28"/>
            <w:szCs w:val="28"/>
            <w:u w:val="none"/>
            <w:lang w:val="en-US"/>
          </w:rPr>
          <w:t>Group Theatre</w:t>
        </w:r>
      </w:hyperlink>
      <w:r w:rsidRPr="002778F3">
        <w:rPr>
          <w:sz w:val="28"/>
          <w:szCs w:val="28"/>
          <w:lang w:val="en-US"/>
        </w:rPr>
        <w:t> in 1939. In 1940 Saroyan refused the </w:t>
      </w:r>
      <w:hyperlink r:id="rId752" w:history="1">
        <w:r w:rsidRPr="002778F3">
          <w:rPr>
            <w:rStyle w:val="a5"/>
            <w:rFonts w:eastAsiaTheme="majorEastAsia"/>
            <w:color w:val="auto"/>
            <w:sz w:val="28"/>
            <w:szCs w:val="28"/>
            <w:u w:val="none"/>
            <w:lang w:val="en-US"/>
          </w:rPr>
          <w:t>Pulitzer Prize</w:t>
        </w:r>
      </w:hyperlink>
      <w:r w:rsidRPr="002778F3">
        <w:rPr>
          <w:sz w:val="28"/>
          <w:szCs w:val="28"/>
          <w:lang w:val="en-US"/>
        </w:rPr>
        <w:t> for his play </w:t>
      </w:r>
      <w:r w:rsidRPr="002778F3">
        <w:rPr>
          <w:rStyle w:val="a6"/>
          <w:sz w:val="28"/>
          <w:szCs w:val="28"/>
          <w:lang w:val="en-US"/>
        </w:rPr>
        <w:t>The Time of Your Life</w:t>
      </w:r>
      <w:r w:rsidRPr="002778F3">
        <w:rPr>
          <w:sz w:val="28"/>
          <w:szCs w:val="28"/>
          <w:lang w:val="en-US"/>
        </w:rPr>
        <w:t> (performed 1939) on the grounds that it was “no more great or good” than anything else he had written.</w:t>
      </w:r>
    </w:p>
    <w:p w:rsidR="00C02D68" w:rsidRPr="002778F3" w:rsidRDefault="00C02D68" w:rsidP="007357FC">
      <w:pPr>
        <w:shd w:val="clear" w:color="auto" w:fill="FFFFFF"/>
        <w:spacing w:after="0" w:line="240" w:lineRule="auto"/>
        <w:jc w:val="both"/>
        <w:rPr>
          <w:rFonts w:ascii="Times New Roman" w:hAnsi="Times New Roman" w:cs="Times New Roman"/>
          <w:sz w:val="28"/>
          <w:szCs w:val="28"/>
        </w:rPr>
      </w:pPr>
      <w:r w:rsidRPr="002778F3">
        <w:rPr>
          <w:rFonts w:ascii="Times New Roman" w:hAnsi="Times New Roman" w:cs="Times New Roman"/>
          <w:noProof/>
          <w:sz w:val="28"/>
          <w:szCs w:val="28"/>
          <w:lang w:val="ru-RU" w:eastAsia="ru-RU"/>
        </w:rPr>
        <w:drawing>
          <wp:inline distT="0" distB="0" distL="0" distR="0">
            <wp:extent cx="2268855" cy="2861945"/>
            <wp:effectExtent l="0" t="0" r="0" b="0"/>
            <wp:docPr id="100" name="Рисунок 100" descr="Saroyan, William">
              <a:hlinkClick xmlns:a="http://schemas.openxmlformats.org/drawingml/2006/main" r:id="rId7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Saroyan, William">
                      <a:hlinkClick r:id="rId753"/>
                    </pic:cNvPr>
                    <pic:cNvPicPr>
                      <a:picLocks noChangeAspect="1" noChangeArrowheads="1"/>
                    </pic:cNvPicPr>
                  </pic:nvPicPr>
                  <pic:blipFill>
                    <a:blip r:embed="rId75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8855" cy="2861945"/>
                    </a:xfrm>
                    <a:prstGeom prst="rect">
                      <a:avLst/>
                    </a:prstGeom>
                    <a:noFill/>
                    <a:ln>
                      <a:noFill/>
                    </a:ln>
                  </pic:spPr>
                </pic:pic>
              </a:graphicData>
            </a:graphic>
          </wp:inline>
        </w:drawing>
      </w:r>
    </w:p>
    <w:p w:rsidR="00C02D68" w:rsidRPr="002778F3" w:rsidRDefault="00D82FF7" w:rsidP="007357FC">
      <w:pPr>
        <w:shd w:val="clear" w:color="auto" w:fill="FFFFFF"/>
        <w:spacing w:after="0" w:line="240" w:lineRule="auto"/>
        <w:jc w:val="both"/>
        <w:rPr>
          <w:rFonts w:ascii="Times New Roman" w:hAnsi="Times New Roman" w:cs="Times New Roman"/>
          <w:sz w:val="28"/>
          <w:szCs w:val="28"/>
        </w:rPr>
      </w:pPr>
      <w:hyperlink r:id="rId755" w:history="1">
        <w:r w:rsidR="00C02D68" w:rsidRPr="002778F3">
          <w:rPr>
            <w:rStyle w:val="a5"/>
            <w:rFonts w:ascii="Times New Roman" w:hAnsi="Times New Roman" w:cs="Times New Roman"/>
            <w:color w:val="auto"/>
            <w:sz w:val="28"/>
            <w:szCs w:val="28"/>
            <w:u w:val="none"/>
          </w:rPr>
          <w:t>Saroyan, William</w:t>
        </w:r>
      </w:hyperlink>
    </w:p>
    <w:p w:rsidR="00C02D68" w:rsidRPr="002778F3" w:rsidRDefault="00C02D68" w:rsidP="007357FC">
      <w:pPr>
        <w:pStyle w:val="topic-paragraph"/>
        <w:shd w:val="clear" w:color="auto" w:fill="FFFFFF"/>
        <w:spacing w:before="0" w:beforeAutospacing="0" w:after="0" w:afterAutospacing="0"/>
        <w:jc w:val="both"/>
        <w:rPr>
          <w:sz w:val="28"/>
          <w:szCs w:val="28"/>
          <w:lang w:val="en-US"/>
        </w:rPr>
      </w:pPr>
      <w:r w:rsidRPr="002778F3">
        <w:rPr>
          <w:sz w:val="28"/>
          <w:szCs w:val="28"/>
          <w:lang w:val="en-US"/>
        </w:rPr>
        <w:t>Saroyan was concerned with the basic goodness of all people, especially the obscure and naive, and the value of life. His mastery of the </w:t>
      </w:r>
      <w:hyperlink r:id="rId756" w:history="1">
        <w:r w:rsidRPr="002778F3">
          <w:rPr>
            <w:rStyle w:val="a5"/>
            <w:rFonts w:eastAsiaTheme="majorEastAsia"/>
            <w:color w:val="auto"/>
            <w:sz w:val="28"/>
            <w:szCs w:val="28"/>
            <w:u w:val="none"/>
            <w:lang w:val="en-US"/>
          </w:rPr>
          <w:t>vernacular</w:t>
        </w:r>
      </w:hyperlink>
      <w:r w:rsidRPr="002778F3">
        <w:rPr>
          <w:sz w:val="28"/>
          <w:szCs w:val="28"/>
          <w:lang w:val="en-US"/>
        </w:rPr>
        <w:t> makes his characters vibrantly alive. Most of his stories are based on his childhood and family, notably the collection </w:t>
      </w:r>
      <w:r w:rsidRPr="002778F3">
        <w:rPr>
          <w:rStyle w:val="a6"/>
          <w:sz w:val="28"/>
          <w:szCs w:val="28"/>
          <w:lang w:val="en-US"/>
        </w:rPr>
        <w:t>My Name Is Aram</w:t>
      </w:r>
      <w:r w:rsidRPr="002778F3">
        <w:rPr>
          <w:sz w:val="28"/>
          <w:szCs w:val="28"/>
          <w:lang w:val="en-US"/>
        </w:rPr>
        <w:t> (1940) and the </w:t>
      </w:r>
      <w:hyperlink r:id="rId757" w:history="1">
        <w:r w:rsidRPr="002778F3">
          <w:rPr>
            <w:rStyle w:val="a5"/>
            <w:rFonts w:eastAsiaTheme="majorEastAsia"/>
            <w:color w:val="auto"/>
            <w:sz w:val="28"/>
            <w:szCs w:val="28"/>
            <w:u w:val="none"/>
            <w:lang w:val="en-US"/>
          </w:rPr>
          <w:t>novel</w:t>
        </w:r>
      </w:hyperlink>
      <w:r w:rsidRPr="002778F3">
        <w:rPr>
          <w:sz w:val="28"/>
          <w:szCs w:val="28"/>
          <w:lang w:val="en-US"/>
        </w:rPr>
        <w:t> </w:t>
      </w:r>
      <w:r w:rsidRPr="002778F3">
        <w:rPr>
          <w:rStyle w:val="a6"/>
          <w:sz w:val="28"/>
          <w:szCs w:val="28"/>
          <w:lang w:val="en-US"/>
        </w:rPr>
        <w:t>The Human Comedy</w:t>
      </w:r>
      <w:r w:rsidRPr="002778F3">
        <w:rPr>
          <w:sz w:val="28"/>
          <w:szCs w:val="28"/>
          <w:lang w:val="en-US"/>
        </w:rPr>
        <w:t> (1943). His novels, such as </w:t>
      </w:r>
      <w:r w:rsidRPr="002778F3">
        <w:rPr>
          <w:rStyle w:val="a6"/>
          <w:sz w:val="28"/>
          <w:szCs w:val="28"/>
          <w:lang w:val="en-US"/>
        </w:rPr>
        <w:t>Rock Wagram</w:t>
      </w:r>
      <w:r w:rsidRPr="002778F3">
        <w:rPr>
          <w:sz w:val="28"/>
          <w:szCs w:val="28"/>
          <w:lang w:val="en-US"/>
        </w:rPr>
        <w:t> (1951) and </w:t>
      </w:r>
      <w:r w:rsidRPr="002778F3">
        <w:rPr>
          <w:rStyle w:val="a6"/>
          <w:sz w:val="28"/>
          <w:szCs w:val="28"/>
          <w:lang w:val="en-US"/>
        </w:rPr>
        <w:t>The Laughing Matter</w:t>
      </w:r>
      <w:r w:rsidRPr="002778F3">
        <w:rPr>
          <w:sz w:val="28"/>
          <w:szCs w:val="28"/>
          <w:lang w:val="en-US"/>
        </w:rPr>
        <w:t> (1953), were inspired by his own experiences of marriage, fatherhood, and divorce.</w:t>
      </w:r>
    </w:p>
    <w:p w:rsidR="00C02D68" w:rsidRPr="002778F3" w:rsidRDefault="00C02D68" w:rsidP="007357FC">
      <w:pPr>
        <w:pStyle w:val="topic-paragraph"/>
        <w:shd w:val="clear" w:color="auto" w:fill="FFFFFF"/>
        <w:spacing w:before="0" w:beforeAutospacing="0" w:after="0" w:afterAutospacing="0"/>
        <w:jc w:val="both"/>
        <w:rPr>
          <w:sz w:val="28"/>
          <w:szCs w:val="28"/>
          <w:lang w:val="en-US"/>
        </w:rPr>
      </w:pPr>
      <w:r w:rsidRPr="002778F3">
        <w:rPr>
          <w:sz w:val="28"/>
          <w:szCs w:val="28"/>
          <w:lang w:val="en-US"/>
        </w:rPr>
        <w:t>From 1958 on, Saroyan lived mostly in Paris for “tax purposes,” though he continued to maintain a home in Fresno, Calif., where he had been born and raised. The autobiographical element was strong in all his work, usually disguised as fiction; but some of his later memoirs, consisting of </w:t>
      </w:r>
      <w:hyperlink r:id="rId758" w:history="1">
        <w:r w:rsidRPr="002778F3">
          <w:rPr>
            <w:rStyle w:val="a5"/>
            <w:rFonts w:eastAsiaTheme="majorEastAsia"/>
            <w:color w:val="auto"/>
            <w:sz w:val="28"/>
            <w:szCs w:val="28"/>
            <w:u w:val="none"/>
            <w:lang w:val="en-US"/>
          </w:rPr>
          <w:t>vignettes</w:t>
        </w:r>
      </w:hyperlink>
      <w:r w:rsidRPr="002778F3">
        <w:rPr>
          <w:sz w:val="28"/>
          <w:szCs w:val="28"/>
          <w:lang w:val="en-US"/>
        </w:rPr>
        <w:t> and brief essays written largely in Paris and Fresno, have their own enduring value. They include </w:t>
      </w:r>
      <w:r w:rsidRPr="002778F3">
        <w:rPr>
          <w:rStyle w:val="a6"/>
          <w:sz w:val="28"/>
          <w:szCs w:val="28"/>
          <w:lang w:val="en-US"/>
        </w:rPr>
        <w:t>Here Comes, There Goes You Know Who</w:t>
      </w:r>
      <w:r w:rsidRPr="002778F3">
        <w:rPr>
          <w:sz w:val="28"/>
          <w:szCs w:val="28"/>
          <w:lang w:val="en-US"/>
        </w:rPr>
        <w:t> (1961), </w:t>
      </w:r>
      <w:r w:rsidRPr="002778F3">
        <w:rPr>
          <w:rStyle w:val="a6"/>
          <w:sz w:val="28"/>
          <w:szCs w:val="28"/>
          <w:lang w:val="en-US"/>
        </w:rPr>
        <w:t>Not Dying</w:t>
      </w:r>
      <w:r w:rsidRPr="002778F3">
        <w:rPr>
          <w:sz w:val="28"/>
          <w:szCs w:val="28"/>
          <w:lang w:val="en-US"/>
        </w:rPr>
        <w:t> (1963), </w:t>
      </w:r>
      <w:r w:rsidRPr="002778F3">
        <w:rPr>
          <w:rStyle w:val="a6"/>
          <w:sz w:val="28"/>
          <w:szCs w:val="28"/>
          <w:lang w:val="en-US"/>
        </w:rPr>
        <w:t>Days of Life and Death and Escape to the Moon</w:t>
      </w:r>
      <w:r w:rsidRPr="002778F3">
        <w:rPr>
          <w:sz w:val="28"/>
          <w:szCs w:val="28"/>
          <w:lang w:val="en-US"/>
        </w:rPr>
        <w:t> (1971), and </w:t>
      </w:r>
      <w:r w:rsidRPr="002778F3">
        <w:rPr>
          <w:rStyle w:val="a6"/>
          <w:sz w:val="28"/>
          <w:szCs w:val="28"/>
          <w:lang w:val="en-US"/>
        </w:rPr>
        <w:t>Places Where I’ve Done Time</w:t>
      </w:r>
      <w:r w:rsidRPr="002778F3">
        <w:rPr>
          <w:sz w:val="28"/>
          <w:szCs w:val="28"/>
          <w:lang w:val="en-US"/>
        </w:rPr>
        <w:t> (1975).</w:t>
      </w:r>
    </w:p>
    <w:p w:rsidR="00C02D68" w:rsidRPr="002778F3" w:rsidRDefault="00C02D68" w:rsidP="007357FC">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 xml:space="preserve">As a writer, Saroyan made his breakthrough in Story magazine with "The Daring Young Man on the Flying Trapeze" (1934), the title taken from the </w:t>
      </w:r>
      <w:r w:rsidRPr="002778F3">
        <w:rPr>
          <w:rFonts w:ascii="Times New Roman" w:hAnsi="Times New Roman" w:cs="Times New Roman"/>
          <w:sz w:val="28"/>
          <w:szCs w:val="28"/>
        </w:rPr>
        <w:lastRenderedPageBreak/>
        <w:t>nineteenth-century song of the same title. The protagonist - a young, starving writer who tries to survive in a Depression-ridden society - resembles the penniless writer in Knut Hamsun's 1890 novel Hunger, but lacks the anger and nihilism of Hamsun's narrator.</w:t>
      </w:r>
    </w:p>
    <w:p w:rsidR="00C02D68" w:rsidRPr="002778F3" w:rsidRDefault="00C02D68" w:rsidP="007357FC">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Through the air on the flying trapeze, his mind hummed. Amusing it was, astoundingly funny. A trapeze to God, or to nothing, a flying trapeze to some sort of eternity; he prayed objectively for strength to make the flight with grace.</w:t>
      </w:r>
    </w:p>
    <w:p w:rsidR="00C02D68" w:rsidRPr="002778F3" w:rsidRDefault="00C02D68" w:rsidP="007357FC">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The story was republished in a collection whose royalties enabled Saroyan to travel to Europe and Armenia, where he learned to love the taste of Russian cigarettes, once observing, "You may tend to get cancer from the thing that makes you want to smoke so much , not from the smoking itself" (from Not Dying, 1963). His advice to a young writer was: "Try to learn to breathe deeply; really to taste food when you eat, and when you sleep really to sleep. Try as much as possible to be wholly alive with all your might, and when you laugh , laugh like hell." Saroyan endeavored to create a prose style full of zest for life and seemingly impressionistic, that came to be called "Saroyanesque".</w:t>
      </w:r>
    </w:p>
    <w:p w:rsidR="00C02D68" w:rsidRPr="002778F3" w:rsidRDefault="00C02D68" w:rsidP="007357FC">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Saroyan's stories of the period characteristically devote an unvarnished attention to the trials and tribulation, social malaise and despair of the Depression. He worked rapidly, hardly editing his text, and drinking and gambling away much of his earnings.</w:t>
      </w:r>
    </w:p>
    <w:p w:rsidR="00C02D68" w:rsidRPr="002778F3" w:rsidRDefault="00C02D68" w:rsidP="007357FC">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I am an estranged man, said the liar: estranged from myself, from my family, my fellow man, my country, my world, my time, and my culture. I am not estranged from God, although I am a disbeliever in everything about God excepting God indefinable, inside all and careless of all.</w:t>
      </w:r>
    </w:p>
    <w:p w:rsidR="00C02D68" w:rsidRPr="002778F3" w:rsidRDefault="00C02D68" w:rsidP="007357FC">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Saroyan published essays and memoirs, in which he depicted the people he had met on travels in the Soviet Union and Europe, such as the playwright George Bernard Shaw, the Finnish composer Jean Sibelius, and Charlie Chaplin. In 1952, Saroyan published The Bicycle Rider in Beverly Hills, the first of several volumes of memoirs. Several other works were drawn from his own experiences, although his approach to autobiographical fact contained a fair bit of poetic license. Drawn from such deeply personal sources, Saroyan's plays often disregarded the convention that conflict is essential to drama. My Heart's in the Highlands (1939), his first play, a comedy about a young boy and his Armenian family, was produced at the Guild Theater in New York. He is probably best remembered for his play The Time of Your Life (1939), set in a waterfront saloon in San Francisco. It won a Pulitzer Prize, which Saroyan refused on the grounds that commerce should not judge the arts; he did accept the New York Drama Critics' Circle award. The play was adapted into a 1948 film starring James Cagney.</w:t>
      </w:r>
    </w:p>
    <w:p w:rsidR="00C02D68" w:rsidRPr="002778F3" w:rsidRDefault="00C02D68" w:rsidP="007357FC">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t>Before the war, Saroyan had worked on the screenplay of Golden Boy (1939), based on Clifford Odets's play, but he never had much success in Hollywood. A second screenplay, The Human Comedy (1943) is set in the fictional California town of Ithaca in the San Joaquin Valley (based on Saroyan's memories of Fresno, California), where young telegraph messenger Homer bears witness to the sorrows and joys of life during World War II.</w:t>
      </w:r>
    </w:p>
    <w:p w:rsidR="00002B04" w:rsidRPr="002778F3" w:rsidRDefault="00002B04" w:rsidP="00002B04">
      <w:pPr>
        <w:pStyle w:val="topic-paragraph"/>
        <w:shd w:val="clear" w:color="auto" w:fill="FFFFFF"/>
        <w:spacing w:before="0" w:beforeAutospacing="0" w:after="0" w:afterAutospacing="0"/>
        <w:jc w:val="both"/>
        <w:rPr>
          <w:b/>
          <w:sz w:val="28"/>
          <w:szCs w:val="28"/>
          <w:lang w:val="en-US"/>
        </w:rPr>
      </w:pPr>
      <w:r w:rsidRPr="002778F3">
        <w:rPr>
          <w:b/>
          <w:sz w:val="28"/>
          <w:szCs w:val="28"/>
          <w:lang w:val="en-US"/>
        </w:rPr>
        <w:lastRenderedPageBreak/>
        <w:t>Control questions:</w:t>
      </w:r>
    </w:p>
    <w:p w:rsidR="00002B04" w:rsidRPr="002778F3" w:rsidRDefault="00002B04" w:rsidP="00E93AD8">
      <w:pPr>
        <w:pStyle w:val="a9"/>
        <w:widowControl w:val="0"/>
        <w:numPr>
          <w:ilvl w:val="0"/>
          <w:numId w:val="14"/>
        </w:numPr>
        <w:tabs>
          <w:tab w:val="left" w:pos="1182"/>
        </w:tabs>
        <w:autoSpaceDE w:val="0"/>
        <w:autoSpaceDN w:val="0"/>
        <w:spacing w:after="0" w:line="240" w:lineRule="auto"/>
        <w:ind w:hanging="361"/>
        <w:contextualSpacing w:val="0"/>
        <w:rPr>
          <w:rFonts w:ascii="Times New Roman" w:hAnsi="Times New Roman" w:cs="Times New Roman"/>
          <w:sz w:val="28"/>
          <w:szCs w:val="28"/>
        </w:rPr>
      </w:pPr>
      <w:r w:rsidRPr="002778F3">
        <w:rPr>
          <w:rFonts w:ascii="Times New Roman" w:hAnsi="Times New Roman" w:cs="Times New Roman"/>
          <w:sz w:val="28"/>
          <w:szCs w:val="28"/>
        </w:rPr>
        <w:t>Whatis</w:t>
      </w:r>
      <w:r w:rsidRPr="002778F3">
        <w:rPr>
          <w:rFonts w:ascii="Times New Roman" w:hAnsi="Times New Roman" w:cs="Times New Roman"/>
          <w:b/>
          <w:sz w:val="28"/>
          <w:szCs w:val="28"/>
        </w:rPr>
        <w:t>U. Saroyan</w:t>
      </w:r>
      <w:r w:rsidRPr="002778F3">
        <w:rPr>
          <w:rFonts w:ascii="Times New Roman" w:hAnsi="Times New Roman" w:cs="Times New Roman"/>
          <w:spacing w:val="-3"/>
          <w:sz w:val="28"/>
          <w:szCs w:val="28"/>
        </w:rPr>
        <w:t>’s</w:t>
      </w:r>
      <w:r w:rsidRPr="002778F3">
        <w:rPr>
          <w:rFonts w:ascii="Times New Roman" w:hAnsi="Times New Roman" w:cs="Times New Roman"/>
          <w:sz w:val="28"/>
          <w:szCs w:val="28"/>
        </w:rPr>
        <w:t>contributiontotheworldofliterature?</w:t>
      </w:r>
    </w:p>
    <w:p w:rsidR="00002B04" w:rsidRPr="002778F3" w:rsidRDefault="00002B04" w:rsidP="00E93AD8">
      <w:pPr>
        <w:pStyle w:val="a9"/>
        <w:widowControl w:val="0"/>
        <w:numPr>
          <w:ilvl w:val="0"/>
          <w:numId w:val="14"/>
        </w:numPr>
        <w:tabs>
          <w:tab w:val="left" w:pos="1182"/>
        </w:tabs>
        <w:autoSpaceDE w:val="0"/>
        <w:autoSpaceDN w:val="0"/>
        <w:spacing w:before="1" w:after="0" w:line="322" w:lineRule="exact"/>
        <w:ind w:hanging="361"/>
        <w:contextualSpacing w:val="0"/>
        <w:rPr>
          <w:rFonts w:ascii="Times New Roman" w:hAnsi="Times New Roman" w:cs="Times New Roman"/>
          <w:sz w:val="28"/>
          <w:szCs w:val="28"/>
        </w:rPr>
      </w:pPr>
      <w:r w:rsidRPr="002778F3">
        <w:rPr>
          <w:rFonts w:ascii="Times New Roman" w:hAnsi="Times New Roman" w:cs="Times New Roman"/>
          <w:sz w:val="28"/>
          <w:szCs w:val="28"/>
        </w:rPr>
        <w:t>Speakaboutauthor’slife.</w:t>
      </w:r>
    </w:p>
    <w:p w:rsidR="00383021" w:rsidRPr="002778F3" w:rsidRDefault="00383021" w:rsidP="007357FC">
      <w:pPr>
        <w:spacing w:after="0" w:line="240" w:lineRule="auto"/>
        <w:ind w:firstLine="708"/>
        <w:jc w:val="both"/>
        <w:rPr>
          <w:rFonts w:ascii="Times New Roman" w:hAnsi="Times New Roman" w:cs="Times New Roman"/>
          <w:sz w:val="28"/>
          <w:szCs w:val="28"/>
        </w:rPr>
      </w:pPr>
    </w:p>
    <w:p w:rsidR="00011371" w:rsidRDefault="00011371" w:rsidP="007357FC">
      <w:pPr>
        <w:spacing w:after="0" w:line="240" w:lineRule="auto"/>
        <w:ind w:firstLine="708"/>
        <w:jc w:val="both"/>
        <w:rPr>
          <w:rFonts w:ascii="Times New Roman" w:hAnsi="Times New Roman" w:cs="Times New Roman"/>
          <w:sz w:val="28"/>
          <w:szCs w:val="28"/>
        </w:rPr>
      </w:pPr>
    </w:p>
    <w:p w:rsidR="00BA7D69" w:rsidRDefault="00BA7D69" w:rsidP="007357FC">
      <w:pPr>
        <w:spacing w:after="0" w:line="240" w:lineRule="auto"/>
        <w:ind w:firstLine="708"/>
        <w:jc w:val="both"/>
        <w:rPr>
          <w:rFonts w:ascii="Times New Roman" w:hAnsi="Times New Roman" w:cs="Times New Roman"/>
          <w:sz w:val="28"/>
          <w:szCs w:val="28"/>
        </w:rPr>
      </w:pPr>
    </w:p>
    <w:p w:rsidR="00BA7D69" w:rsidRDefault="00BA7D69" w:rsidP="007357FC">
      <w:pPr>
        <w:spacing w:after="0" w:line="240" w:lineRule="auto"/>
        <w:ind w:firstLine="708"/>
        <w:jc w:val="both"/>
        <w:rPr>
          <w:rFonts w:ascii="Times New Roman" w:hAnsi="Times New Roman" w:cs="Times New Roman"/>
          <w:sz w:val="28"/>
          <w:szCs w:val="28"/>
        </w:rPr>
      </w:pPr>
    </w:p>
    <w:p w:rsidR="00BA7D69" w:rsidRDefault="00BA7D69" w:rsidP="007357FC">
      <w:pPr>
        <w:spacing w:after="0" w:line="240" w:lineRule="auto"/>
        <w:ind w:firstLine="708"/>
        <w:jc w:val="both"/>
        <w:rPr>
          <w:rFonts w:ascii="Times New Roman" w:hAnsi="Times New Roman" w:cs="Times New Roman"/>
          <w:sz w:val="28"/>
          <w:szCs w:val="28"/>
        </w:rPr>
      </w:pPr>
    </w:p>
    <w:p w:rsidR="00BA7D69" w:rsidRPr="002778F3" w:rsidRDefault="00BA7D69" w:rsidP="007357FC">
      <w:pPr>
        <w:spacing w:after="0" w:line="240" w:lineRule="auto"/>
        <w:ind w:firstLine="708"/>
        <w:jc w:val="both"/>
        <w:rPr>
          <w:rFonts w:ascii="Times New Roman" w:hAnsi="Times New Roman" w:cs="Times New Roman"/>
          <w:sz w:val="28"/>
          <w:szCs w:val="28"/>
        </w:rPr>
      </w:pPr>
    </w:p>
    <w:p w:rsidR="00011371" w:rsidRPr="002778F3" w:rsidRDefault="004E2517" w:rsidP="00011371">
      <w:pPr>
        <w:spacing w:after="0" w:line="240" w:lineRule="auto"/>
        <w:jc w:val="both"/>
        <w:rPr>
          <w:rFonts w:ascii="Times New Roman" w:eastAsia="Times New Roman" w:hAnsi="Times New Roman" w:cs="Times New Roman"/>
          <w:b/>
          <w:sz w:val="28"/>
          <w:szCs w:val="28"/>
        </w:rPr>
      </w:pPr>
      <w:r w:rsidRPr="002778F3">
        <w:rPr>
          <w:rFonts w:ascii="Times New Roman" w:eastAsia="Times New Roman" w:hAnsi="Times New Roman" w:cs="Times New Roman"/>
          <w:b/>
          <w:sz w:val="28"/>
          <w:szCs w:val="28"/>
        </w:rPr>
        <w:t>Lecture 28</w:t>
      </w:r>
    </w:p>
    <w:p w:rsidR="004E2517" w:rsidRPr="002778F3" w:rsidRDefault="004E2517" w:rsidP="004E2517">
      <w:pPr>
        <w:spacing w:after="0" w:line="240" w:lineRule="auto"/>
        <w:rPr>
          <w:rFonts w:ascii="Times New Roman" w:hAnsi="Times New Roman" w:cs="Times New Roman"/>
          <w:sz w:val="28"/>
          <w:szCs w:val="28"/>
        </w:rPr>
      </w:pPr>
      <w:r w:rsidRPr="002778F3">
        <w:rPr>
          <w:rFonts w:ascii="Times New Roman" w:hAnsi="Times New Roman" w:cs="Times New Roman"/>
          <w:sz w:val="28"/>
          <w:szCs w:val="28"/>
        </w:rPr>
        <w:t>TFaulkner, K. Vonnegut</w:t>
      </w:r>
    </w:p>
    <w:p w:rsidR="00011371" w:rsidRPr="002778F3" w:rsidRDefault="00011371" w:rsidP="00011371">
      <w:pPr>
        <w:spacing w:after="0" w:line="240" w:lineRule="auto"/>
        <w:jc w:val="both"/>
        <w:rPr>
          <w:rFonts w:ascii="Times New Roman" w:hAnsi="Times New Roman" w:cs="Times New Roman"/>
          <w:b/>
          <w:sz w:val="28"/>
          <w:szCs w:val="28"/>
        </w:rPr>
      </w:pPr>
      <w:r w:rsidRPr="002778F3">
        <w:rPr>
          <w:rFonts w:ascii="Times New Roman" w:hAnsi="Times New Roman" w:cs="Times New Roman"/>
          <w:b/>
          <w:sz w:val="28"/>
          <w:szCs w:val="28"/>
        </w:rPr>
        <w:t>Type of lecture:</w:t>
      </w:r>
      <w:r w:rsidR="004E2517" w:rsidRPr="002778F3">
        <w:rPr>
          <w:rFonts w:ascii="Times New Roman" w:hAnsi="Times New Roman" w:cs="Times New Roman"/>
          <w:sz w:val="28"/>
          <w:szCs w:val="28"/>
        </w:rPr>
        <w:t>Lecture-demonstration</w:t>
      </w:r>
    </w:p>
    <w:p w:rsidR="00011371" w:rsidRPr="002778F3" w:rsidRDefault="00011371" w:rsidP="00E93AD8">
      <w:pPr>
        <w:pStyle w:val="a9"/>
        <w:numPr>
          <w:ilvl w:val="0"/>
          <w:numId w:val="10"/>
        </w:numPr>
        <w:spacing w:after="0" w:line="240" w:lineRule="auto"/>
        <w:jc w:val="both"/>
        <w:outlineLvl w:val="1"/>
        <w:rPr>
          <w:rFonts w:ascii="Times New Roman" w:eastAsia="Times New Roman" w:hAnsi="Times New Roman" w:cs="Times New Roman"/>
          <w:sz w:val="28"/>
          <w:szCs w:val="28"/>
        </w:rPr>
      </w:pPr>
      <w:r w:rsidRPr="002778F3">
        <w:rPr>
          <w:rFonts w:ascii="Times New Roman" w:eastAsia="Times New Roman" w:hAnsi="Times New Roman" w:cs="Times New Roman"/>
          <w:sz w:val="28"/>
          <w:szCs w:val="28"/>
        </w:rPr>
        <w:t>Early life</w:t>
      </w:r>
    </w:p>
    <w:p w:rsidR="00011371" w:rsidRPr="002778F3" w:rsidRDefault="00011371" w:rsidP="00E93AD8">
      <w:pPr>
        <w:pStyle w:val="a9"/>
        <w:numPr>
          <w:ilvl w:val="0"/>
          <w:numId w:val="10"/>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Career and later life</w:t>
      </w:r>
    </w:p>
    <w:p w:rsidR="00011371" w:rsidRPr="002778F3" w:rsidRDefault="00011371" w:rsidP="00E93AD8">
      <w:pPr>
        <w:pStyle w:val="a9"/>
        <w:numPr>
          <w:ilvl w:val="0"/>
          <w:numId w:val="10"/>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Major works and awards and achievements</w:t>
      </w:r>
    </w:p>
    <w:p w:rsidR="00011371" w:rsidRPr="002778F3" w:rsidRDefault="00011371" w:rsidP="00011371">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011371" w:rsidRPr="002778F3" w:rsidRDefault="00011371" w:rsidP="00011371">
      <w:pPr>
        <w:shd w:val="clear" w:color="auto" w:fill="FFFFFF"/>
        <w:spacing w:after="0" w:line="240" w:lineRule="auto"/>
        <w:rPr>
          <w:rFonts w:ascii="Times New Roman" w:eastAsia="Times New Roman" w:hAnsi="Times New Roman" w:cs="Times New Roman"/>
          <w:sz w:val="28"/>
          <w:szCs w:val="28"/>
        </w:rPr>
      </w:pPr>
      <w:r w:rsidRPr="002778F3">
        <w:rPr>
          <w:rStyle w:val="reference-text"/>
          <w:rFonts w:ascii="Times New Roman" w:hAnsi="Times New Roman" w:cs="Times New Roman"/>
          <w:sz w:val="28"/>
          <w:szCs w:val="28"/>
        </w:rPr>
        <w:t>1."Ben Jonson." </w:t>
      </w:r>
      <w:r w:rsidRPr="002778F3">
        <w:rPr>
          <w:rStyle w:val="reference-text"/>
          <w:rFonts w:ascii="Times New Roman" w:hAnsi="Times New Roman" w:cs="Times New Roman"/>
          <w:iCs/>
          <w:sz w:val="28"/>
          <w:szCs w:val="28"/>
        </w:rPr>
        <w:t>Encyclopædia Britannica. Encyclopædia Britannica Online Academic Edition</w:t>
      </w:r>
      <w:r w:rsidRPr="002778F3">
        <w:rPr>
          <w:rStyle w:val="reference-text"/>
          <w:rFonts w:ascii="Times New Roman" w:hAnsi="Times New Roman" w:cs="Times New Roman"/>
          <w:sz w:val="28"/>
          <w:szCs w:val="28"/>
        </w:rPr>
        <w:t xml:space="preserve">. Encyclopædia Britannica Inc., 2012. Web. 20 September 2012. </w:t>
      </w:r>
      <w:hyperlink r:id="rId759" w:history="1">
        <w:r w:rsidRPr="002778F3">
          <w:rPr>
            <w:rStyle w:val="a5"/>
            <w:rFonts w:ascii="Times New Roman" w:hAnsi="Times New Roman" w:cs="Times New Roman"/>
            <w:color w:val="auto"/>
            <w:sz w:val="28"/>
            <w:szCs w:val="28"/>
          </w:rPr>
          <w:t>https://www.britannica.com/EBchecked/topic/127459/Ben</w:t>
        </w:r>
      </w:hyperlink>
      <w:r w:rsidRPr="002778F3">
        <w:rPr>
          <w:rStyle w:val="reference-text"/>
          <w:rFonts w:ascii="Times New Roman" w:hAnsi="Times New Roman" w:cs="Times New Roman"/>
          <w:sz w:val="28"/>
          <w:szCs w:val="28"/>
        </w:rPr>
        <w:t> Jonson.</w:t>
      </w:r>
    </w:p>
    <w:p w:rsidR="00011371" w:rsidRPr="002778F3" w:rsidRDefault="00011371" w:rsidP="00011371">
      <w:pPr>
        <w:shd w:val="clear" w:color="auto" w:fill="FFFFFF"/>
        <w:spacing w:after="0" w:line="240" w:lineRule="auto"/>
        <w:rPr>
          <w:rFonts w:ascii="Times New Roman" w:eastAsia="Times New Roman" w:hAnsi="Times New Roman" w:cs="Times New Roman"/>
          <w:sz w:val="28"/>
          <w:szCs w:val="28"/>
        </w:rPr>
      </w:pPr>
      <w:r w:rsidRPr="002778F3">
        <w:rPr>
          <w:rStyle w:val="HTML"/>
          <w:rFonts w:ascii="Times New Roman" w:hAnsi="Times New Roman" w:cs="Times New Roman"/>
          <w:i w:val="0"/>
          <w:sz w:val="28"/>
          <w:szCs w:val="28"/>
        </w:rPr>
        <w:t>2.Lease, Benjamin (1972). That Wild Fellow John Neal and the American Literary Revolution. Chicago, Illinois: University of Chicago Press. P</w:t>
      </w:r>
    </w:p>
    <w:p w:rsidR="00011371" w:rsidRPr="002778F3" w:rsidRDefault="00011371" w:rsidP="00011371">
      <w:pPr>
        <w:shd w:val="clear" w:color="auto" w:fill="FFFFFF"/>
        <w:spacing w:after="0" w:line="240" w:lineRule="auto"/>
        <w:rPr>
          <w:rFonts w:ascii="Times New Roman" w:eastAsia="Times New Roman" w:hAnsi="Times New Roman" w:cs="Times New Roman"/>
          <w:sz w:val="28"/>
          <w:szCs w:val="28"/>
        </w:rPr>
      </w:pPr>
      <w:r w:rsidRPr="002778F3">
        <w:rPr>
          <w:rStyle w:val="HTML"/>
          <w:rFonts w:ascii="Times New Roman" w:hAnsi="Times New Roman" w:cs="Times New Roman"/>
          <w:i w:val="0"/>
          <w:sz w:val="28"/>
          <w:szCs w:val="28"/>
        </w:rPr>
        <w:t>3.Kellman, Steven G. (2020), </w:t>
      </w:r>
      <w:hyperlink r:id="rId760" w:history="1">
        <w:r w:rsidRPr="002778F3">
          <w:rPr>
            <w:rStyle w:val="a5"/>
            <w:rFonts w:ascii="Times New Roman" w:hAnsi="Times New Roman" w:cs="Times New Roman"/>
            <w:iCs/>
            <w:color w:val="auto"/>
            <w:sz w:val="28"/>
            <w:szCs w:val="28"/>
            <w:u w:val="none"/>
          </w:rPr>
          <w:t>"Ch. 22: American Literature in Languages Other Than English"</w:t>
        </w:r>
      </w:hyperlink>
      <w:r w:rsidRPr="002778F3">
        <w:rPr>
          <w:rStyle w:val="HTML"/>
          <w:rFonts w:ascii="Times New Roman" w:hAnsi="Times New Roman" w:cs="Times New Roman"/>
          <w:i w:val="0"/>
          <w:sz w:val="28"/>
          <w:szCs w:val="28"/>
        </w:rPr>
        <w:t>, in Belasco, Susan (ed.), A Companion to American Literature, Wiley.</w:t>
      </w:r>
    </w:p>
    <w:p w:rsidR="00011371" w:rsidRPr="002778F3" w:rsidRDefault="00011371" w:rsidP="00011371">
      <w:pPr>
        <w:shd w:val="clear" w:color="auto" w:fill="FFFFFF"/>
        <w:spacing w:after="0" w:line="240" w:lineRule="auto"/>
        <w:rPr>
          <w:rFonts w:ascii="Times New Roman" w:hAnsi="Times New Roman" w:cs="Times New Roman"/>
          <w:iCs/>
          <w:sz w:val="28"/>
          <w:szCs w:val="28"/>
        </w:rPr>
      </w:pPr>
      <w:r w:rsidRPr="002778F3">
        <w:rPr>
          <w:rStyle w:val="HTML"/>
          <w:rFonts w:ascii="Times New Roman" w:hAnsi="Times New Roman" w:cs="Times New Roman"/>
          <w:i w:val="0"/>
          <w:sz w:val="28"/>
          <w:szCs w:val="28"/>
        </w:rPr>
        <w:t>4.Gunther, Erna. </w:t>
      </w:r>
      <w:hyperlink r:id="rId761" w:history="1">
        <w:r w:rsidRPr="002778F3">
          <w:rPr>
            <w:rStyle w:val="a5"/>
            <w:rFonts w:ascii="Times New Roman" w:hAnsi="Times New Roman" w:cs="Times New Roman"/>
            <w:iCs/>
            <w:color w:val="auto"/>
            <w:sz w:val="28"/>
            <w:szCs w:val="28"/>
            <w:u w:val="none"/>
          </w:rPr>
          <w:t>"Native American Literature"</w:t>
        </w:r>
      </w:hyperlink>
      <w:r w:rsidRPr="002778F3">
        <w:rPr>
          <w:rStyle w:val="HTML"/>
          <w:rFonts w:ascii="Times New Roman" w:hAnsi="Times New Roman" w:cs="Times New Roman"/>
          <w:i w:val="0"/>
          <w:sz w:val="28"/>
          <w:szCs w:val="28"/>
        </w:rPr>
        <w:t>. Britannica. Britannica.com</w:t>
      </w:r>
      <w:r w:rsidRPr="002778F3">
        <w:rPr>
          <w:rStyle w:val="reference-accessdate"/>
          <w:rFonts w:ascii="Times New Roman" w:hAnsi="Times New Roman" w:cs="Times New Roman"/>
          <w:iCs/>
          <w:sz w:val="28"/>
          <w:szCs w:val="28"/>
        </w:rPr>
        <w:t>. Retrieved </w:t>
      </w:r>
      <w:r w:rsidRPr="002778F3">
        <w:rPr>
          <w:rStyle w:val="nowrap"/>
          <w:rFonts w:ascii="Times New Roman" w:hAnsi="Times New Roman" w:cs="Times New Roman"/>
          <w:iCs/>
          <w:sz w:val="28"/>
          <w:szCs w:val="28"/>
        </w:rPr>
        <w:t>December 4,</w:t>
      </w:r>
      <w:r w:rsidRPr="002778F3">
        <w:rPr>
          <w:rStyle w:val="reference-accessdate"/>
          <w:rFonts w:ascii="Times New Roman" w:hAnsi="Times New Roman" w:cs="Times New Roman"/>
          <w:iCs/>
          <w:sz w:val="28"/>
          <w:szCs w:val="28"/>
        </w:rPr>
        <w:t> 2021</w:t>
      </w:r>
      <w:r w:rsidRPr="002778F3">
        <w:rPr>
          <w:rStyle w:val="HTML"/>
          <w:rFonts w:ascii="Times New Roman" w:hAnsi="Times New Roman" w:cs="Times New Roman"/>
          <w:i w:val="0"/>
          <w:sz w:val="28"/>
          <w:szCs w:val="28"/>
        </w:rPr>
        <w:t>.</w:t>
      </w:r>
    </w:p>
    <w:p w:rsidR="004E2517" w:rsidRPr="002778F3" w:rsidRDefault="004E2517" w:rsidP="004E2517">
      <w:pPr>
        <w:pStyle w:val="a7"/>
        <w:shd w:val="clear" w:color="auto" w:fill="FFFFFF"/>
        <w:spacing w:before="120" w:beforeAutospacing="0" w:after="120" w:afterAutospacing="0"/>
        <w:ind w:firstLine="708"/>
        <w:jc w:val="both"/>
        <w:rPr>
          <w:sz w:val="28"/>
          <w:szCs w:val="28"/>
        </w:rPr>
      </w:pPr>
      <w:r w:rsidRPr="002778F3">
        <w:rPr>
          <w:bCs/>
          <w:sz w:val="28"/>
          <w:szCs w:val="28"/>
        </w:rPr>
        <w:t>William Cuthbert Faulkner</w:t>
      </w:r>
      <w:r w:rsidRPr="002778F3">
        <w:rPr>
          <w:sz w:val="28"/>
          <w:szCs w:val="28"/>
        </w:rPr>
        <w:t> (</w:t>
      </w:r>
      <w:hyperlink r:id="rId762" w:tooltip="Help:IPA/English" w:history="1">
        <w:r w:rsidRPr="002778F3">
          <w:rPr>
            <w:rStyle w:val="a5"/>
            <w:rFonts w:eastAsiaTheme="majorEastAsia"/>
            <w:color w:val="auto"/>
            <w:sz w:val="28"/>
            <w:szCs w:val="28"/>
            <w:u w:val="none"/>
          </w:rPr>
          <w:t>/ˈfɔːknər/</w:t>
        </w:r>
      </w:hyperlink>
      <w:r w:rsidRPr="002778F3">
        <w:rPr>
          <w:sz w:val="28"/>
          <w:szCs w:val="28"/>
        </w:rPr>
        <w:t>;</w:t>
      </w:r>
      <w:hyperlink r:id="rId763" w:anchor="cite_note-1" w:history="1">
        <w:r w:rsidRPr="002778F3">
          <w:rPr>
            <w:rStyle w:val="a5"/>
            <w:rFonts w:eastAsiaTheme="majorEastAsia"/>
            <w:color w:val="auto"/>
            <w:sz w:val="28"/>
            <w:szCs w:val="28"/>
            <w:u w:val="none"/>
            <w:vertAlign w:val="superscript"/>
          </w:rPr>
          <w:t>[1]</w:t>
        </w:r>
      </w:hyperlink>
      <w:hyperlink r:id="rId764" w:anchor="cite_note-2" w:history="1">
        <w:r w:rsidRPr="002778F3">
          <w:rPr>
            <w:rStyle w:val="a5"/>
            <w:rFonts w:eastAsiaTheme="majorEastAsia"/>
            <w:color w:val="auto"/>
            <w:sz w:val="28"/>
            <w:szCs w:val="28"/>
            <w:u w:val="none"/>
            <w:vertAlign w:val="superscript"/>
          </w:rPr>
          <w:t>[2]</w:t>
        </w:r>
      </w:hyperlink>
      <w:r w:rsidRPr="002778F3">
        <w:rPr>
          <w:sz w:val="28"/>
          <w:szCs w:val="28"/>
        </w:rPr>
        <w:t> September 25, 1897 – July 6, 1962) was an American writer known for </w:t>
      </w:r>
      <w:hyperlink r:id="rId765" w:tooltip="William Faulkner bibliography" w:history="1">
        <w:r w:rsidRPr="002778F3">
          <w:rPr>
            <w:rStyle w:val="a5"/>
            <w:rFonts w:eastAsiaTheme="majorEastAsia"/>
            <w:color w:val="auto"/>
            <w:sz w:val="28"/>
            <w:szCs w:val="28"/>
            <w:u w:val="none"/>
          </w:rPr>
          <w:t>his novels and short stories</w:t>
        </w:r>
      </w:hyperlink>
      <w:r w:rsidRPr="002778F3">
        <w:rPr>
          <w:sz w:val="28"/>
          <w:szCs w:val="28"/>
        </w:rPr>
        <w:t> set in the fictional </w:t>
      </w:r>
      <w:hyperlink r:id="rId766" w:tooltip="Yoknapatawpha County" w:history="1">
        <w:r w:rsidRPr="002778F3">
          <w:rPr>
            <w:rStyle w:val="a5"/>
            <w:rFonts w:eastAsiaTheme="majorEastAsia"/>
            <w:color w:val="auto"/>
            <w:sz w:val="28"/>
            <w:szCs w:val="28"/>
            <w:u w:val="none"/>
          </w:rPr>
          <w:t>Yoknapatawpha County</w:t>
        </w:r>
      </w:hyperlink>
      <w:r w:rsidRPr="002778F3">
        <w:rPr>
          <w:sz w:val="28"/>
          <w:szCs w:val="28"/>
        </w:rPr>
        <w:t>, based on </w:t>
      </w:r>
      <w:hyperlink r:id="rId767" w:tooltip="Lafayette County, Mississippi" w:history="1">
        <w:r w:rsidRPr="002778F3">
          <w:rPr>
            <w:rStyle w:val="a5"/>
            <w:rFonts w:eastAsiaTheme="majorEastAsia"/>
            <w:color w:val="auto"/>
            <w:sz w:val="28"/>
            <w:szCs w:val="28"/>
            <w:u w:val="none"/>
          </w:rPr>
          <w:t>Lafayette County, Mississippi</w:t>
        </w:r>
      </w:hyperlink>
      <w:r w:rsidRPr="002778F3">
        <w:rPr>
          <w:sz w:val="28"/>
          <w:szCs w:val="28"/>
        </w:rPr>
        <w:t>, where Faulkner spent most of his life. A </w:t>
      </w:r>
      <w:hyperlink r:id="rId768" w:tooltip="Nobel Prize in Literature" w:history="1">
        <w:r w:rsidRPr="002778F3">
          <w:rPr>
            <w:rStyle w:val="a5"/>
            <w:rFonts w:eastAsiaTheme="majorEastAsia"/>
            <w:color w:val="auto"/>
            <w:sz w:val="28"/>
            <w:szCs w:val="28"/>
            <w:u w:val="none"/>
          </w:rPr>
          <w:t>Nobel Prize laureate</w:t>
        </w:r>
      </w:hyperlink>
      <w:r w:rsidRPr="002778F3">
        <w:rPr>
          <w:sz w:val="28"/>
          <w:szCs w:val="28"/>
        </w:rPr>
        <w:t>, Faulkner is one of the most celebrated writers of </w:t>
      </w:r>
      <w:hyperlink r:id="rId769" w:tooltip="American literature" w:history="1">
        <w:r w:rsidRPr="002778F3">
          <w:rPr>
            <w:rStyle w:val="a5"/>
            <w:rFonts w:eastAsiaTheme="majorEastAsia"/>
            <w:color w:val="auto"/>
            <w:sz w:val="28"/>
            <w:szCs w:val="28"/>
            <w:u w:val="none"/>
          </w:rPr>
          <w:t>American literature</w:t>
        </w:r>
      </w:hyperlink>
      <w:r w:rsidRPr="002778F3">
        <w:rPr>
          <w:sz w:val="28"/>
          <w:szCs w:val="28"/>
        </w:rPr>
        <w:t> and is considered the greatest writer of </w:t>
      </w:r>
      <w:hyperlink r:id="rId770" w:tooltip="Southern United States literature" w:history="1">
        <w:r w:rsidRPr="002778F3">
          <w:rPr>
            <w:rStyle w:val="a5"/>
            <w:rFonts w:eastAsiaTheme="majorEastAsia"/>
            <w:color w:val="auto"/>
            <w:sz w:val="28"/>
            <w:szCs w:val="28"/>
            <w:u w:val="none"/>
          </w:rPr>
          <w:t>Southern literature</w:t>
        </w:r>
      </w:hyperlink>
      <w:r w:rsidRPr="002778F3">
        <w:rPr>
          <w:sz w:val="28"/>
          <w:szCs w:val="28"/>
        </w:rPr>
        <w:t>.</w:t>
      </w:r>
    </w:p>
    <w:p w:rsidR="004E2517" w:rsidRPr="002778F3" w:rsidRDefault="004E2517" w:rsidP="004E2517">
      <w:pPr>
        <w:pStyle w:val="a7"/>
        <w:shd w:val="clear" w:color="auto" w:fill="FFFFFF"/>
        <w:spacing w:before="120" w:beforeAutospacing="0" w:after="120" w:afterAutospacing="0"/>
        <w:jc w:val="both"/>
        <w:rPr>
          <w:sz w:val="28"/>
          <w:szCs w:val="28"/>
        </w:rPr>
      </w:pPr>
      <w:r w:rsidRPr="002778F3">
        <w:rPr>
          <w:sz w:val="28"/>
          <w:szCs w:val="28"/>
        </w:rPr>
        <w:t>Born in </w:t>
      </w:r>
      <w:hyperlink r:id="rId771" w:tooltip="New Albany, Mississippi" w:history="1">
        <w:r w:rsidRPr="002778F3">
          <w:rPr>
            <w:rStyle w:val="a5"/>
            <w:rFonts w:eastAsiaTheme="majorEastAsia"/>
            <w:color w:val="auto"/>
            <w:sz w:val="28"/>
            <w:szCs w:val="28"/>
            <w:u w:val="none"/>
          </w:rPr>
          <w:t>New Albany, Mississippi</w:t>
        </w:r>
      </w:hyperlink>
      <w:r w:rsidRPr="002778F3">
        <w:rPr>
          <w:sz w:val="28"/>
          <w:szCs w:val="28"/>
        </w:rPr>
        <w:t>, Faulkner's family moved to </w:t>
      </w:r>
      <w:hyperlink r:id="rId772" w:tooltip="Oxford, Mississippi" w:history="1">
        <w:r w:rsidRPr="002778F3">
          <w:rPr>
            <w:rStyle w:val="a5"/>
            <w:rFonts w:eastAsiaTheme="majorEastAsia"/>
            <w:color w:val="auto"/>
            <w:sz w:val="28"/>
            <w:szCs w:val="28"/>
            <w:u w:val="none"/>
          </w:rPr>
          <w:t>Oxford, Mississippi</w:t>
        </w:r>
      </w:hyperlink>
      <w:r w:rsidRPr="002778F3">
        <w:rPr>
          <w:sz w:val="28"/>
          <w:szCs w:val="28"/>
        </w:rPr>
        <w:t> when he was a young child. With the outbreak of World War I, he joined the </w:t>
      </w:r>
      <w:hyperlink r:id="rId773" w:tooltip="Royal Canadian Air Force" w:history="1">
        <w:r w:rsidRPr="002778F3">
          <w:rPr>
            <w:rStyle w:val="a5"/>
            <w:rFonts w:eastAsiaTheme="majorEastAsia"/>
            <w:color w:val="auto"/>
            <w:sz w:val="28"/>
            <w:szCs w:val="28"/>
            <w:u w:val="none"/>
          </w:rPr>
          <w:t>Royal Canadian Air Force</w:t>
        </w:r>
      </w:hyperlink>
      <w:r w:rsidRPr="002778F3">
        <w:rPr>
          <w:sz w:val="28"/>
          <w:szCs w:val="28"/>
        </w:rPr>
        <w:t> but did not serve in combat. Returning to Oxford, he attended the </w:t>
      </w:r>
      <w:hyperlink r:id="rId774" w:tooltip="University of Mississippi" w:history="1">
        <w:r w:rsidRPr="002778F3">
          <w:rPr>
            <w:rStyle w:val="a5"/>
            <w:rFonts w:eastAsiaTheme="majorEastAsia"/>
            <w:color w:val="auto"/>
            <w:sz w:val="28"/>
            <w:szCs w:val="28"/>
            <w:u w:val="none"/>
          </w:rPr>
          <w:t>University of Mississippi</w:t>
        </w:r>
      </w:hyperlink>
      <w:r w:rsidRPr="002778F3">
        <w:rPr>
          <w:sz w:val="28"/>
          <w:szCs w:val="28"/>
        </w:rPr>
        <w:t> for three semesters before dropping out. He moved to </w:t>
      </w:r>
      <w:hyperlink r:id="rId775" w:tooltip="New Orleans" w:history="1">
        <w:r w:rsidRPr="002778F3">
          <w:rPr>
            <w:rStyle w:val="a5"/>
            <w:rFonts w:eastAsiaTheme="majorEastAsia"/>
            <w:color w:val="auto"/>
            <w:sz w:val="28"/>
            <w:szCs w:val="28"/>
            <w:u w:val="none"/>
          </w:rPr>
          <w:t>New Orleans</w:t>
        </w:r>
      </w:hyperlink>
      <w:r w:rsidRPr="002778F3">
        <w:rPr>
          <w:sz w:val="28"/>
          <w:szCs w:val="28"/>
        </w:rPr>
        <w:t>, where he wrote his first novel </w:t>
      </w:r>
      <w:hyperlink r:id="rId776" w:tooltip="Soldiers' Pay" w:history="1">
        <w:r w:rsidRPr="002778F3">
          <w:rPr>
            <w:rStyle w:val="a5"/>
            <w:rFonts w:eastAsiaTheme="majorEastAsia"/>
            <w:i/>
            <w:iCs/>
            <w:color w:val="auto"/>
            <w:sz w:val="28"/>
            <w:szCs w:val="28"/>
            <w:u w:val="none"/>
          </w:rPr>
          <w:t>Soldiers' Pay</w:t>
        </w:r>
      </w:hyperlink>
      <w:r w:rsidRPr="002778F3">
        <w:rPr>
          <w:sz w:val="28"/>
          <w:szCs w:val="28"/>
        </w:rPr>
        <w:t> (1925). He went back to Oxford and wrote </w:t>
      </w:r>
      <w:hyperlink r:id="rId777" w:tooltip="Sartoris" w:history="1">
        <w:r w:rsidRPr="002778F3">
          <w:rPr>
            <w:rStyle w:val="a5"/>
            <w:rFonts w:eastAsiaTheme="majorEastAsia"/>
            <w:i/>
            <w:iCs/>
            <w:color w:val="auto"/>
            <w:sz w:val="28"/>
            <w:szCs w:val="28"/>
            <w:u w:val="none"/>
          </w:rPr>
          <w:t>Sartoris</w:t>
        </w:r>
      </w:hyperlink>
      <w:r w:rsidRPr="002778F3">
        <w:rPr>
          <w:sz w:val="28"/>
          <w:szCs w:val="28"/>
        </w:rPr>
        <w:t> (1927), his first work set in the fictional Yoknapatawpha County. In 1929, he published </w:t>
      </w:r>
      <w:hyperlink r:id="rId778" w:tooltip="The Sound and the Fury" w:history="1">
        <w:r w:rsidRPr="002778F3">
          <w:rPr>
            <w:rStyle w:val="a5"/>
            <w:rFonts w:eastAsiaTheme="majorEastAsia"/>
            <w:i/>
            <w:iCs/>
            <w:color w:val="auto"/>
            <w:sz w:val="28"/>
            <w:szCs w:val="28"/>
            <w:u w:val="none"/>
          </w:rPr>
          <w:t>The Sound and the Fury</w:t>
        </w:r>
      </w:hyperlink>
      <w:r w:rsidRPr="002778F3">
        <w:rPr>
          <w:sz w:val="28"/>
          <w:szCs w:val="28"/>
        </w:rPr>
        <w:t>. The following year, he wrote </w:t>
      </w:r>
      <w:hyperlink r:id="rId779" w:tooltip="As I Lay Dying" w:history="1">
        <w:r w:rsidRPr="002778F3">
          <w:rPr>
            <w:rStyle w:val="a5"/>
            <w:rFonts w:eastAsiaTheme="majorEastAsia"/>
            <w:i/>
            <w:iCs/>
            <w:color w:val="auto"/>
            <w:sz w:val="28"/>
            <w:szCs w:val="28"/>
            <w:u w:val="none"/>
          </w:rPr>
          <w:t>As I Lay Dying</w:t>
        </w:r>
      </w:hyperlink>
      <w:r w:rsidRPr="002778F3">
        <w:rPr>
          <w:sz w:val="28"/>
          <w:szCs w:val="28"/>
        </w:rPr>
        <w:t>. Seeking greater economic success, he went to </w:t>
      </w:r>
      <w:hyperlink r:id="rId780" w:tooltip="Hollywood, Los Angeles" w:history="1">
        <w:r w:rsidRPr="002778F3">
          <w:rPr>
            <w:rStyle w:val="a5"/>
            <w:rFonts w:eastAsiaTheme="majorEastAsia"/>
            <w:color w:val="auto"/>
            <w:sz w:val="28"/>
            <w:szCs w:val="28"/>
            <w:u w:val="none"/>
          </w:rPr>
          <w:t>Hollywood</w:t>
        </w:r>
      </w:hyperlink>
      <w:r w:rsidRPr="002778F3">
        <w:rPr>
          <w:sz w:val="28"/>
          <w:szCs w:val="28"/>
        </w:rPr>
        <w:t> to work as a screenwriter.</w:t>
      </w:r>
    </w:p>
    <w:p w:rsidR="004E2517" w:rsidRPr="002778F3" w:rsidRDefault="004E2517" w:rsidP="004E2517">
      <w:pPr>
        <w:pStyle w:val="a7"/>
        <w:spacing w:before="120" w:beforeAutospacing="0" w:after="120" w:afterAutospacing="0"/>
        <w:jc w:val="both"/>
        <w:rPr>
          <w:sz w:val="28"/>
          <w:szCs w:val="28"/>
        </w:rPr>
      </w:pPr>
      <w:r w:rsidRPr="002778F3">
        <w:rPr>
          <w:sz w:val="28"/>
          <w:szCs w:val="28"/>
        </w:rPr>
        <w:t>Faulkner's renown reached its peak upon the publication of </w:t>
      </w:r>
      <w:hyperlink r:id="rId781" w:tooltip="Malcolm Cowley" w:history="1">
        <w:r w:rsidRPr="002778F3">
          <w:rPr>
            <w:rStyle w:val="a5"/>
            <w:rFonts w:eastAsiaTheme="majorEastAsia"/>
            <w:color w:val="auto"/>
            <w:sz w:val="28"/>
            <w:szCs w:val="28"/>
            <w:u w:val="none"/>
          </w:rPr>
          <w:t>Malcolm Cowley</w:t>
        </w:r>
      </w:hyperlink>
      <w:r w:rsidRPr="002778F3">
        <w:rPr>
          <w:sz w:val="28"/>
          <w:szCs w:val="28"/>
        </w:rPr>
        <w:t>'s </w:t>
      </w:r>
      <w:r w:rsidRPr="002778F3">
        <w:rPr>
          <w:i/>
          <w:iCs/>
          <w:sz w:val="28"/>
          <w:szCs w:val="28"/>
        </w:rPr>
        <w:t>The Portable Faulkner</w:t>
      </w:r>
      <w:r w:rsidRPr="002778F3">
        <w:rPr>
          <w:sz w:val="28"/>
          <w:szCs w:val="28"/>
        </w:rPr>
        <w:t> and his being awarded the </w:t>
      </w:r>
      <w:hyperlink r:id="rId782" w:tooltip="1949 Nobel Prize in Literature" w:history="1">
        <w:r w:rsidRPr="002778F3">
          <w:rPr>
            <w:rStyle w:val="a5"/>
            <w:rFonts w:eastAsiaTheme="majorEastAsia"/>
            <w:color w:val="auto"/>
            <w:sz w:val="28"/>
            <w:szCs w:val="28"/>
            <w:u w:val="none"/>
          </w:rPr>
          <w:t>1949 Nobel Prize in Literature</w:t>
        </w:r>
      </w:hyperlink>
      <w:r w:rsidRPr="002778F3">
        <w:rPr>
          <w:sz w:val="28"/>
          <w:szCs w:val="28"/>
        </w:rPr>
        <w:t xml:space="preserve">. He is </w:t>
      </w:r>
      <w:r w:rsidRPr="002778F3">
        <w:rPr>
          <w:sz w:val="28"/>
          <w:szCs w:val="28"/>
        </w:rPr>
        <w:lastRenderedPageBreak/>
        <w:t>the only Mississippi-born Nobel laureate. Two of his works, </w:t>
      </w:r>
      <w:hyperlink r:id="rId783" w:tooltip="A Fable" w:history="1">
        <w:r w:rsidRPr="002778F3">
          <w:rPr>
            <w:rStyle w:val="a5"/>
            <w:rFonts w:eastAsiaTheme="majorEastAsia"/>
            <w:i/>
            <w:iCs/>
            <w:color w:val="auto"/>
            <w:sz w:val="28"/>
            <w:szCs w:val="28"/>
            <w:u w:val="none"/>
          </w:rPr>
          <w:t>A Fable</w:t>
        </w:r>
      </w:hyperlink>
      <w:r w:rsidRPr="002778F3">
        <w:rPr>
          <w:sz w:val="28"/>
          <w:szCs w:val="28"/>
        </w:rPr>
        <w:t> (1954) and his last novel </w:t>
      </w:r>
      <w:hyperlink r:id="rId784" w:tooltip="The Reivers" w:history="1">
        <w:r w:rsidRPr="002778F3">
          <w:rPr>
            <w:rStyle w:val="a5"/>
            <w:rFonts w:eastAsiaTheme="majorEastAsia"/>
            <w:i/>
            <w:iCs/>
            <w:color w:val="auto"/>
            <w:sz w:val="28"/>
            <w:szCs w:val="28"/>
            <w:u w:val="none"/>
          </w:rPr>
          <w:t>The Reivers</w:t>
        </w:r>
      </w:hyperlink>
      <w:r w:rsidRPr="002778F3">
        <w:rPr>
          <w:sz w:val="28"/>
          <w:szCs w:val="28"/>
        </w:rPr>
        <w:t> (1962), won the </w:t>
      </w:r>
      <w:hyperlink r:id="rId785" w:tooltip="Pulitzer Prize for Fiction" w:history="1">
        <w:r w:rsidRPr="002778F3">
          <w:rPr>
            <w:rStyle w:val="a5"/>
            <w:rFonts w:eastAsiaTheme="majorEastAsia"/>
            <w:color w:val="auto"/>
            <w:sz w:val="28"/>
            <w:szCs w:val="28"/>
            <w:u w:val="none"/>
          </w:rPr>
          <w:t>Pulitzer Prize for Fiction</w:t>
        </w:r>
      </w:hyperlink>
      <w:r w:rsidRPr="002778F3">
        <w:rPr>
          <w:sz w:val="28"/>
          <w:szCs w:val="28"/>
        </w:rPr>
        <w:t>.</w:t>
      </w:r>
      <w:hyperlink r:id="rId786" w:anchor="cite_note-pulitzer-3" w:history="1">
        <w:r w:rsidRPr="002778F3">
          <w:rPr>
            <w:rStyle w:val="a5"/>
            <w:rFonts w:eastAsiaTheme="majorEastAsia"/>
            <w:color w:val="auto"/>
            <w:sz w:val="28"/>
            <w:szCs w:val="28"/>
            <w:u w:val="none"/>
            <w:vertAlign w:val="superscript"/>
          </w:rPr>
          <w:t>[3]</w:t>
        </w:r>
      </w:hyperlink>
      <w:r w:rsidRPr="002778F3">
        <w:rPr>
          <w:sz w:val="28"/>
          <w:szCs w:val="28"/>
        </w:rPr>
        <w:t> Faulkner died from a heart attack on July 6, 1962, following a fall from his horse the prior month.</w:t>
      </w:r>
    </w:p>
    <w:p w:rsidR="004E2517" w:rsidRPr="002778F3" w:rsidRDefault="004E2517" w:rsidP="004E2517">
      <w:pPr>
        <w:pStyle w:val="3"/>
        <w:spacing w:before="72"/>
        <w:jc w:val="both"/>
        <w:rPr>
          <w:rFonts w:ascii="Times New Roman" w:eastAsia="Times New Roman" w:hAnsi="Times New Roman" w:cs="Times New Roman"/>
          <w:color w:val="auto"/>
          <w:sz w:val="28"/>
          <w:szCs w:val="28"/>
          <w:lang w:val="ru-RU"/>
        </w:rPr>
      </w:pPr>
      <w:r w:rsidRPr="002778F3">
        <w:rPr>
          <w:rStyle w:val="mw-headline"/>
          <w:rFonts w:ascii="Times New Roman" w:hAnsi="Times New Roman" w:cs="Times New Roman"/>
          <w:color w:val="auto"/>
          <w:sz w:val="28"/>
          <w:szCs w:val="28"/>
        </w:rPr>
        <w:t>Childhood and heritage</w:t>
      </w:r>
    </w:p>
    <w:p w:rsidR="004E2517" w:rsidRPr="002778F3" w:rsidRDefault="004E2517" w:rsidP="004E2517">
      <w:pPr>
        <w:jc w:val="both"/>
        <w:rPr>
          <w:rFonts w:ascii="Times New Roman" w:hAnsi="Times New Roman" w:cs="Times New Roman"/>
          <w:sz w:val="28"/>
          <w:szCs w:val="28"/>
        </w:rPr>
      </w:pPr>
      <w:r w:rsidRPr="002778F3">
        <w:rPr>
          <w:rFonts w:ascii="Times New Roman" w:hAnsi="Times New Roman" w:cs="Times New Roman"/>
          <w:noProof/>
          <w:sz w:val="28"/>
          <w:szCs w:val="28"/>
          <w:lang w:val="ru-RU" w:eastAsia="ru-RU"/>
        </w:rPr>
        <w:drawing>
          <wp:inline distT="0" distB="0" distL="0" distR="0">
            <wp:extent cx="1615440" cy="2133600"/>
            <wp:effectExtent l="0" t="0" r="3810" b="0"/>
            <wp:docPr id="2" name="Рисунок 2" descr="https://upload.wikimedia.org/wikipedia/commons/thumb/e/e8/William_Clark_Falkner.jpg/170px-William_Clark_Falkner.jpg">
              <a:hlinkClick xmlns:a="http://schemas.openxmlformats.org/drawingml/2006/main" r:id="rId7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e/e8/William_Clark_Falkner.jpg/170px-William_Clark_Falkner.jpg">
                      <a:hlinkClick r:id="rId787"/>
                    </pic:cNvPr>
                    <pic:cNvPicPr>
                      <a:picLocks noChangeAspect="1" noChangeArrowheads="1"/>
                    </pic:cNvPicPr>
                  </pic:nvPicPr>
                  <pic:blipFill>
                    <a:blip r:embed="rId78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5440" cy="2133600"/>
                    </a:xfrm>
                    <a:prstGeom prst="rect">
                      <a:avLst/>
                    </a:prstGeom>
                    <a:noFill/>
                    <a:ln>
                      <a:noFill/>
                    </a:ln>
                  </pic:spPr>
                </pic:pic>
              </a:graphicData>
            </a:graphic>
          </wp:inline>
        </w:drawing>
      </w:r>
    </w:p>
    <w:p w:rsidR="004E2517" w:rsidRPr="002778F3" w:rsidRDefault="004E2517" w:rsidP="00BA7D69">
      <w:pPr>
        <w:spacing w:after="0" w:line="240" w:lineRule="auto"/>
        <w:jc w:val="both"/>
        <w:rPr>
          <w:rFonts w:ascii="Times New Roman" w:hAnsi="Times New Roman" w:cs="Times New Roman"/>
          <w:sz w:val="28"/>
          <w:szCs w:val="28"/>
        </w:rPr>
      </w:pPr>
      <w:r w:rsidRPr="002778F3">
        <w:rPr>
          <w:rFonts w:ascii="Times New Roman" w:hAnsi="Times New Roman" w:cs="Times New Roman"/>
          <w:sz w:val="28"/>
          <w:szCs w:val="28"/>
        </w:rPr>
        <w:t>Faulkner was influenced by stories of his great-grandfather and namesake </w:t>
      </w:r>
      <w:hyperlink r:id="rId789" w:tooltip="William Clark Falkner" w:history="1">
        <w:r w:rsidRPr="002778F3">
          <w:rPr>
            <w:rStyle w:val="a5"/>
            <w:rFonts w:ascii="Times New Roman" w:hAnsi="Times New Roman" w:cs="Times New Roman"/>
            <w:color w:val="auto"/>
            <w:sz w:val="28"/>
            <w:szCs w:val="28"/>
            <w:u w:val="none"/>
          </w:rPr>
          <w:t>William Clark Falkner</w:t>
        </w:r>
      </w:hyperlink>
      <w:r w:rsidRPr="002778F3">
        <w:rPr>
          <w:rFonts w:ascii="Times New Roman" w:hAnsi="Times New Roman" w:cs="Times New Roman"/>
          <w:sz w:val="28"/>
          <w:szCs w:val="28"/>
        </w:rPr>
        <w:t>.</w:t>
      </w:r>
    </w:p>
    <w:p w:rsidR="004E2517" w:rsidRPr="002778F3" w:rsidRDefault="004E2517" w:rsidP="00BA7D69">
      <w:pPr>
        <w:pStyle w:val="a7"/>
        <w:spacing w:before="0" w:beforeAutospacing="0" w:after="0" w:afterAutospacing="0"/>
        <w:jc w:val="both"/>
        <w:rPr>
          <w:sz w:val="28"/>
          <w:szCs w:val="28"/>
        </w:rPr>
      </w:pPr>
      <w:r w:rsidRPr="002778F3">
        <w:rPr>
          <w:sz w:val="28"/>
          <w:szCs w:val="28"/>
        </w:rPr>
        <w:t>William Cuthbert Faulkner was born on September 25, 1897 in </w:t>
      </w:r>
      <w:hyperlink r:id="rId790" w:tooltip="New Albany, Mississippi" w:history="1">
        <w:r w:rsidRPr="002778F3">
          <w:rPr>
            <w:rStyle w:val="a5"/>
            <w:color w:val="auto"/>
            <w:sz w:val="28"/>
            <w:szCs w:val="28"/>
            <w:u w:val="none"/>
          </w:rPr>
          <w:t>New Albany</w:t>
        </w:r>
      </w:hyperlink>
      <w:r w:rsidRPr="002778F3">
        <w:rPr>
          <w:sz w:val="28"/>
          <w:szCs w:val="28"/>
        </w:rPr>
        <w:t>, Mississippi, the first of four sons of Murry Cuthbert Faulkner (1870–1932) and Maud Butler (1871–1960). His family was upper middle-class, but "not quite of </w:t>
      </w:r>
      <w:hyperlink r:id="rId791" w:tooltip="Planter class" w:history="1">
        <w:r w:rsidRPr="002778F3">
          <w:rPr>
            <w:rStyle w:val="a5"/>
            <w:color w:val="auto"/>
            <w:sz w:val="28"/>
            <w:szCs w:val="28"/>
            <w:u w:val="none"/>
          </w:rPr>
          <w:t>the old feudal cotton aristocracy</w:t>
        </w:r>
      </w:hyperlink>
      <w:r w:rsidRPr="002778F3">
        <w:rPr>
          <w:sz w:val="28"/>
          <w:szCs w:val="28"/>
        </w:rPr>
        <w:t>". After Maud rejected Murry's plan to become a rancher in Texas,</w:t>
      </w:r>
      <w:hyperlink r:id="rId792" w:anchor="cite_note-7" w:history="1">
        <w:r w:rsidRPr="002778F3">
          <w:rPr>
            <w:rStyle w:val="a5"/>
            <w:color w:val="auto"/>
            <w:sz w:val="28"/>
            <w:szCs w:val="28"/>
            <w:u w:val="none"/>
            <w:vertAlign w:val="superscript"/>
          </w:rPr>
          <w:t>[7]</w:t>
        </w:r>
      </w:hyperlink>
      <w:r w:rsidRPr="002778F3">
        <w:rPr>
          <w:sz w:val="28"/>
          <w:szCs w:val="28"/>
        </w:rPr>
        <w:t> the family moved to </w:t>
      </w:r>
      <w:hyperlink r:id="rId793" w:tooltip="Oxford, Mississippi" w:history="1">
        <w:r w:rsidRPr="002778F3">
          <w:rPr>
            <w:rStyle w:val="a5"/>
            <w:color w:val="auto"/>
            <w:sz w:val="28"/>
            <w:szCs w:val="28"/>
            <w:u w:val="none"/>
          </w:rPr>
          <w:t>Oxford</w:t>
        </w:r>
      </w:hyperlink>
      <w:r w:rsidRPr="002778F3">
        <w:rPr>
          <w:sz w:val="28"/>
          <w:szCs w:val="28"/>
        </w:rPr>
        <w:t>, Mississippi in 1902, where Faulkner's father established a livery stable and hardware store before becoming the </w:t>
      </w:r>
      <w:hyperlink r:id="rId794" w:tooltip="University of Mississippi" w:history="1">
        <w:r w:rsidRPr="002778F3">
          <w:rPr>
            <w:rStyle w:val="a5"/>
            <w:color w:val="auto"/>
            <w:sz w:val="28"/>
            <w:szCs w:val="28"/>
            <w:u w:val="none"/>
          </w:rPr>
          <w:t>University of Mississippi</w:t>
        </w:r>
      </w:hyperlink>
      <w:r w:rsidRPr="002778F3">
        <w:rPr>
          <w:sz w:val="28"/>
          <w:szCs w:val="28"/>
        </w:rPr>
        <w:t xml:space="preserve">'s business manager. Except for short periods elsewhere, Faulkner lived in Oxford for the rest of his life. </w:t>
      </w:r>
    </w:p>
    <w:p w:rsidR="004E2517" w:rsidRPr="002778F3" w:rsidRDefault="004E2517" w:rsidP="004E2517">
      <w:pPr>
        <w:pStyle w:val="a7"/>
        <w:spacing w:before="120" w:beforeAutospacing="0" w:after="120" w:afterAutospacing="0"/>
        <w:jc w:val="both"/>
        <w:rPr>
          <w:sz w:val="28"/>
          <w:szCs w:val="28"/>
        </w:rPr>
      </w:pPr>
      <w:r w:rsidRPr="002778F3">
        <w:rPr>
          <w:sz w:val="28"/>
          <w:szCs w:val="28"/>
        </w:rPr>
        <w:t>Faulkner spent his boyhood listening to stories which were told to him by his elders including stories which were about the </w:t>
      </w:r>
      <w:hyperlink r:id="rId795" w:tooltip="American Civil War" w:history="1">
        <w:r w:rsidRPr="002778F3">
          <w:rPr>
            <w:rStyle w:val="a5"/>
            <w:color w:val="auto"/>
            <w:sz w:val="28"/>
            <w:szCs w:val="28"/>
            <w:u w:val="none"/>
          </w:rPr>
          <w:t>Civil War</w:t>
        </w:r>
      </w:hyperlink>
      <w:r w:rsidRPr="002778F3">
        <w:rPr>
          <w:sz w:val="28"/>
          <w:szCs w:val="28"/>
        </w:rPr>
        <w:t>, slavery, the </w:t>
      </w:r>
      <w:hyperlink r:id="rId796" w:tooltip="Ku Klux Klan" w:history="1">
        <w:r w:rsidRPr="002778F3">
          <w:rPr>
            <w:rStyle w:val="a5"/>
            <w:color w:val="auto"/>
            <w:sz w:val="28"/>
            <w:szCs w:val="28"/>
            <w:u w:val="none"/>
          </w:rPr>
          <w:t>Ku Klux Klan</w:t>
        </w:r>
      </w:hyperlink>
      <w:r w:rsidRPr="002778F3">
        <w:rPr>
          <w:sz w:val="28"/>
          <w:szCs w:val="28"/>
        </w:rPr>
        <w:t>, and the Faulkner family.</w:t>
      </w:r>
      <w:hyperlink r:id="rId797" w:anchor="cite_note-ReferenceA-11" w:history="1">
        <w:r w:rsidRPr="002778F3">
          <w:rPr>
            <w:rStyle w:val="a5"/>
            <w:color w:val="auto"/>
            <w:sz w:val="28"/>
            <w:szCs w:val="28"/>
            <w:u w:val="none"/>
            <w:vertAlign w:val="superscript"/>
          </w:rPr>
          <w:t>[11]</w:t>
        </w:r>
      </w:hyperlink>
      <w:r w:rsidRPr="002778F3">
        <w:rPr>
          <w:sz w:val="28"/>
          <w:szCs w:val="28"/>
        </w:rPr>
        <w:t> Young William was greatly influenced by the history of his family and the region in which he lived. Mississippi marked his sense of humor, his sense of the tragic position of "</w:t>
      </w:r>
      <w:hyperlink r:id="rId798" w:tooltip="African Americans" w:history="1">
        <w:r w:rsidRPr="002778F3">
          <w:rPr>
            <w:rStyle w:val="a5"/>
            <w:color w:val="auto"/>
            <w:sz w:val="28"/>
            <w:szCs w:val="28"/>
            <w:u w:val="none"/>
          </w:rPr>
          <w:t>black</w:t>
        </w:r>
      </w:hyperlink>
      <w:r w:rsidRPr="002778F3">
        <w:rPr>
          <w:sz w:val="28"/>
          <w:szCs w:val="28"/>
        </w:rPr>
        <w:t> and </w:t>
      </w:r>
      <w:hyperlink r:id="rId799" w:tooltip="White Americans" w:history="1">
        <w:r w:rsidRPr="002778F3">
          <w:rPr>
            <w:rStyle w:val="a5"/>
            <w:color w:val="auto"/>
            <w:sz w:val="28"/>
            <w:szCs w:val="28"/>
            <w:u w:val="none"/>
          </w:rPr>
          <w:t>white</w:t>
        </w:r>
      </w:hyperlink>
      <w:r w:rsidRPr="002778F3">
        <w:rPr>
          <w:sz w:val="28"/>
          <w:szCs w:val="28"/>
        </w:rPr>
        <w:t>" </w:t>
      </w:r>
      <w:hyperlink r:id="rId800" w:tooltip="Americans" w:history="1">
        <w:r w:rsidRPr="002778F3">
          <w:rPr>
            <w:rStyle w:val="a5"/>
            <w:color w:val="auto"/>
            <w:sz w:val="28"/>
            <w:szCs w:val="28"/>
            <w:u w:val="none"/>
          </w:rPr>
          <w:t>Americans</w:t>
        </w:r>
      </w:hyperlink>
      <w:r w:rsidRPr="002778F3">
        <w:rPr>
          <w:sz w:val="28"/>
          <w:szCs w:val="28"/>
        </w:rPr>
        <w:t>, his characterization of Southern characters, and his timeless themes, including fiercely intelligent people who are dwelling behind the façades of </w:t>
      </w:r>
      <w:hyperlink r:id="rId801" w:tooltip="Good ol' boy" w:history="1">
        <w:r w:rsidRPr="002778F3">
          <w:rPr>
            <w:rStyle w:val="a5"/>
            <w:color w:val="auto"/>
            <w:sz w:val="28"/>
            <w:szCs w:val="28"/>
            <w:u w:val="none"/>
          </w:rPr>
          <w:t>good ol' boys</w:t>
        </w:r>
      </w:hyperlink>
      <w:r w:rsidRPr="002778F3">
        <w:rPr>
          <w:sz w:val="28"/>
          <w:szCs w:val="28"/>
        </w:rPr>
        <w:t> and simpletons.</w:t>
      </w:r>
      <w:r w:rsidRPr="002778F3">
        <w:rPr>
          <w:sz w:val="28"/>
          <w:szCs w:val="28"/>
          <w:vertAlign w:val="superscript"/>
        </w:rPr>
        <w:t>[</w:t>
      </w:r>
      <w:hyperlink r:id="rId802" w:tooltip="Wikipedia:Citation needed" w:history="1">
        <w:r w:rsidRPr="002778F3">
          <w:rPr>
            <w:rStyle w:val="a5"/>
            <w:i/>
            <w:iCs/>
            <w:color w:val="auto"/>
            <w:sz w:val="28"/>
            <w:szCs w:val="28"/>
            <w:u w:val="none"/>
            <w:vertAlign w:val="superscript"/>
          </w:rPr>
          <w:t>citation needed</w:t>
        </w:r>
      </w:hyperlink>
      <w:r w:rsidRPr="002778F3">
        <w:rPr>
          <w:sz w:val="28"/>
          <w:szCs w:val="28"/>
          <w:vertAlign w:val="superscript"/>
        </w:rPr>
        <w:t>]</w:t>
      </w:r>
      <w:r w:rsidRPr="002778F3">
        <w:rPr>
          <w:sz w:val="28"/>
          <w:szCs w:val="28"/>
        </w:rPr>
        <w:t> He was particularly influenced by stories of his great-grandfather </w:t>
      </w:r>
      <w:hyperlink r:id="rId803" w:tooltip="William Clark Falkner" w:history="1">
        <w:r w:rsidRPr="002778F3">
          <w:rPr>
            <w:rStyle w:val="a5"/>
            <w:color w:val="auto"/>
            <w:sz w:val="28"/>
            <w:szCs w:val="28"/>
            <w:u w:val="none"/>
          </w:rPr>
          <w:t>William Clark Falkner</w:t>
        </w:r>
      </w:hyperlink>
      <w:r w:rsidRPr="002778F3">
        <w:rPr>
          <w:sz w:val="28"/>
          <w:szCs w:val="28"/>
        </w:rPr>
        <w:t>, who had become a near legendary figure in North Mississippi. Born into poverty, he was a strict disciplinarian and was a Confederate colonel. Tried and acquited twice on charges of murder, he became a member of the </w:t>
      </w:r>
      <w:hyperlink r:id="rId804" w:tooltip="Mississippi House of Representatives" w:history="1">
        <w:r w:rsidRPr="002778F3">
          <w:rPr>
            <w:rStyle w:val="a5"/>
            <w:color w:val="auto"/>
            <w:sz w:val="28"/>
            <w:szCs w:val="28"/>
            <w:u w:val="none"/>
          </w:rPr>
          <w:t>Mississippi House</w:t>
        </w:r>
      </w:hyperlink>
      <w:r w:rsidRPr="002778F3">
        <w:rPr>
          <w:sz w:val="28"/>
          <w:szCs w:val="28"/>
        </w:rPr>
        <w:t> and became a part-owner of a railroad before being murdered by his co-owner. Many aspects of his biography were incorporated into his later works.</w:t>
      </w:r>
      <w:hyperlink r:id="rId805" w:anchor="cite_note-12" w:history="1">
        <w:r w:rsidRPr="002778F3">
          <w:rPr>
            <w:rStyle w:val="a5"/>
            <w:color w:val="auto"/>
            <w:sz w:val="28"/>
            <w:szCs w:val="28"/>
            <w:u w:val="none"/>
            <w:vertAlign w:val="superscript"/>
          </w:rPr>
          <w:t>[12]</w:t>
        </w:r>
      </w:hyperlink>
    </w:p>
    <w:p w:rsidR="004E2517" w:rsidRPr="002778F3" w:rsidRDefault="004E2517" w:rsidP="004E2517">
      <w:pPr>
        <w:pStyle w:val="a7"/>
        <w:spacing w:before="120" w:beforeAutospacing="0" w:after="120" w:afterAutospacing="0"/>
        <w:jc w:val="both"/>
        <w:rPr>
          <w:sz w:val="28"/>
          <w:szCs w:val="28"/>
        </w:rPr>
      </w:pPr>
      <w:r w:rsidRPr="002778F3">
        <w:rPr>
          <w:sz w:val="28"/>
          <w:szCs w:val="28"/>
        </w:rPr>
        <w:t xml:space="preserve">Faulkner initially excelled in school and skipped the second grade. However, beginning somewhere in the fourth and fifth grades of his schooling, Faulkner became a much quieter and more withdrawn child. He occasionally played hooky </w:t>
      </w:r>
      <w:r w:rsidRPr="002778F3">
        <w:rPr>
          <w:sz w:val="28"/>
          <w:szCs w:val="28"/>
        </w:rPr>
        <w:lastRenderedPageBreak/>
        <w:t>and became indifferent about schoolwork. Instead, he took an interest in studying the </w:t>
      </w:r>
      <w:hyperlink r:id="rId806" w:tooltip="History of Mississippi" w:history="1">
        <w:r w:rsidRPr="002778F3">
          <w:rPr>
            <w:rStyle w:val="a5"/>
            <w:color w:val="auto"/>
            <w:sz w:val="28"/>
            <w:szCs w:val="28"/>
            <w:u w:val="none"/>
          </w:rPr>
          <w:t>history of Mississippi</w:t>
        </w:r>
      </w:hyperlink>
      <w:r w:rsidRPr="002778F3">
        <w:rPr>
          <w:sz w:val="28"/>
          <w:szCs w:val="28"/>
        </w:rPr>
        <w:t>. The decline of his performance in school continued, and Faulkner wound up repeating the eleventh and twelfth grades, never graduating from high school.</w:t>
      </w:r>
      <w:hyperlink r:id="rId807" w:anchor="cite_note-ReferenceA-11" w:history="1">
        <w:r w:rsidRPr="002778F3">
          <w:rPr>
            <w:rStyle w:val="a5"/>
            <w:color w:val="auto"/>
            <w:sz w:val="28"/>
            <w:szCs w:val="28"/>
            <w:u w:val="none"/>
            <w:vertAlign w:val="superscript"/>
          </w:rPr>
          <w:t>[11]</w:t>
        </w:r>
      </w:hyperlink>
      <w:r w:rsidRPr="002778F3">
        <w:rPr>
          <w:sz w:val="28"/>
          <w:szCs w:val="28"/>
        </w:rPr>
        <w:t> As a teenager in Oxford, Faulkner dated Estelle Oldham (1897–1972), the popular daughter of Major Lemuel and Lida Oldham, and he also believed he would marry her.</w:t>
      </w:r>
      <w:hyperlink r:id="rId808" w:anchor="cite_note-13" w:history="1">
        <w:r w:rsidRPr="002778F3">
          <w:rPr>
            <w:rStyle w:val="a5"/>
            <w:color w:val="auto"/>
            <w:sz w:val="28"/>
            <w:szCs w:val="28"/>
            <w:u w:val="none"/>
            <w:vertAlign w:val="superscript"/>
          </w:rPr>
          <w:t>[13]</w:t>
        </w:r>
      </w:hyperlink>
      <w:r w:rsidRPr="002778F3">
        <w:rPr>
          <w:sz w:val="28"/>
          <w:szCs w:val="28"/>
        </w:rPr>
        <w:t> However, Estelle dated other boys during their romance, and, in 1918, </w:t>
      </w:r>
      <w:hyperlink r:id="rId809" w:tooltip="Cornell Franklin" w:history="1">
        <w:r w:rsidRPr="002778F3">
          <w:rPr>
            <w:rStyle w:val="a5"/>
            <w:color w:val="auto"/>
            <w:sz w:val="28"/>
            <w:szCs w:val="28"/>
            <w:u w:val="none"/>
          </w:rPr>
          <w:t>Cornell Franklin</w:t>
        </w:r>
      </w:hyperlink>
      <w:r w:rsidRPr="002778F3">
        <w:rPr>
          <w:sz w:val="28"/>
          <w:szCs w:val="28"/>
        </w:rPr>
        <w:t> (five years Faulkner's senior) proposed marriage to her before Faulkner did. She accepted.</w:t>
      </w:r>
    </w:p>
    <w:p w:rsidR="00011371" w:rsidRPr="002778F3" w:rsidRDefault="00011371" w:rsidP="007357FC">
      <w:pPr>
        <w:spacing w:after="0" w:line="240" w:lineRule="auto"/>
        <w:ind w:firstLine="708"/>
        <w:jc w:val="both"/>
        <w:rPr>
          <w:rFonts w:ascii="Times New Roman" w:hAnsi="Times New Roman" w:cs="Times New Roman"/>
          <w:sz w:val="28"/>
          <w:szCs w:val="28"/>
        </w:rPr>
      </w:pPr>
    </w:p>
    <w:p w:rsidR="002B2D25" w:rsidRPr="002778F3" w:rsidRDefault="004E2517" w:rsidP="007357FC">
      <w:pPr>
        <w:pStyle w:val="1"/>
        <w:shd w:val="clear" w:color="auto" w:fill="FFFFFF"/>
        <w:spacing w:before="0"/>
        <w:textAlignment w:val="baseline"/>
        <w:rPr>
          <w:rFonts w:ascii="Times New Roman" w:eastAsia="Consolas" w:hAnsi="Times New Roman" w:cs="Times New Roman"/>
          <w:b/>
          <w:color w:val="auto"/>
          <w:sz w:val="28"/>
          <w:szCs w:val="28"/>
        </w:rPr>
      </w:pPr>
      <w:r w:rsidRPr="002778F3">
        <w:rPr>
          <w:rFonts w:ascii="Times New Roman" w:eastAsia="Consolas" w:hAnsi="Times New Roman" w:cs="Times New Roman"/>
          <w:b/>
          <w:color w:val="auto"/>
          <w:sz w:val="28"/>
          <w:szCs w:val="28"/>
        </w:rPr>
        <w:t>Lecture 29</w:t>
      </w:r>
    </w:p>
    <w:p w:rsidR="007357FC" w:rsidRPr="002778F3" w:rsidRDefault="007357FC" w:rsidP="007357FC">
      <w:pPr>
        <w:pStyle w:val="1"/>
        <w:shd w:val="clear" w:color="auto" w:fill="FFFFFF"/>
        <w:spacing w:before="0"/>
        <w:textAlignment w:val="baseline"/>
        <w:rPr>
          <w:rFonts w:ascii="Times New Roman" w:hAnsi="Times New Roman" w:cs="Times New Roman"/>
          <w:b/>
          <w:color w:val="auto"/>
          <w:sz w:val="28"/>
          <w:szCs w:val="28"/>
        </w:rPr>
      </w:pPr>
      <w:r w:rsidRPr="002778F3">
        <w:rPr>
          <w:rFonts w:ascii="Times New Roman" w:hAnsi="Times New Roman" w:cs="Times New Roman"/>
          <w:b/>
          <w:color w:val="auto"/>
          <w:sz w:val="28"/>
          <w:szCs w:val="28"/>
        </w:rPr>
        <w:t xml:space="preserve">Edgar Allan Poe </w:t>
      </w:r>
    </w:p>
    <w:p w:rsidR="00770308" w:rsidRPr="002778F3" w:rsidRDefault="00770308" w:rsidP="00BA7D69">
      <w:pPr>
        <w:spacing w:after="0" w:line="240" w:lineRule="auto"/>
        <w:rPr>
          <w:rFonts w:ascii="Times New Roman" w:hAnsi="Times New Roman" w:cs="Times New Roman"/>
          <w:sz w:val="28"/>
          <w:szCs w:val="28"/>
        </w:rPr>
      </w:pPr>
      <w:r w:rsidRPr="002778F3">
        <w:rPr>
          <w:rFonts w:ascii="Times New Roman" w:hAnsi="Times New Roman" w:cs="Times New Roman"/>
          <w:b/>
          <w:sz w:val="28"/>
          <w:szCs w:val="28"/>
        </w:rPr>
        <w:t>Type of lecture:</w:t>
      </w:r>
      <w:r w:rsidR="00E102AD" w:rsidRPr="002778F3">
        <w:rPr>
          <w:rFonts w:ascii="Times New Roman" w:hAnsi="Times New Roman" w:cs="Times New Roman"/>
          <w:sz w:val="28"/>
          <w:szCs w:val="28"/>
        </w:rPr>
        <w:t xml:space="preserve"> Lecture -discussion</w:t>
      </w:r>
    </w:p>
    <w:p w:rsidR="00B15337" w:rsidRPr="002778F3" w:rsidRDefault="00B15337" w:rsidP="00E93AD8">
      <w:pPr>
        <w:pStyle w:val="a9"/>
        <w:numPr>
          <w:ilvl w:val="0"/>
          <w:numId w:val="11"/>
        </w:numPr>
        <w:spacing w:after="0" w:line="240" w:lineRule="auto"/>
        <w:jc w:val="both"/>
        <w:rPr>
          <w:rFonts w:ascii="Times New Roman" w:eastAsia="Times New Roman" w:hAnsi="Times New Roman" w:cs="Times New Roman"/>
          <w:sz w:val="28"/>
          <w:szCs w:val="28"/>
        </w:rPr>
      </w:pPr>
      <w:r w:rsidRPr="002778F3">
        <w:rPr>
          <w:rFonts w:ascii="Times New Roman" w:hAnsi="Times New Roman" w:cs="Times New Roman"/>
          <w:sz w:val="28"/>
          <w:szCs w:val="28"/>
        </w:rPr>
        <w:t>The architect of the modern short story</w:t>
      </w:r>
    </w:p>
    <w:p w:rsidR="00B15337" w:rsidRPr="002778F3" w:rsidRDefault="00B15337" w:rsidP="00E93AD8">
      <w:pPr>
        <w:pStyle w:val="a9"/>
        <w:numPr>
          <w:ilvl w:val="0"/>
          <w:numId w:val="11"/>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Career and later life</w:t>
      </w:r>
    </w:p>
    <w:p w:rsidR="00B15337" w:rsidRPr="002778F3" w:rsidRDefault="00B15337" w:rsidP="00E93AD8">
      <w:pPr>
        <w:pStyle w:val="a9"/>
        <w:numPr>
          <w:ilvl w:val="0"/>
          <w:numId w:val="11"/>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Major works and awards and achievements</w:t>
      </w:r>
    </w:p>
    <w:p w:rsidR="00E70284" w:rsidRPr="002778F3" w:rsidRDefault="00E70284" w:rsidP="00E70284">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E70284" w:rsidRPr="002778F3" w:rsidRDefault="00E70284" w:rsidP="00E70284">
      <w:pPr>
        <w:shd w:val="clear" w:color="auto" w:fill="FFFFFF"/>
        <w:spacing w:after="0" w:line="240" w:lineRule="auto"/>
        <w:rPr>
          <w:rFonts w:ascii="Times New Roman" w:eastAsia="Times New Roman" w:hAnsi="Times New Roman" w:cs="Times New Roman"/>
          <w:sz w:val="28"/>
          <w:szCs w:val="28"/>
        </w:rPr>
      </w:pPr>
      <w:r w:rsidRPr="002778F3">
        <w:rPr>
          <w:rStyle w:val="reference-text"/>
          <w:rFonts w:ascii="Times New Roman" w:hAnsi="Times New Roman" w:cs="Times New Roman"/>
          <w:sz w:val="28"/>
          <w:szCs w:val="28"/>
        </w:rPr>
        <w:t>1."Ben Jonson." </w:t>
      </w:r>
      <w:r w:rsidRPr="002778F3">
        <w:rPr>
          <w:rStyle w:val="reference-text"/>
          <w:rFonts w:ascii="Times New Roman" w:hAnsi="Times New Roman" w:cs="Times New Roman"/>
          <w:iCs/>
          <w:sz w:val="28"/>
          <w:szCs w:val="28"/>
        </w:rPr>
        <w:t>Encyclopædia Britannica. Encyclopædia Britannica Online Academic Edition</w:t>
      </w:r>
      <w:r w:rsidRPr="002778F3">
        <w:rPr>
          <w:rStyle w:val="reference-text"/>
          <w:rFonts w:ascii="Times New Roman" w:hAnsi="Times New Roman" w:cs="Times New Roman"/>
          <w:sz w:val="28"/>
          <w:szCs w:val="28"/>
        </w:rPr>
        <w:t xml:space="preserve">. Encyclopædia Britannica Inc., 2012. Web. 20 September 2012. </w:t>
      </w:r>
      <w:hyperlink r:id="rId810" w:history="1">
        <w:r w:rsidRPr="002778F3">
          <w:rPr>
            <w:rStyle w:val="a5"/>
            <w:rFonts w:ascii="Times New Roman" w:hAnsi="Times New Roman" w:cs="Times New Roman"/>
            <w:color w:val="auto"/>
            <w:sz w:val="28"/>
            <w:szCs w:val="28"/>
            <w:u w:val="none"/>
          </w:rPr>
          <w:t>https://www.britannica.com/EBchecked/topic/127459/Ben</w:t>
        </w:r>
      </w:hyperlink>
      <w:r w:rsidRPr="002778F3">
        <w:rPr>
          <w:rStyle w:val="reference-text"/>
          <w:rFonts w:ascii="Times New Roman" w:hAnsi="Times New Roman" w:cs="Times New Roman"/>
          <w:sz w:val="28"/>
          <w:szCs w:val="28"/>
        </w:rPr>
        <w:t> Jonson.</w:t>
      </w:r>
    </w:p>
    <w:p w:rsidR="00E70284" w:rsidRPr="002778F3" w:rsidRDefault="00E70284" w:rsidP="00E70284">
      <w:pPr>
        <w:shd w:val="clear" w:color="auto" w:fill="FFFFFF"/>
        <w:spacing w:after="0" w:line="240" w:lineRule="auto"/>
        <w:rPr>
          <w:rFonts w:ascii="Times New Roman" w:eastAsia="Times New Roman" w:hAnsi="Times New Roman" w:cs="Times New Roman"/>
          <w:sz w:val="28"/>
          <w:szCs w:val="28"/>
        </w:rPr>
      </w:pPr>
      <w:r w:rsidRPr="002778F3">
        <w:rPr>
          <w:rStyle w:val="HTML"/>
          <w:rFonts w:ascii="Times New Roman" w:hAnsi="Times New Roman" w:cs="Times New Roman"/>
          <w:i w:val="0"/>
          <w:sz w:val="28"/>
          <w:szCs w:val="28"/>
        </w:rPr>
        <w:t>2.Lease, Benjamin (1972). That Wild Fellow John Neal and the American Literary Revolution. Chicago, Illinois: University of Chicago Press. P</w:t>
      </w:r>
    </w:p>
    <w:p w:rsidR="00E70284" w:rsidRPr="002778F3" w:rsidRDefault="00E70284" w:rsidP="00E70284">
      <w:pPr>
        <w:shd w:val="clear" w:color="auto" w:fill="FFFFFF"/>
        <w:spacing w:after="0" w:line="240" w:lineRule="auto"/>
        <w:rPr>
          <w:rFonts w:ascii="Times New Roman" w:eastAsia="Times New Roman" w:hAnsi="Times New Roman" w:cs="Times New Roman"/>
          <w:sz w:val="28"/>
          <w:szCs w:val="28"/>
        </w:rPr>
      </w:pPr>
      <w:r w:rsidRPr="002778F3">
        <w:rPr>
          <w:rStyle w:val="HTML"/>
          <w:rFonts w:ascii="Times New Roman" w:hAnsi="Times New Roman" w:cs="Times New Roman"/>
          <w:i w:val="0"/>
          <w:sz w:val="28"/>
          <w:szCs w:val="28"/>
        </w:rPr>
        <w:t>3.Kellman, Steven G. (2020), </w:t>
      </w:r>
      <w:hyperlink r:id="rId811" w:history="1">
        <w:r w:rsidRPr="002778F3">
          <w:rPr>
            <w:rStyle w:val="a5"/>
            <w:rFonts w:ascii="Times New Roman" w:hAnsi="Times New Roman" w:cs="Times New Roman"/>
            <w:iCs/>
            <w:color w:val="auto"/>
            <w:sz w:val="28"/>
            <w:szCs w:val="28"/>
            <w:u w:val="none"/>
          </w:rPr>
          <w:t>"Ch. 22: American Literature in Languages Other Than English"</w:t>
        </w:r>
      </w:hyperlink>
      <w:r w:rsidRPr="002778F3">
        <w:rPr>
          <w:rStyle w:val="HTML"/>
          <w:rFonts w:ascii="Times New Roman" w:hAnsi="Times New Roman" w:cs="Times New Roman"/>
          <w:i w:val="0"/>
          <w:sz w:val="28"/>
          <w:szCs w:val="28"/>
        </w:rPr>
        <w:t>, in Belasco, Susan (ed.), A Companion to American Literature, Wiley.</w:t>
      </w:r>
    </w:p>
    <w:p w:rsidR="00E70284" w:rsidRPr="002778F3" w:rsidRDefault="00E70284" w:rsidP="00E70284">
      <w:pPr>
        <w:shd w:val="clear" w:color="auto" w:fill="FFFFFF"/>
        <w:spacing w:after="0" w:line="240" w:lineRule="auto"/>
        <w:rPr>
          <w:rFonts w:ascii="Times New Roman" w:hAnsi="Times New Roman" w:cs="Times New Roman"/>
          <w:iCs/>
          <w:sz w:val="28"/>
          <w:szCs w:val="28"/>
        </w:rPr>
      </w:pPr>
      <w:r w:rsidRPr="002778F3">
        <w:rPr>
          <w:rStyle w:val="HTML"/>
          <w:rFonts w:ascii="Times New Roman" w:hAnsi="Times New Roman" w:cs="Times New Roman"/>
          <w:i w:val="0"/>
          <w:sz w:val="28"/>
          <w:szCs w:val="28"/>
        </w:rPr>
        <w:t>4.Gunther, Erna. </w:t>
      </w:r>
      <w:hyperlink r:id="rId812" w:history="1">
        <w:r w:rsidRPr="002778F3">
          <w:rPr>
            <w:rStyle w:val="a5"/>
            <w:rFonts w:ascii="Times New Roman" w:hAnsi="Times New Roman" w:cs="Times New Roman"/>
            <w:iCs/>
            <w:color w:val="auto"/>
            <w:sz w:val="28"/>
            <w:szCs w:val="28"/>
            <w:u w:val="none"/>
          </w:rPr>
          <w:t>"Native American Literature"</w:t>
        </w:r>
      </w:hyperlink>
      <w:r w:rsidRPr="002778F3">
        <w:rPr>
          <w:rStyle w:val="HTML"/>
          <w:rFonts w:ascii="Times New Roman" w:hAnsi="Times New Roman" w:cs="Times New Roman"/>
          <w:i w:val="0"/>
          <w:sz w:val="28"/>
          <w:szCs w:val="28"/>
        </w:rPr>
        <w:t>. Britannica. Britannica.com</w:t>
      </w:r>
      <w:r w:rsidRPr="002778F3">
        <w:rPr>
          <w:rStyle w:val="reference-accessdate"/>
          <w:rFonts w:ascii="Times New Roman" w:hAnsi="Times New Roman" w:cs="Times New Roman"/>
          <w:iCs/>
          <w:sz w:val="28"/>
          <w:szCs w:val="28"/>
        </w:rPr>
        <w:t>. Retrieved </w:t>
      </w:r>
      <w:r w:rsidRPr="002778F3">
        <w:rPr>
          <w:rStyle w:val="nowrap"/>
          <w:rFonts w:ascii="Times New Roman" w:hAnsi="Times New Roman" w:cs="Times New Roman"/>
          <w:iCs/>
          <w:sz w:val="28"/>
          <w:szCs w:val="28"/>
        </w:rPr>
        <w:t>December 4,</w:t>
      </w:r>
      <w:r w:rsidRPr="002778F3">
        <w:rPr>
          <w:rStyle w:val="reference-accessdate"/>
          <w:rFonts w:ascii="Times New Roman" w:hAnsi="Times New Roman" w:cs="Times New Roman"/>
          <w:iCs/>
          <w:sz w:val="28"/>
          <w:szCs w:val="28"/>
        </w:rPr>
        <w:t> 2021</w:t>
      </w:r>
      <w:r w:rsidRPr="002778F3">
        <w:rPr>
          <w:rStyle w:val="HTML"/>
          <w:rFonts w:ascii="Times New Roman" w:hAnsi="Times New Roman" w:cs="Times New Roman"/>
          <w:i w:val="0"/>
          <w:sz w:val="28"/>
          <w:szCs w:val="28"/>
        </w:rPr>
        <w:t>.</w:t>
      </w:r>
    </w:p>
    <w:p w:rsidR="00E70284" w:rsidRPr="002778F3" w:rsidRDefault="00E70284" w:rsidP="00E70284">
      <w:pPr>
        <w:rPr>
          <w:rFonts w:ascii="Times New Roman" w:hAnsi="Times New Roman" w:cs="Times New Roman"/>
          <w:sz w:val="28"/>
          <w:szCs w:val="28"/>
        </w:rPr>
      </w:pPr>
    </w:p>
    <w:p w:rsidR="003F1577" w:rsidRPr="002778F3" w:rsidRDefault="003F1577" w:rsidP="003F1577">
      <w:pPr>
        <w:rPr>
          <w:rFonts w:ascii="Times New Roman" w:hAnsi="Times New Roman" w:cs="Times New Roman"/>
          <w:sz w:val="28"/>
          <w:szCs w:val="28"/>
        </w:rPr>
      </w:pPr>
      <w:r w:rsidRPr="002778F3">
        <w:rPr>
          <w:rFonts w:ascii="Times New Roman" w:hAnsi="Times New Roman" w:cs="Times New Roman"/>
          <w:noProof/>
          <w:sz w:val="28"/>
          <w:szCs w:val="28"/>
          <w:lang w:val="ru-RU" w:eastAsia="ru-RU"/>
        </w:rPr>
        <w:drawing>
          <wp:inline distT="0" distB="0" distL="0" distR="0">
            <wp:extent cx="3810000" cy="2861945"/>
            <wp:effectExtent l="0" t="0" r="0" b="0"/>
            <wp:docPr id="102" name="Рисунок 102" descr="Edgar Allan 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Edgar Allan Poe"/>
                    <pic:cNvPicPr>
                      <a:picLocks noChangeAspect="1" noChangeArrowheads="1"/>
                    </pic:cNvPicPr>
                  </pic:nvPicPr>
                  <pic:blipFill>
                    <a:blip r:embed="rId8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0" cy="2861945"/>
                    </a:xfrm>
                    <a:prstGeom prst="rect">
                      <a:avLst/>
                    </a:prstGeom>
                    <a:noFill/>
                    <a:ln>
                      <a:noFill/>
                    </a:ln>
                  </pic:spPr>
                </pic:pic>
              </a:graphicData>
            </a:graphic>
          </wp:inline>
        </w:drawing>
      </w:r>
    </w:p>
    <w:p w:rsidR="007357FC" w:rsidRPr="002778F3" w:rsidRDefault="007357FC" w:rsidP="007357FC">
      <w:pPr>
        <w:pStyle w:val="a7"/>
        <w:shd w:val="clear" w:color="auto" w:fill="FFFFFF"/>
        <w:spacing w:before="0" w:beforeAutospacing="0" w:after="0" w:afterAutospacing="0"/>
        <w:ind w:firstLine="708"/>
        <w:jc w:val="both"/>
        <w:textAlignment w:val="baseline"/>
        <w:rPr>
          <w:sz w:val="28"/>
          <w:szCs w:val="28"/>
        </w:rPr>
      </w:pPr>
      <w:r w:rsidRPr="002778F3">
        <w:rPr>
          <w:sz w:val="28"/>
          <w:szCs w:val="28"/>
        </w:rPr>
        <w:lastRenderedPageBreak/>
        <w:t>Edgar Allan Poe’s stature as a major figure in world literature is primarily based on his ingenious and profound short stories, poems, and critical theories, which established a highly influential rationale for the short form in both poetry and fiction. Regarded in literary histories and handbooks as the architect of the modern short story, Poe was also the principal forerunner of the “art for art’s sake” movement in 19th-century European literature. Whereas earlier critics predominantly concerned themselves with moral or ideological generalities, Poe focused his criticism on the specifics of style and construction that contributed to a work’s effectiveness or failure. In his own work, he demonstrated a brilliant command of language and technique as well as an inspired and original imagination. Poe’s poetry and short stories greatly influenced the French Symbolists of the late 19th century, who in turn altered the direction of modern literature.</w:t>
      </w:r>
    </w:p>
    <w:p w:rsidR="007357FC" w:rsidRPr="002778F3" w:rsidRDefault="007357FC" w:rsidP="007357FC">
      <w:pPr>
        <w:pStyle w:val="a7"/>
        <w:shd w:val="clear" w:color="auto" w:fill="FFFFFF"/>
        <w:spacing w:before="0" w:beforeAutospacing="0" w:after="0" w:afterAutospacing="0"/>
        <w:ind w:firstLine="708"/>
        <w:jc w:val="both"/>
        <w:textAlignment w:val="baseline"/>
        <w:rPr>
          <w:sz w:val="28"/>
          <w:szCs w:val="28"/>
        </w:rPr>
      </w:pPr>
      <w:r w:rsidRPr="002778F3">
        <w:rPr>
          <w:sz w:val="28"/>
          <w:szCs w:val="28"/>
        </w:rPr>
        <w:t>Poe’s father and mother were professional actors. At the time of his birth in 1809, they were members of a repertory company in Boston. Before Poe was three years old both of his parents died, and he was raised in the home of John Allan, a prosperous exporter from Richmond, Virginia, who never legally adopted his foster son. As a boy, Poe attended the best schools available, and was admitted to the University of Virginia at Charlottesville in 1825. While there he distinguished himself academically but was forced to leave after less than a year because of bad debts and inadequate financial support from Allan. Poe’s relationship with Allan disintegrated upon his return to Richmond in 1827, and soon after Poe left for Boston, where he enlisted in the army and also published his first poetry collection, </w:t>
      </w:r>
      <w:r w:rsidRPr="002778F3">
        <w:rPr>
          <w:rStyle w:val="a6"/>
          <w:sz w:val="28"/>
          <w:szCs w:val="28"/>
          <w:bdr w:val="none" w:sz="0" w:space="0" w:color="auto" w:frame="1"/>
        </w:rPr>
        <w:t>Tamerlane, and Other Poems.</w:t>
      </w:r>
      <w:r w:rsidRPr="002778F3">
        <w:rPr>
          <w:sz w:val="28"/>
          <w:szCs w:val="28"/>
        </w:rPr>
        <w:t> The volume went unnoticed by readers and reviewers, and a second collection, </w:t>
      </w:r>
      <w:r w:rsidRPr="002778F3">
        <w:rPr>
          <w:rStyle w:val="a6"/>
          <w:sz w:val="28"/>
          <w:szCs w:val="28"/>
          <w:bdr w:val="none" w:sz="0" w:space="0" w:color="auto" w:frame="1"/>
        </w:rPr>
        <w:t>Al Aaraaf, Tamerlane, and Minor Poems,</w:t>
      </w:r>
      <w:r w:rsidRPr="002778F3">
        <w:rPr>
          <w:sz w:val="28"/>
          <w:szCs w:val="28"/>
        </w:rPr>
        <w:t> received only slightly more attention when it appeared in 1829. That same year Poe was honorably discharged from the army, having attained the rank of regimental sergeant major, and was then admitted to the United States Military Academy at West Point. However, because Allan would neither provide his foster son with sufficient funds to maintain himself as a cadet nor give the consent necessary to resign from the Academy, Poe gained a dismissal by ignoring his duties and violating regulations. He subsequently went to New York City, where </w:t>
      </w:r>
      <w:r w:rsidRPr="002778F3">
        <w:rPr>
          <w:rStyle w:val="a6"/>
          <w:sz w:val="28"/>
          <w:szCs w:val="28"/>
          <w:bdr w:val="none" w:sz="0" w:space="0" w:color="auto" w:frame="1"/>
        </w:rPr>
        <w:t>Poems,</w:t>
      </w:r>
      <w:r w:rsidRPr="002778F3">
        <w:rPr>
          <w:sz w:val="28"/>
          <w:szCs w:val="28"/>
        </w:rPr>
        <w:t> his third collection of verse, was published in 1831, and then to Baltimore, where he lived at the home of his aunt, Mrs. Maria Clemm.</w:t>
      </w:r>
    </w:p>
    <w:p w:rsidR="007357FC" w:rsidRPr="002778F3" w:rsidRDefault="007357FC" w:rsidP="007357FC">
      <w:pPr>
        <w:pStyle w:val="a7"/>
        <w:shd w:val="clear" w:color="auto" w:fill="FFFFFF"/>
        <w:spacing w:before="0" w:beforeAutospacing="0" w:after="0" w:afterAutospacing="0"/>
        <w:ind w:firstLine="708"/>
        <w:jc w:val="both"/>
        <w:textAlignment w:val="baseline"/>
        <w:rPr>
          <w:sz w:val="28"/>
          <w:szCs w:val="28"/>
        </w:rPr>
      </w:pPr>
      <w:r w:rsidRPr="002778F3">
        <w:rPr>
          <w:sz w:val="28"/>
          <w:szCs w:val="28"/>
        </w:rPr>
        <w:t>Over the next few years Poe’s first short stories appeared in the Philadelphia </w:t>
      </w:r>
      <w:r w:rsidRPr="002778F3">
        <w:rPr>
          <w:rStyle w:val="a6"/>
          <w:sz w:val="28"/>
          <w:szCs w:val="28"/>
          <w:bdr w:val="none" w:sz="0" w:space="0" w:color="auto" w:frame="1"/>
        </w:rPr>
        <w:t>Saturday Courier</w:t>
      </w:r>
      <w:r w:rsidRPr="002778F3">
        <w:rPr>
          <w:sz w:val="28"/>
          <w:szCs w:val="28"/>
        </w:rPr>
        <w:t> and his “MS. Found in a Bottle” won a cash prize for best story in the Baltimore </w:t>
      </w:r>
      <w:r w:rsidRPr="002778F3">
        <w:rPr>
          <w:rStyle w:val="a6"/>
          <w:sz w:val="28"/>
          <w:szCs w:val="28"/>
          <w:bdr w:val="none" w:sz="0" w:space="0" w:color="auto" w:frame="1"/>
        </w:rPr>
        <w:t>Saturday Visitor.</w:t>
      </w:r>
      <w:r w:rsidRPr="002778F3">
        <w:rPr>
          <w:sz w:val="28"/>
          <w:szCs w:val="28"/>
        </w:rPr>
        <w:t> Nevertheless, Poe was still not earning enough to live independently, nor did Allan’s death in 1834 provide him with an inheritance. The following year, however, his financial problems were temporarily alleviated when he accepted an editorship at </w:t>
      </w:r>
      <w:r w:rsidRPr="002778F3">
        <w:rPr>
          <w:rStyle w:val="a6"/>
          <w:sz w:val="28"/>
          <w:szCs w:val="28"/>
          <w:bdr w:val="none" w:sz="0" w:space="0" w:color="auto" w:frame="1"/>
        </w:rPr>
        <w:t>The Southern Literary Messenger</w:t>
      </w:r>
      <w:r w:rsidRPr="002778F3">
        <w:rPr>
          <w:sz w:val="28"/>
          <w:szCs w:val="28"/>
        </w:rPr>
        <w:t> in Richmond, bringing with him his aunt and his 12-year-old cousin Virginia, whom he married in 1836. </w:t>
      </w:r>
      <w:r w:rsidRPr="002778F3">
        <w:rPr>
          <w:rStyle w:val="a6"/>
          <w:sz w:val="28"/>
          <w:szCs w:val="28"/>
          <w:bdr w:val="none" w:sz="0" w:space="0" w:color="auto" w:frame="1"/>
        </w:rPr>
        <w:t>The Southern Literary Messenger</w:t>
      </w:r>
      <w:r w:rsidRPr="002778F3">
        <w:rPr>
          <w:sz w:val="28"/>
          <w:szCs w:val="28"/>
        </w:rPr>
        <w:t xml:space="preserve"> was the first of several journals Poe would direct over the next 10 years and through which he rose to prominence as a leading man of letters in America. Poe made himself </w:t>
      </w:r>
      <w:r w:rsidRPr="002778F3">
        <w:rPr>
          <w:sz w:val="28"/>
          <w:szCs w:val="28"/>
        </w:rPr>
        <w:lastRenderedPageBreak/>
        <w:t>known not only as a superlative author of poetry and fiction, but also as a literary critic whose level of imagination and insight had hitherto been unapproached in American literature. While Poe’s writings gained attention in the late 1830s and early 1840s, the profits from his work remained meager, and he supported himself by editing </w:t>
      </w:r>
      <w:r w:rsidRPr="002778F3">
        <w:rPr>
          <w:rStyle w:val="a6"/>
          <w:sz w:val="28"/>
          <w:szCs w:val="28"/>
          <w:bdr w:val="none" w:sz="0" w:space="0" w:color="auto" w:frame="1"/>
        </w:rPr>
        <w:t>Burton’s Gentleman’s Magazine</w:t>
      </w:r>
      <w:r w:rsidRPr="002778F3">
        <w:rPr>
          <w:sz w:val="28"/>
          <w:szCs w:val="28"/>
        </w:rPr>
        <w:t> and </w:t>
      </w:r>
      <w:r w:rsidRPr="002778F3">
        <w:rPr>
          <w:rStyle w:val="a6"/>
          <w:sz w:val="28"/>
          <w:szCs w:val="28"/>
          <w:bdr w:val="none" w:sz="0" w:space="0" w:color="auto" w:frame="1"/>
        </w:rPr>
        <w:t>Graham’s Magazine</w:t>
      </w:r>
      <w:r w:rsidRPr="002778F3">
        <w:rPr>
          <w:sz w:val="28"/>
          <w:szCs w:val="28"/>
        </w:rPr>
        <w:t> in Philadelphia and the </w:t>
      </w:r>
      <w:r w:rsidRPr="002778F3">
        <w:rPr>
          <w:rStyle w:val="a6"/>
          <w:sz w:val="28"/>
          <w:szCs w:val="28"/>
          <w:bdr w:val="none" w:sz="0" w:space="0" w:color="auto" w:frame="1"/>
        </w:rPr>
        <w:t>Broadway Journal</w:t>
      </w:r>
      <w:r w:rsidRPr="002778F3">
        <w:rPr>
          <w:sz w:val="28"/>
          <w:szCs w:val="28"/>
        </w:rPr>
        <w:t> in New York City. After his wife’s death from tuberculosis in 1847, Poe became involved in a number of romantic affairs. It was while he prepared for his second marriage that Poe, for reasons unknown, arrived in Baltimore in late September of 1849. On October 3, he was discovered in a state of semi-consciousness; he died four days later without regaining the necessary lucidity to explain what had happened during the last days of his life.</w:t>
      </w:r>
    </w:p>
    <w:p w:rsidR="007357FC" w:rsidRPr="002778F3" w:rsidRDefault="007357FC" w:rsidP="007357FC">
      <w:pPr>
        <w:pStyle w:val="a7"/>
        <w:shd w:val="clear" w:color="auto" w:fill="FFFFFF"/>
        <w:spacing w:before="0" w:beforeAutospacing="0" w:after="0" w:afterAutospacing="0"/>
        <w:ind w:firstLine="708"/>
        <w:jc w:val="both"/>
        <w:textAlignment w:val="baseline"/>
        <w:rPr>
          <w:sz w:val="28"/>
          <w:szCs w:val="28"/>
        </w:rPr>
      </w:pPr>
      <w:r w:rsidRPr="002778F3">
        <w:rPr>
          <w:sz w:val="28"/>
          <w:szCs w:val="28"/>
        </w:rPr>
        <w:t>Poe’s most conspicuous contribution to world literature derives from the analytical method he practiced both as a creative author and as a critic of the works of his contemporaries. His self-declared intention was to formulate strictly artistic ideals in a milieu that he thought overly concerned with the utilitarian value of literature, a tendency he termed the “heresy of the Didactic.” While Poe’s position includes the chief requisites of pure aestheticism, his emphasis on literary formalism was directly linked to his philosophical ideals: through the calculated use of language one may express, though always imperfectly, a vision of truth and the essential condition of human existence. Poe’s theory of literary creation is noted for two central points: first, a work must create a unity of effect on the reader to be considered successful; second, the production of this single effect should not be left to the hazards of accident or inspiration, but should to the minutest detail of style and subject be the result of rational deliberation on the part of the author. In poetry, this single effect must arouse the reader’s sense of beauty, an ideal that Poe closely associated with sadness, strangeness, and loss; in prose, the effect should be one revelatory of some truth, as in “tales of ratiocination” or works evoking “terror, or passion, or horror.”</w:t>
      </w:r>
    </w:p>
    <w:p w:rsidR="007357FC" w:rsidRPr="002778F3" w:rsidRDefault="007357FC" w:rsidP="007357FC">
      <w:pPr>
        <w:pStyle w:val="a7"/>
        <w:shd w:val="clear" w:color="auto" w:fill="FFFFFF"/>
        <w:spacing w:before="0" w:beforeAutospacing="0" w:after="0" w:afterAutospacing="0"/>
        <w:ind w:firstLine="708"/>
        <w:jc w:val="both"/>
        <w:textAlignment w:val="baseline"/>
        <w:rPr>
          <w:sz w:val="28"/>
          <w:szCs w:val="28"/>
        </w:rPr>
      </w:pPr>
      <w:r w:rsidRPr="002778F3">
        <w:rPr>
          <w:sz w:val="28"/>
          <w:szCs w:val="28"/>
        </w:rPr>
        <w:t>Aside from a common theoretical basis, there is a psychological intensity that is characteristic of Poe’s writings, especially the tales of horror that comprise his best and best-known works. These stories—which include “The Black Cat,” “The Cask of Amontillado,” and “The Tell-Tale Heart”—are often told by a first-person narrator, and through this voice Poe probes the workings of a character’s psyche. This technique foreshadows the psychological explorations of Fyodor Dostoyevsky and the school of psychological realism. In his Gothic tales, Poe also employed an essentially symbolic, almost allegorical method which gives such works as “The Fall of the House of Usher,” “The Masque of the Red Death,” and “Ligeia” an enigmatic quality that accounts for their enduring interest and links them with the symbolical works of Nathaniel Hawthorne and </w:t>
      </w:r>
      <w:hyperlink r:id="rId814" w:history="1">
        <w:r w:rsidRPr="002778F3">
          <w:rPr>
            <w:rStyle w:val="a5"/>
            <w:rFonts w:eastAsiaTheme="majorEastAsia"/>
            <w:color w:val="auto"/>
            <w:sz w:val="28"/>
            <w:szCs w:val="28"/>
            <w:u w:val="none"/>
            <w:bdr w:val="none" w:sz="0" w:space="0" w:color="auto" w:frame="1"/>
          </w:rPr>
          <w:t>Herman Melville</w:t>
        </w:r>
      </w:hyperlink>
      <w:r w:rsidRPr="002778F3">
        <w:rPr>
          <w:sz w:val="28"/>
          <w:szCs w:val="28"/>
        </w:rPr>
        <w:t>. The influence of Poe’s tales may be seen in the work of later writers, including Ambrose Bierce and H.P.</w:t>
      </w:r>
    </w:p>
    <w:p w:rsidR="007357FC" w:rsidRPr="002778F3" w:rsidRDefault="007357FC" w:rsidP="007357FC">
      <w:pPr>
        <w:pStyle w:val="a7"/>
        <w:shd w:val="clear" w:color="auto" w:fill="FFFFFF"/>
        <w:spacing w:before="0" w:beforeAutospacing="0" w:after="0" w:afterAutospacing="0"/>
        <w:ind w:firstLine="708"/>
        <w:jc w:val="both"/>
        <w:textAlignment w:val="baseline"/>
        <w:rPr>
          <w:sz w:val="28"/>
          <w:szCs w:val="28"/>
        </w:rPr>
      </w:pPr>
      <w:r w:rsidRPr="002778F3">
        <w:rPr>
          <w:sz w:val="28"/>
          <w:szCs w:val="28"/>
        </w:rPr>
        <w:t xml:space="preserve">Lovecraft, who belong to a distinct tradition of horror literature initiated by Poe. In addition to his achievement as creator of the modern horror tale, Poe is also credited with parenting two other popular genres: science fiction and the detective </w:t>
      </w:r>
      <w:r w:rsidRPr="002778F3">
        <w:rPr>
          <w:sz w:val="28"/>
          <w:szCs w:val="28"/>
        </w:rPr>
        <w:lastRenderedPageBreak/>
        <w:t>story. In such works as “The Unparalleled Adventure of Hans Pfaall” and “Von Kempelen and His Discovery,” Poe took advantage of the fascination for science and technology that emerged in the early 19th century to produce speculative and fantastic narratives which anticipate a type of literature that did not become widely practiced until the 20th century. Similarly, Poe’s three tales of ratiocination—“The Murders in the Rue Morgue,” “The Purloined Letter,” and “The Mystery of Marie Roget”—are recognized as the models which established the major characters and literary conventions of detective fiction, specifically the amateur sleuth who solves a crime that has confounded the authorities and whose feats of deductive reasoning are documented by an admiring associate. Just as Poe influenced many succeeding authors and is regarded as an ancestor of such major literary movements as Symbolism and Surrealism, he was also influenced by earlier literary figures and movements. In his use of the demonic and the grotesque, Poe evidenced the impact of the stories of E.T.A. Hoffman and the Gothic novels of Ann Radcliffe, while the despair and melancholy in much of his writing reflects an affinity with the Romantic movement of the early 19th century. It was Poe’s particular genius that in his work he gave consummate artistic form both to his personal obsessions and those of previous literary generations, at the same time creating new forms which provided a means of expression for future artists.</w:t>
      </w:r>
    </w:p>
    <w:p w:rsidR="004E2517" w:rsidRPr="002778F3" w:rsidRDefault="004E2517" w:rsidP="004E2517">
      <w:pPr>
        <w:widowControl w:val="0"/>
        <w:tabs>
          <w:tab w:val="left" w:pos="1182"/>
        </w:tabs>
        <w:autoSpaceDE w:val="0"/>
        <w:autoSpaceDN w:val="0"/>
        <w:spacing w:before="1" w:after="0" w:line="322" w:lineRule="exact"/>
        <w:rPr>
          <w:rFonts w:ascii="Times New Roman" w:hAnsi="Times New Roman" w:cs="Times New Roman"/>
          <w:sz w:val="28"/>
          <w:szCs w:val="28"/>
        </w:rPr>
      </w:pPr>
    </w:p>
    <w:p w:rsidR="004E2517" w:rsidRPr="002778F3" w:rsidRDefault="004E2517" w:rsidP="004E2517">
      <w:pPr>
        <w:widowControl w:val="0"/>
        <w:tabs>
          <w:tab w:val="left" w:pos="1182"/>
        </w:tabs>
        <w:autoSpaceDE w:val="0"/>
        <w:autoSpaceDN w:val="0"/>
        <w:spacing w:before="1" w:after="0" w:line="322" w:lineRule="exact"/>
        <w:rPr>
          <w:rFonts w:ascii="Times New Roman" w:hAnsi="Times New Roman" w:cs="Times New Roman"/>
          <w:sz w:val="28"/>
          <w:szCs w:val="28"/>
        </w:rPr>
      </w:pPr>
    </w:p>
    <w:p w:rsidR="004E2517" w:rsidRPr="002778F3" w:rsidRDefault="004E2517" w:rsidP="004E2517">
      <w:pPr>
        <w:pStyle w:val="1"/>
        <w:shd w:val="clear" w:color="auto" w:fill="FFFFFF"/>
        <w:spacing w:before="0"/>
        <w:textAlignment w:val="baseline"/>
        <w:rPr>
          <w:rFonts w:ascii="Times New Roman" w:eastAsia="Consolas" w:hAnsi="Times New Roman" w:cs="Times New Roman"/>
          <w:b/>
          <w:color w:val="auto"/>
          <w:sz w:val="28"/>
          <w:szCs w:val="28"/>
        </w:rPr>
      </w:pPr>
      <w:r w:rsidRPr="002778F3">
        <w:rPr>
          <w:rFonts w:ascii="Times New Roman" w:eastAsia="Consolas" w:hAnsi="Times New Roman" w:cs="Times New Roman"/>
          <w:b/>
          <w:color w:val="auto"/>
          <w:sz w:val="28"/>
          <w:szCs w:val="28"/>
        </w:rPr>
        <w:t xml:space="preserve">Lecture 30 </w:t>
      </w:r>
    </w:p>
    <w:p w:rsidR="004E2517" w:rsidRPr="002778F3" w:rsidRDefault="004E2517" w:rsidP="004E2517">
      <w:pPr>
        <w:spacing w:after="0" w:line="240" w:lineRule="auto"/>
        <w:rPr>
          <w:rFonts w:ascii="Times New Roman" w:hAnsi="Times New Roman" w:cs="Times New Roman"/>
          <w:b/>
          <w:sz w:val="28"/>
          <w:szCs w:val="28"/>
        </w:rPr>
      </w:pPr>
      <w:r w:rsidRPr="002778F3">
        <w:rPr>
          <w:rFonts w:ascii="Times New Roman" w:hAnsi="Times New Roman" w:cs="Times New Roman"/>
          <w:b/>
          <w:sz w:val="28"/>
          <w:szCs w:val="28"/>
        </w:rPr>
        <w:t>The great literary work of F.B. Garth.</w:t>
      </w:r>
    </w:p>
    <w:p w:rsidR="004E2517" w:rsidRPr="002778F3" w:rsidRDefault="004E2517" w:rsidP="004E2517">
      <w:pPr>
        <w:rPr>
          <w:rFonts w:ascii="Times New Roman" w:hAnsi="Times New Roman" w:cs="Times New Roman"/>
          <w:sz w:val="28"/>
          <w:szCs w:val="28"/>
        </w:rPr>
      </w:pPr>
      <w:r w:rsidRPr="002778F3">
        <w:rPr>
          <w:rFonts w:ascii="Times New Roman" w:hAnsi="Times New Roman" w:cs="Times New Roman"/>
          <w:b/>
          <w:sz w:val="28"/>
          <w:szCs w:val="28"/>
        </w:rPr>
        <w:t>Type of lecture:</w:t>
      </w:r>
      <w:r w:rsidRPr="002778F3">
        <w:rPr>
          <w:rFonts w:ascii="Times New Roman" w:hAnsi="Times New Roman" w:cs="Times New Roman"/>
          <w:sz w:val="28"/>
          <w:szCs w:val="28"/>
        </w:rPr>
        <w:t xml:space="preserve"> Lecture-demonstration</w:t>
      </w:r>
    </w:p>
    <w:p w:rsidR="004E2517" w:rsidRPr="002778F3" w:rsidRDefault="004E2517" w:rsidP="00E93AD8">
      <w:pPr>
        <w:pStyle w:val="a9"/>
        <w:numPr>
          <w:ilvl w:val="0"/>
          <w:numId w:val="24"/>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Career and later life</w:t>
      </w:r>
    </w:p>
    <w:p w:rsidR="004E2517" w:rsidRPr="002778F3" w:rsidRDefault="004E2517" w:rsidP="00E93AD8">
      <w:pPr>
        <w:pStyle w:val="a9"/>
        <w:numPr>
          <w:ilvl w:val="0"/>
          <w:numId w:val="24"/>
        </w:numPr>
        <w:spacing w:after="0" w:line="240" w:lineRule="auto"/>
        <w:jc w:val="both"/>
        <w:rPr>
          <w:rFonts w:ascii="Times New Roman" w:eastAsia="Times New Roman" w:hAnsi="Times New Roman" w:cs="Times New Roman"/>
          <w:sz w:val="28"/>
          <w:szCs w:val="28"/>
        </w:rPr>
      </w:pPr>
      <w:r w:rsidRPr="002778F3">
        <w:rPr>
          <w:rFonts w:ascii="Times New Roman" w:eastAsia="Times New Roman" w:hAnsi="Times New Roman" w:cs="Times New Roman"/>
          <w:bCs/>
          <w:sz w:val="28"/>
          <w:szCs w:val="28"/>
        </w:rPr>
        <w:t>Major works and awards and achievements</w:t>
      </w:r>
    </w:p>
    <w:p w:rsidR="004E2517" w:rsidRPr="002778F3" w:rsidRDefault="004E2517" w:rsidP="004E2517">
      <w:pPr>
        <w:tabs>
          <w:tab w:val="left" w:pos="142"/>
          <w:tab w:val="left" w:pos="217"/>
        </w:tabs>
        <w:spacing w:after="0" w:line="240" w:lineRule="auto"/>
        <w:ind w:right="500"/>
        <w:jc w:val="both"/>
        <w:rPr>
          <w:rFonts w:ascii="Times New Roman" w:hAnsi="Times New Roman" w:cs="Times New Roman"/>
          <w:sz w:val="28"/>
          <w:szCs w:val="28"/>
        </w:rPr>
      </w:pPr>
      <w:r w:rsidRPr="002778F3">
        <w:rPr>
          <w:rFonts w:ascii="Times New Roman" w:hAnsi="Times New Roman" w:cs="Times New Roman"/>
          <w:sz w:val="28"/>
          <w:szCs w:val="28"/>
        </w:rPr>
        <w:t>Bibliography:</w:t>
      </w:r>
    </w:p>
    <w:p w:rsidR="004E2517" w:rsidRPr="002778F3" w:rsidRDefault="004E2517" w:rsidP="004E2517">
      <w:pPr>
        <w:shd w:val="clear" w:color="auto" w:fill="FFFFFF"/>
        <w:spacing w:after="0" w:line="240" w:lineRule="auto"/>
        <w:rPr>
          <w:rFonts w:ascii="Times New Roman" w:eastAsia="Times New Roman" w:hAnsi="Times New Roman" w:cs="Times New Roman"/>
          <w:sz w:val="28"/>
          <w:szCs w:val="28"/>
        </w:rPr>
      </w:pPr>
      <w:r w:rsidRPr="002778F3">
        <w:rPr>
          <w:rStyle w:val="reference-text"/>
          <w:rFonts w:ascii="Times New Roman" w:hAnsi="Times New Roman" w:cs="Times New Roman"/>
          <w:sz w:val="28"/>
          <w:szCs w:val="28"/>
        </w:rPr>
        <w:t>1."Ben Jonson." </w:t>
      </w:r>
      <w:r w:rsidRPr="002778F3">
        <w:rPr>
          <w:rStyle w:val="reference-text"/>
          <w:rFonts w:ascii="Times New Roman" w:hAnsi="Times New Roman" w:cs="Times New Roman"/>
          <w:iCs/>
          <w:sz w:val="28"/>
          <w:szCs w:val="28"/>
        </w:rPr>
        <w:t>Encyclopædia Britannica. Encyclopædia Britannica Online Academic Edition</w:t>
      </w:r>
      <w:r w:rsidRPr="002778F3">
        <w:rPr>
          <w:rStyle w:val="reference-text"/>
          <w:rFonts w:ascii="Times New Roman" w:hAnsi="Times New Roman" w:cs="Times New Roman"/>
          <w:sz w:val="28"/>
          <w:szCs w:val="28"/>
        </w:rPr>
        <w:t xml:space="preserve">. Encyclopædia Britannica Inc., 2012. Web. 20 September 2012. </w:t>
      </w:r>
      <w:hyperlink r:id="rId815" w:history="1">
        <w:r w:rsidRPr="002778F3">
          <w:rPr>
            <w:rStyle w:val="a5"/>
            <w:rFonts w:ascii="Times New Roman" w:hAnsi="Times New Roman" w:cs="Times New Roman"/>
            <w:color w:val="auto"/>
            <w:sz w:val="28"/>
            <w:szCs w:val="28"/>
            <w:u w:val="none"/>
          </w:rPr>
          <w:t>https://www.britannica.com/EBchecked/topic/127459/Ben</w:t>
        </w:r>
      </w:hyperlink>
      <w:r w:rsidRPr="002778F3">
        <w:rPr>
          <w:rStyle w:val="reference-text"/>
          <w:rFonts w:ascii="Times New Roman" w:hAnsi="Times New Roman" w:cs="Times New Roman"/>
          <w:sz w:val="28"/>
          <w:szCs w:val="28"/>
        </w:rPr>
        <w:t> Jonson.</w:t>
      </w:r>
    </w:p>
    <w:p w:rsidR="004E2517" w:rsidRPr="002778F3" w:rsidRDefault="004E2517" w:rsidP="004E2517">
      <w:pPr>
        <w:shd w:val="clear" w:color="auto" w:fill="FFFFFF"/>
        <w:spacing w:after="0" w:line="240" w:lineRule="auto"/>
        <w:rPr>
          <w:rFonts w:ascii="Times New Roman" w:eastAsia="Times New Roman" w:hAnsi="Times New Roman" w:cs="Times New Roman"/>
          <w:sz w:val="28"/>
          <w:szCs w:val="28"/>
        </w:rPr>
      </w:pPr>
      <w:r w:rsidRPr="002778F3">
        <w:rPr>
          <w:rStyle w:val="HTML"/>
          <w:rFonts w:ascii="Times New Roman" w:hAnsi="Times New Roman" w:cs="Times New Roman"/>
          <w:i w:val="0"/>
          <w:sz w:val="28"/>
          <w:szCs w:val="28"/>
        </w:rPr>
        <w:t>2.Lease, Benjamin (1972). That Wild Fellow John Neal and the American Literary Revolution. Chicago, Illinois: University of Chicago Press. P</w:t>
      </w:r>
    </w:p>
    <w:p w:rsidR="004E2517" w:rsidRPr="002778F3" w:rsidRDefault="004E2517" w:rsidP="004E2517">
      <w:pPr>
        <w:shd w:val="clear" w:color="auto" w:fill="FFFFFF"/>
        <w:spacing w:after="0" w:line="240" w:lineRule="auto"/>
        <w:rPr>
          <w:rFonts w:ascii="Times New Roman" w:eastAsia="Times New Roman" w:hAnsi="Times New Roman" w:cs="Times New Roman"/>
          <w:sz w:val="28"/>
          <w:szCs w:val="28"/>
        </w:rPr>
      </w:pPr>
      <w:r w:rsidRPr="002778F3">
        <w:rPr>
          <w:rStyle w:val="HTML"/>
          <w:rFonts w:ascii="Times New Roman" w:hAnsi="Times New Roman" w:cs="Times New Roman"/>
          <w:i w:val="0"/>
          <w:sz w:val="28"/>
          <w:szCs w:val="28"/>
        </w:rPr>
        <w:t>3.Kellman, Steven G. (2020), </w:t>
      </w:r>
      <w:hyperlink r:id="rId816" w:history="1">
        <w:r w:rsidRPr="002778F3">
          <w:rPr>
            <w:rStyle w:val="a5"/>
            <w:rFonts w:ascii="Times New Roman" w:hAnsi="Times New Roman" w:cs="Times New Roman"/>
            <w:iCs/>
            <w:color w:val="auto"/>
            <w:sz w:val="28"/>
            <w:szCs w:val="28"/>
            <w:u w:val="none"/>
          </w:rPr>
          <w:t>"Ch. 22: American Literature in Languages Other Than English"</w:t>
        </w:r>
      </w:hyperlink>
      <w:r w:rsidRPr="002778F3">
        <w:rPr>
          <w:rStyle w:val="HTML"/>
          <w:rFonts w:ascii="Times New Roman" w:hAnsi="Times New Roman" w:cs="Times New Roman"/>
          <w:i w:val="0"/>
          <w:sz w:val="28"/>
          <w:szCs w:val="28"/>
        </w:rPr>
        <w:t>, in Belasco, Susan (ed.), A Companion to American Literature, Wiley.</w:t>
      </w:r>
    </w:p>
    <w:p w:rsidR="004E2517" w:rsidRPr="002778F3" w:rsidRDefault="004E2517" w:rsidP="004E2517">
      <w:pPr>
        <w:shd w:val="clear" w:color="auto" w:fill="FFFFFF"/>
        <w:spacing w:after="0" w:line="240" w:lineRule="auto"/>
        <w:rPr>
          <w:rFonts w:ascii="Times New Roman" w:hAnsi="Times New Roman" w:cs="Times New Roman"/>
          <w:iCs/>
          <w:sz w:val="28"/>
          <w:szCs w:val="28"/>
        </w:rPr>
      </w:pPr>
      <w:r w:rsidRPr="002778F3">
        <w:rPr>
          <w:rStyle w:val="HTML"/>
          <w:rFonts w:ascii="Times New Roman" w:hAnsi="Times New Roman" w:cs="Times New Roman"/>
          <w:i w:val="0"/>
          <w:sz w:val="28"/>
          <w:szCs w:val="28"/>
        </w:rPr>
        <w:t>4.Gunther, Erna. </w:t>
      </w:r>
      <w:hyperlink r:id="rId817" w:history="1">
        <w:r w:rsidRPr="002778F3">
          <w:rPr>
            <w:rStyle w:val="a5"/>
            <w:rFonts w:ascii="Times New Roman" w:hAnsi="Times New Roman" w:cs="Times New Roman"/>
            <w:iCs/>
            <w:color w:val="auto"/>
            <w:sz w:val="28"/>
            <w:szCs w:val="28"/>
            <w:u w:val="none"/>
          </w:rPr>
          <w:t>"Native American Literature"</w:t>
        </w:r>
      </w:hyperlink>
      <w:r w:rsidRPr="002778F3">
        <w:rPr>
          <w:rStyle w:val="HTML"/>
          <w:rFonts w:ascii="Times New Roman" w:hAnsi="Times New Roman" w:cs="Times New Roman"/>
          <w:i w:val="0"/>
          <w:sz w:val="28"/>
          <w:szCs w:val="28"/>
        </w:rPr>
        <w:t>. Britannica. Britannica.com</w:t>
      </w:r>
      <w:r w:rsidRPr="002778F3">
        <w:rPr>
          <w:rStyle w:val="reference-accessdate"/>
          <w:rFonts w:ascii="Times New Roman" w:hAnsi="Times New Roman" w:cs="Times New Roman"/>
          <w:iCs/>
          <w:sz w:val="28"/>
          <w:szCs w:val="28"/>
        </w:rPr>
        <w:t>. Retrieved </w:t>
      </w:r>
      <w:r w:rsidRPr="002778F3">
        <w:rPr>
          <w:rStyle w:val="nowrap"/>
          <w:rFonts w:ascii="Times New Roman" w:hAnsi="Times New Roman" w:cs="Times New Roman"/>
          <w:iCs/>
          <w:sz w:val="28"/>
          <w:szCs w:val="28"/>
        </w:rPr>
        <w:t>December 4,</w:t>
      </w:r>
      <w:r w:rsidRPr="002778F3">
        <w:rPr>
          <w:rStyle w:val="reference-accessdate"/>
          <w:rFonts w:ascii="Times New Roman" w:hAnsi="Times New Roman" w:cs="Times New Roman"/>
          <w:iCs/>
          <w:sz w:val="28"/>
          <w:szCs w:val="28"/>
        </w:rPr>
        <w:t> 2021</w:t>
      </w:r>
      <w:r w:rsidRPr="002778F3">
        <w:rPr>
          <w:rStyle w:val="HTML"/>
          <w:rFonts w:ascii="Times New Roman" w:hAnsi="Times New Roman" w:cs="Times New Roman"/>
          <w:i w:val="0"/>
          <w:sz w:val="28"/>
          <w:szCs w:val="28"/>
        </w:rPr>
        <w:t>.</w:t>
      </w:r>
    </w:p>
    <w:p w:rsidR="004E2517" w:rsidRPr="002778F3" w:rsidRDefault="004E2517" w:rsidP="004E2517">
      <w:pPr>
        <w:pStyle w:val="a7"/>
        <w:shd w:val="clear" w:color="auto" w:fill="FFFFFF"/>
        <w:spacing w:before="0" w:beforeAutospacing="0" w:after="0" w:afterAutospacing="0"/>
        <w:ind w:firstLine="708"/>
        <w:jc w:val="both"/>
        <w:textAlignment w:val="baseline"/>
        <w:rPr>
          <w:b/>
          <w:sz w:val="28"/>
          <w:szCs w:val="28"/>
        </w:rPr>
      </w:pPr>
    </w:p>
    <w:p w:rsidR="004E2517" w:rsidRPr="002778F3" w:rsidRDefault="004E2517" w:rsidP="004E2517">
      <w:pPr>
        <w:pStyle w:val="a7"/>
        <w:shd w:val="clear" w:color="auto" w:fill="FFFFFF"/>
        <w:spacing w:before="0" w:beforeAutospacing="0" w:after="0" w:afterAutospacing="0"/>
        <w:ind w:firstLine="708"/>
        <w:jc w:val="both"/>
        <w:textAlignment w:val="baseline"/>
        <w:rPr>
          <w:sz w:val="28"/>
          <w:szCs w:val="28"/>
        </w:rPr>
      </w:pPr>
      <w:r w:rsidRPr="002778F3">
        <w:rPr>
          <w:b/>
          <w:sz w:val="28"/>
          <w:szCs w:val="28"/>
        </w:rPr>
        <w:t>F.B. Garth.</w:t>
      </w:r>
      <w:r w:rsidRPr="002778F3">
        <w:rPr>
          <w:sz w:val="28"/>
          <w:szCs w:val="28"/>
        </w:rPr>
        <w:t>is most often remembered for his short fiction, his first love as a writer was poetry, which he began writing during his adolescence. His early verse reflects the influence of such English romantics as </w:t>
      </w:r>
      <w:hyperlink r:id="rId818" w:history="1">
        <w:r w:rsidRPr="002778F3">
          <w:rPr>
            <w:rStyle w:val="a5"/>
            <w:rFonts w:eastAsiaTheme="majorEastAsia"/>
            <w:color w:val="auto"/>
            <w:sz w:val="28"/>
            <w:szCs w:val="28"/>
            <w:u w:val="none"/>
            <w:bdr w:val="none" w:sz="0" w:space="0" w:color="auto" w:frame="1"/>
          </w:rPr>
          <w:t>Lord Byron</w:t>
        </w:r>
      </w:hyperlink>
      <w:r w:rsidRPr="002778F3">
        <w:rPr>
          <w:sz w:val="28"/>
          <w:szCs w:val="28"/>
        </w:rPr>
        <w:t>, </w:t>
      </w:r>
      <w:hyperlink r:id="rId819" w:history="1">
        <w:r w:rsidRPr="002778F3">
          <w:rPr>
            <w:rStyle w:val="a5"/>
            <w:rFonts w:eastAsiaTheme="majorEastAsia"/>
            <w:color w:val="auto"/>
            <w:sz w:val="28"/>
            <w:szCs w:val="28"/>
            <w:u w:val="none"/>
            <w:bdr w:val="none" w:sz="0" w:space="0" w:color="auto" w:frame="1"/>
          </w:rPr>
          <w:t>John Keats</w:t>
        </w:r>
      </w:hyperlink>
      <w:r w:rsidRPr="002778F3">
        <w:rPr>
          <w:sz w:val="28"/>
          <w:szCs w:val="28"/>
        </w:rPr>
        <w:t>, and </w:t>
      </w:r>
      <w:hyperlink r:id="rId820" w:history="1">
        <w:r w:rsidRPr="002778F3">
          <w:rPr>
            <w:rStyle w:val="a5"/>
            <w:rFonts w:eastAsiaTheme="majorEastAsia"/>
            <w:color w:val="auto"/>
            <w:sz w:val="28"/>
            <w:szCs w:val="28"/>
            <w:u w:val="none"/>
            <w:bdr w:val="none" w:sz="0" w:space="0" w:color="auto" w:frame="1"/>
          </w:rPr>
          <w:t>Percy Bysshe Shelley</w:t>
        </w:r>
      </w:hyperlink>
      <w:r w:rsidRPr="002778F3">
        <w:rPr>
          <w:sz w:val="28"/>
          <w:szCs w:val="28"/>
        </w:rPr>
        <w:t xml:space="preserve">, yet foreshadows his later poetry which demonstrates a subjective outlook and surreal, mystic vision. “Tamerlane” and “Al Aaraaf” exemplify Poe’s evolution from the portrayal of Byronic heroes to the </w:t>
      </w:r>
      <w:r w:rsidRPr="002778F3">
        <w:rPr>
          <w:sz w:val="28"/>
          <w:szCs w:val="28"/>
        </w:rPr>
        <w:lastRenderedPageBreak/>
        <w:t>depiction of journeys within his own imagination and subconscious. The former piece, reminiscent of Byron’s “Childe Harold’s Pilgrimage,” recounts the life and adventures of a 14th-century Mongol conqueror; the latter poem portrays a dreamworld where neither good nor evil permanently reside and where absolute beauty can be directly discerned. In other poems—“</w:t>
      </w:r>
      <w:hyperlink r:id="rId821" w:history="1">
        <w:r w:rsidRPr="002778F3">
          <w:rPr>
            <w:rStyle w:val="a5"/>
            <w:rFonts w:eastAsiaTheme="majorEastAsia"/>
            <w:color w:val="auto"/>
            <w:sz w:val="28"/>
            <w:szCs w:val="28"/>
            <w:u w:val="none"/>
            <w:bdr w:val="none" w:sz="0" w:space="0" w:color="auto" w:frame="1"/>
          </w:rPr>
          <w:t>To Helen</w:t>
        </w:r>
      </w:hyperlink>
      <w:r w:rsidRPr="002778F3">
        <w:rPr>
          <w:sz w:val="28"/>
          <w:szCs w:val="28"/>
        </w:rPr>
        <w:t>,” “Lenore,” and “</w:t>
      </w:r>
      <w:hyperlink r:id="rId822" w:history="1">
        <w:r w:rsidRPr="002778F3">
          <w:rPr>
            <w:rStyle w:val="a5"/>
            <w:rFonts w:eastAsiaTheme="majorEastAsia"/>
            <w:color w:val="auto"/>
            <w:sz w:val="28"/>
            <w:szCs w:val="28"/>
            <w:u w:val="none"/>
            <w:bdr w:val="none" w:sz="0" w:space="0" w:color="auto" w:frame="1"/>
          </w:rPr>
          <w:t>The Raven</w:t>
        </w:r>
      </w:hyperlink>
      <w:r w:rsidRPr="002778F3">
        <w:rPr>
          <w:sz w:val="28"/>
          <w:szCs w:val="28"/>
        </w:rPr>
        <w:t>” in particular—Poe investigates the loss of ideal beauty and the difficulty in regaining it. These pieces are usually narrated by a young man who laments the untimely death of his beloved. </w:t>
      </w:r>
      <w:r w:rsidRPr="002778F3">
        <w:rPr>
          <w:rStyle w:val="a6"/>
          <w:sz w:val="28"/>
          <w:szCs w:val="28"/>
          <w:bdr w:val="none" w:sz="0" w:space="0" w:color="auto" w:frame="1"/>
        </w:rPr>
        <w:t>“</w:t>
      </w:r>
      <w:r w:rsidRPr="002778F3">
        <w:rPr>
          <w:sz w:val="28"/>
          <w:szCs w:val="28"/>
        </w:rPr>
        <w:t>To Helen” is a three stanza lyric that has been calledone of the most beautiful love poems in the English language. The subject of the work is a woman who becomes, in the eyes of the narrator, a personification of the classical beauty of ancient Greece and Rome. “Lenore” presents ways in which the dead are best remembered, either by mourning or celebrating life beyond earthly boundaries. In “The Raven,” Poe successfully unites his philosophical and aesthetic ideals. In this psychological piece, a young scholar is emotionally tormented by a raven’s ominous repetition of “Nevermore” in answer to his question about the probability of an afterlife with his deceased lover. </w:t>
      </w:r>
      <w:hyperlink r:id="rId823" w:history="1">
        <w:r w:rsidRPr="002778F3">
          <w:rPr>
            <w:rStyle w:val="a5"/>
            <w:rFonts w:eastAsiaTheme="majorEastAsia"/>
            <w:color w:val="auto"/>
            <w:sz w:val="28"/>
            <w:szCs w:val="28"/>
            <w:u w:val="none"/>
            <w:bdr w:val="none" w:sz="0" w:space="0" w:color="auto" w:frame="1"/>
          </w:rPr>
          <w:t>Charles Baudelaire</w:t>
        </w:r>
      </w:hyperlink>
      <w:r w:rsidRPr="002778F3">
        <w:rPr>
          <w:sz w:val="28"/>
          <w:szCs w:val="28"/>
        </w:rPr>
        <w:t> noted in his introduction to the French edition of “The Raven”</w:t>
      </w:r>
      <w:r w:rsidRPr="002778F3">
        <w:rPr>
          <w:rStyle w:val="a6"/>
          <w:sz w:val="28"/>
          <w:szCs w:val="28"/>
          <w:bdr w:val="none" w:sz="0" w:space="0" w:color="auto" w:frame="1"/>
        </w:rPr>
        <w:t>:</w:t>
      </w:r>
      <w:r w:rsidRPr="002778F3">
        <w:rPr>
          <w:sz w:val="28"/>
          <w:szCs w:val="28"/>
        </w:rPr>
        <w:t> “It is indeed the poem of the sleeplessness of despair; it lacks nothing: neither the fever of ideas, nor the violence of colors, nor sickly reasoning, nor drivelling terror, nor even the bizarre gaiety of suffering which makes it more terrible.” Poe also wrote poems that were intended to be read aloud. Experimenting with combinations of sound and rhythm, he employed such technical devices as repetition, parallelism, internal rhyme, alliteration, and assonance to produce works that are unique in American poetry for their haunting, musical quality. In “The Bells,” for example, the repetition of the word “bells” in various structures accentuates the unique tonality of the different types of bells described in the poem.</w:t>
      </w:r>
    </w:p>
    <w:p w:rsidR="004E2517" w:rsidRPr="002778F3" w:rsidRDefault="004E2517" w:rsidP="004E2517">
      <w:pPr>
        <w:pStyle w:val="a7"/>
        <w:shd w:val="clear" w:color="auto" w:fill="FFFFFF"/>
        <w:spacing w:before="0" w:beforeAutospacing="0" w:after="0" w:afterAutospacing="0"/>
        <w:ind w:firstLine="708"/>
        <w:jc w:val="both"/>
        <w:textAlignment w:val="baseline"/>
        <w:rPr>
          <w:sz w:val="28"/>
          <w:szCs w:val="28"/>
        </w:rPr>
      </w:pPr>
      <w:r w:rsidRPr="002778F3">
        <w:rPr>
          <w:sz w:val="28"/>
          <w:szCs w:val="28"/>
        </w:rPr>
        <w:t>While his works were not conspicuously acclaimed during his lifetime, Poe did earn due respect as a gifted fiction writer, poet, and man of letters, and occasionally he achieved a measure of popular success, especially following the appearance of “</w:t>
      </w:r>
      <w:hyperlink r:id="rId824" w:history="1">
        <w:r w:rsidRPr="002778F3">
          <w:rPr>
            <w:rStyle w:val="a5"/>
            <w:rFonts w:eastAsiaTheme="majorEastAsia"/>
            <w:color w:val="auto"/>
            <w:sz w:val="28"/>
            <w:szCs w:val="28"/>
            <w:u w:val="none"/>
            <w:bdr w:val="none" w:sz="0" w:space="0" w:color="auto" w:frame="1"/>
          </w:rPr>
          <w:t>The Raven</w:t>
        </w:r>
      </w:hyperlink>
      <w:r w:rsidRPr="002778F3">
        <w:rPr>
          <w:sz w:val="28"/>
          <w:szCs w:val="28"/>
        </w:rPr>
        <w:t>.” After his death, however, the history of his critical reception becomes one of dramatically uneven judgments and interpretations. This state of affairs was initiated by Poe’s one-time friend and literary executor R.W. Griswold, who, in a libelous obituary notice in the </w:t>
      </w:r>
      <w:r w:rsidRPr="002778F3">
        <w:rPr>
          <w:rStyle w:val="a6"/>
          <w:sz w:val="28"/>
          <w:szCs w:val="28"/>
          <w:bdr w:val="none" w:sz="0" w:space="0" w:color="auto" w:frame="1"/>
        </w:rPr>
        <w:t>New York Tribune</w:t>
      </w:r>
      <w:r w:rsidRPr="002778F3">
        <w:rPr>
          <w:sz w:val="28"/>
          <w:szCs w:val="28"/>
        </w:rPr>
        <w:t xml:space="preserve"> bearing the byline “Ludwig,” attributed the depravity and psychological aberrations of many of the characters in Poe’s fiction to Poe himself. In retrospect, Griswold’s vilifications seem ultimately to have elicited as much sympathy as censure with respect to Poe and his work, leading subsequent biographers of the late 19th century to defend, sometimes too devotedly, Poe’s name. It was not until the 1941 biography by A.H. Quinn that a balanced view was provided of Poe, his work, and the relationship between the author’s life and his imagination. Nevertheless, the identification of Poe with the murderers and madmen of his works survived and flourished in the 20th century, most prominently in the form of psychoanalytical studies such as those of Marie Bonaparte and Joseph Wood Krutch. Added to the controversy over </w:t>
      </w:r>
      <w:r w:rsidRPr="002778F3">
        <w:rPr>
          <w:sz w:val="28"/>
          <w:szCs w:val="28"/>
        </w:rPr>
        <w:lastRenderedPageBreak/>
        <w:t>the sanity, or at best the maturity of Poe (Paul Elmer More called him “the poet of unripe boys and unsound men”), was the question of the value of Poe’s works as serious literature. At the forefront of Poe’s detractors were such eminent figures as Henry James, Aldous Huxley, and T.S. Eliot, who dismissed Poe’s works as juvenile, vulgar, and artistically debased; in contrast, these same works have been judged to be of the highest literary merit by such writers as Bernard Shaw and </w:t>
      </w:r>
      <w:hyperlink r:id="rId825" w:history="1">
        <w:r w:rsidRPr="002778F3">
          <w:rPr>
            <w:rStyle w:val="a5"/>
            <w:rFonts w:eastAsiaTheme="majorEastAsia"/>
            <w:color w:val="auto"/>
            <w:sz w:val="28"/>
            <w:szCs w:val="28"/>
            <w:u w:val="none"/>
            <w:bdr w:val="none" w:sz="0" w:space="0" w:color="auto" w:frame="1"/>
          </w:rPr>
          <w:t>William Carlos Williams</w:t>
        </w:r>
      </w:hyperlink>
      <w:r w:rsidRPr="002778F3">
        <w:rPr>
          <w:sz w:val="28"/>
          <w:szCs w:val="28"/>
        </w:rPr>
        <w:t>. Complementing Poe’s erratic reputation among English and American critics is the more stable, and generally more elevated opinion of critics elsewhere in the world, particularly in France. Following the extensive translations and commentaries of Charles Baudelaire in the 1850s, Poe’s works were received with a peculiar esteem by French writers, most profoundly those associated with the late 19th-century movement of Symbolism, who admired Poe’s transcendent aspirations as a poet; the 20th-century movement of Surrealism, which valued Poe’s bizarre and apparently unruled imagination; and such figures as Paul Valéry, who found in Poe’s theories and thought an ideal of supreme rationalism. In other countries, Poe’s works have enjoyed a similar regard, and numerous studies have been written tracing the influence of the American author on the international literary scene, especially in Russia, Japan, Scandinavia, and Latin America.</w:t>
      </w:r>
    </w:p>
    <w:p w:rsidR="004E2517" w:rsidRPr="002778F3" w:rsidRDefault="004E2517" w:rsidP="004E2517">
      <w:pPr>
        <w:pStyle w:val="a7"/>
        <w:shd w:val="clear" w:color="auto" w:fill="FFFFFF"/>
        <w:spacing w:before="0" w:beforeAutospacing="0" w:after="0" w:afterAutospacing="0"/>
        <w:ind w:firstLine="708"/>
        <w:jc w:val="both"/>
        <w:textAlignment w:val="baseline"/>
        <w:rPr>
          <w:sz w:val="28"/>
          <w:szCs w:val="28"/>
        </w:rPr>
      </w:pPr>
      <w:r w:rsidRPr="002778F3">
        <w:rPr>
          <w:sz w:val="28"/>
          <w:szCs w:val="28"/>
        </w:rPr>
        <w:t>Today, Poe is recognized as one of the foremost progenitors of modern literature, both in its popular forms, such as horror and detective fiction, and in its more complex and self-conscious forms, which represent the essential artistic manner of the 20th century. In contrast to earlier critics who viewed the man and his works as one, criticism of the past 25 years has developed a view of Poe as a detached artist who was more concerned with displaying his virtuosity than with expressing his soul, and who maintained an ironic rather than an autobiographical relationship to his writings. While at one time critics such as </w:t>
      </w:r>
      <w:hyperlink r:id="rId826" w:history="1">
        <w:r w:rsidRPr="002778F3">
          <w:rPr>
            <w:rStyle w:val="a5"/>
            <w:rFonts w:eastAsiaTheme="majorEastAsia"/>
            <w:color w:val="auto"/>
            <w:sz w:val="28"/>
            <w:szCs w:val="28"/>
            <w:u w:val="none"/>
            <w:bdr w:val="none" w:sz="0" w:space="0" w:color="auto" w:frame="1"/>
          </w:rPr>
          <w:t>Yvor Winters</w:t>
        </w:r>
      </w:hyperlink>
      <w:r w:rsidRPr="002778F3">
        <w:rPr>
          <w:sz w:val="28"/>
          <w:szCs w:val="28"/>
        </w:rPr>
        <w:t> wished to remove Poe from literary history, his works remain integral to any conception of modernism in world literature. Herbert Marshall McLuhan wrote in an essay entitled “Edgar Poe’s Tradition”: “While the New England dons primly turned the pages of Plato and Buddha beside a tea-cozy, and while Browning and Tennyson were creating a parochial fog for the English mind to relax in, Poe never lost contact with the terrible pathos of his time. Coevally with Baudelaire, and long before Conrad and Eliot, he explored the heart of darkness.”</w:t>
      </w:r>
    </w:p>
    <w:p w:rsidR="004E2517" w:rsidRPr="002778F3" w:rsidRDefault="004E2517" w:rsidP="004E2517">
      <w:pPr>
        <w:pStyle w:val="topic-paragraph"/>
        <w:shd w:val="clear" w:color="auto" w:fill="FFFFFF"/>
        <w:spacing w:before="0" w:beforeAutospacing="0" w:after="0" w:afterAutospacing="0"/>
        <w:jc w:val="both"/>
        <w:rPr>
          <w:b/>
          <w:sz w:val="28"/>
          <w:szCs w:val="28"/>
          <w:lang w:val="en-US"/>
        </w:rPr>
      </w:pPr>
      <w:r w:rsidRPr="002778F3">
        <w:rPr>
          <w:b/>
          <w:sz w:val="28"/>
          <w:szCs w:val="28"/>
          <w:lang w:val="en-US"/>
        </w:rPr>
        <w:t>Control questions:</w:t>
      </w:r>
    </w:p>
    <w:p w:rsidR="004E2517" w:rsidRPr="002778F3" w:rsidRDefault="004E2517" w:rsidP="00E93AD8">
      <w:pPr>
        <w:pStyle w:val="a9"/>
        <w:widowControl w:val="0"/>
        <w:numPr>
          <w:ilvl w:val="0"/>
          <w:numId w:val="23"/>
        </w:numPr>
        <w:tabs>
          <w:tab w:val="left" w:pos="1182"/>
        </w:tabs>
        <w:autoSpaceDE w:val="0"/>
        <w:autoSpaceDN w:val="0"/>
        <w:spacing w:after="0" w:line="240" w:lineRule="auto"/>
        <w:contextualSpacing w:val="0"/>
        <w:rPr>
          <w:rFonts w:ascii="Times New Roman" w:hAnsi="Times New Roman" w:cs="Times New Roman"/>
          <w:sz w:val="28"/>
          <w:szCs w:val="28"/>
        </w:rPr>
      </w:pPr>
      <w:r w:rsidRPr="002778F3">
        <w:rPr>
          <w:rFonts w:ascii="Times New Roman" w:hAnsi="Times New Roman" w:cs="Times New Roman"/>
          <w:sz w:val="28"/>
          <w:szCs w:val="28"/>
        </w:rPr>
        <w:t>Whatis F.B. Garth’</w:t>
      </w:r>
      <w:r w:rsidRPr="002778F3">
        <w:rPr>
          <w:rFonts w:ascii="Times New Roman" w:hAnsi="Times New Roman" w:cs="Times New Roman"/>
          <w:spacing w:val="-3"/>
          <w:sz w:val="28"/>
          <w:szCs w:val="28"/>
        </w:rPr>
        <w:t>s</w:t>
      </w:r>
      <w:r w:rsidRPr="002778F3">
        <w:rPr>
          <w:rFonts w:ascii="Times New Roman" w:hAnsi="Times New Roman" w:cs="Times New Roman"/>
          <w:sz w:val="28"/>
          <w:szCs w:val="28"/>
        </w:rPr>
        <w:t>greatestcontributiontotheworldofliterature?</w:t>
      </w:r>
    </w:p>
    <w:p w:rsidR="004E2517" w:rsidRPr="002778F3" w:rsidRDefault="004E2517" w:rsidP="00E93AD8">
      <w:pPr>
        <w:pStyle w:val="a9"/>
        <w:widowControl w:val="0"/>
        <w:numPr>
          <w:ilvl w:val="0"/>
          <w:numId w:val="23"/>
        </w:numPr>
        <w:tabs>
          <w:tab w:val="left" w:pos="1182"/>
        </w:tabs>
        <w:autoSpaceDE w:val="0"/>
        <w:autoSpaceDN w:val="0"/>
        <w:spacing w:before="1" w:after="0" w:line="322" w:lineRule="exact"/>
        <w:ind w:hanging="361"/>
        <w:contextualSpacing w:val="0"/>
        <w:rPr>
          <w:rFonts w:ascii="Times New Roman" w:hAnsi="Times New Roman" w:cs="Times New Roman"/>
          <w:sz w:val="28"/>
          <w:szCs w:val="28"/>
        </w:rPr>
      </w:pPr>
      <w:r w:rsidRPr="002778F3">
        <w:rPr>
          <w:rFonts w:ascii="Times New Roman" w:hAnsi="Times New Roman" w:cs="Times New Roman"/>
          <w:sz w:val="28"/>
          <w:szCs w:val="28"/>
        </w:rPr>
        <w:t>SpeakaboutF.B. Garth’slife.</w:t>
      </w:r>
    </w:p>
    <w:p w:rsidR="001B3FBA" w:rsidRPr="002778F3" w:rsidRDefault="001B3FBA" w:rsidP="007357FC">
      <w:pPr>
        <w:spacing w:after="0" w:line="240" w:lineRule="auto"/>
        <w:ind w:firstLine="708"/>
        <w:jc w:val="both"/>
        <w:rPr>
          <w:rFonts w:ascii="Times New Roman" w:hAnsi="Times New Roman" w:cs="Times New Roman"/>
          <w:sz w:val="28"/>
          <w:szCs w:val="28"/>
        </w:rPr>
      </w:pPr>
      <w:r w:rsidRPr="002778F3">
        <w:rPr>
          <w:rFonts w:ascii="Times New Roman" w:hAnsi="Times New Roman" w:cs="Times New Roman"/>
          <w:sz w:val="28"/>
          <w:szCs w:val="28"/>
        </w:rPr>
        <w:br w:type="page"/>
      </w:r>
    </w:p>
    <w:p w:rsidR="001B3FBA" w:rsidRDefault="001B3FBA" w:rsidP="007357F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Bibliography:</w:t>
      </w:r>
    </w:p>
    <w:p w:rsidR="00283E9A" w:rsidRDefault="00283E9A" w:rsidP="00283E9A">
      <w:pPr>
        <w:widowControl w:val="0"/>
        <w:autoSpaceDE w:val="0"/>
        <w:autoSpaceDN w:val="0"/>
        <w:adjustRightInd w:val="0"/>
        <w:spacing w:after="0" w:line="240" w:lineRule="auto"/>
        <w:jc w:val="both"/>
        <w:rPr>
          <w:rFonts w:ascii="Times New Roman" w:hAnsi="Times New Roman"/>
          <w:bCs/>
        </w:rPr>
      </w:pPr>
      <w:r w:rsidRPr="00CF293A">
        <w:rPr>
          <w:rFonts w:ascii="Times New Roman" w:hAnsi="Times New Roman" w:cs="Times New Roman"/>
          <w:b/>
          <w:bCs/>
          <w:sz w:val="24"/>
          <w:szCs w:val="24"/>
        </w:rPr>
        <w:t>Main literature</w:t>
      </w:r>
    </w:p>
    <w:p w:rsidR="00283E9A" w:rsidRPr="00AE3261" w:rsidRDefault="00283E9A" w:rsidP="00E93AD8">
      <w:pPr>
        <w:pStyle w:val="a9"/>
        <w:widowControl w:val="0"/>
        <w:numPr>
          <w:ilvl w:val="0"/>
          <w:numId w:val="12"/>
        </w:numPr>
        <w:autoSpaceDE w:val="0"/>
        <w:autoSpaceDN w:val="0"/>
        <w:adjustRightInd w:val="0"/>
        <w:spacing w:after="0" w:line="240" w:lineRule="auto"/>
        <w:contextualSpacing w:val="0"/>
        <w:jc w:val="both"/>
        <w:rPr>
          <w:rFonts w:ascii="Times New Roman" w:hAnsi="Times New Roman" w:cs="Times New Roman"/>
          <w:bCs/>
          <w:sz w:val="24"/>
          <w:lang w:val="kk-KZ"/>
        </w:rPr>
      </w:pPr>
      <w:r w:rsidRPr="00AE3261">
        <w:rPr>
          <w:rFonts w:ascii="Times New Roman" w:hAnsi="Times New Roman" w:cs="Times New Roman"/>
          <w:bCs/>
          <w:sz w:val="24"/>
          <w:lang w:val="kk-KZ"/>
        </w:rPr>
        <w:t>Kurbanaliev B.U. Alem adebieti: Oku құraly / B. U. Kurbanaliev. - Shymkent: ZhSS "Nursаt-2 NS" baspasy, 2015. - 264 p.</w:t>
      </w:r>
    </w:p>
    <w:p w:rsidR="00283E9A" w:rsidRPr="00AE3261" w:rsidRDefault="00283E9A" w:rsidP="00E93AD8">
      <w:pPr>
        <w:pStyle w:val="a9"/>
        <w:widowControl w:val="0"/>
        <w:numPr>
          <w:ilvl w:val="0"/>
          <w:numId w:val="12"/>
        </w:numPr>
        <w:autoSpaceDE w:val="0"/>
        <w:autoSpaceDN w:val="0"/>
        <w:adjustRightInd w:val="0"/>
        <w:spacing w:after="0" w:line="240" w:lineRule="auto"/>
        <w:contextualSpacing w:val="0"/>
        <w:jc w:val="both"/>
        <w:rPr>
          <w:rFonts w:ascii="Times New Roman" w:hAnsi="Times New Roman" w:cs="Times New Roman"/>
          <w:bCs/>
          <w:sz w:val="24"/>
          <w:lang w:val="kk-KZ"/>
        </w:rPr>
      </w:pPr>
      <w:r w:rsidRPr="00AE3261">
        <w:rPr>
          <w:rFonts w:ascii="Times New Roman" w:hAnsi="Times New Roman" w:cs="Times New Roman"/>
          <w:bCs/>
          <w:sz w:val="24"/>
          <w:lang w:val="kk-KZ"/>
        </w:rPr>
        <w:t>Wilde, O. Portrait of Dorian Gray = The picture of Dorian Gray / O. Wilde; text adaptation, commentary, exercises, dictionary E.G. Voronova. - M.: IRIS-press, 2014. - 216 p. - (English club). - (Home reading)</w:t>
      </w:r>
    </w:p>
    <w:p w:rsidR="00283E9A" w:rsidRPr="00AE3261" w:rsidRDefault="00283E9A" w:rsidP="00E93AD8">
      <w:pPr>
        <w:pStyle w:val="a9"/>
        <w:widowControl w:val="0"/>
        <w:numPr>
          <w:ilvl w:val="0"/>
          <w:numId w:val="12"/>
        </w:numPr>
        <w:autoSpaceDE w:val="0"/>
        <w:autoSpaceDN w:val="0"/>
        <w:adjustRightInd w:val="0"/>
        <w:spacing w:after="0" w:line="240" w:lineRule="auto"/>
        <w:contextualSpacing w:val="0"/>
        <w:jc w:val="both"/>
        <w:rPr>
          <w:rFonts w:ascii="Times New Roman" w:hAnsi="Times New Roman" w:cs="Times New Roman"/>
          <w:bCs/>
          <w:sz w:val="24"/>
          <w:lang w:val="kk-KZ"/>
        </w:rPr>
      </w:pPr>
      <w:r w:rsidRPr="00AE3261">
        <w:rPr>
          <w:rFonts w:ascii="Times New Roman" w:hAnsi="Times New Roman" w:cs="Times New Roman"/>
          <w:bCs/>
          <w:sz w:val="24"/>
          <w:lang w:val="kk-KZ"/>
        </w:rPr>
        <w:t>Fitzgerald, F.S. Last drops of happiness / F. S. Fitzgerald. - M.: AST: Astrel, 2011. - 381 p. - (Foreign classics)</w:t>
      </w:r>
    </w:p>
    <w:p w:rsidR="00283E9A" w:rsidRPr="00AE3261" w:rsidRDefault="00283E9A" w:rsidP="00E93AD8">
      <w:pPr>
        <w:pStyle w:val="a9"/>
        <w:widowControl w:val="0"/>
        <w:numPr>
          <w:ilvl w:val="0"/>
          <w:numId w:val="12"/>
        </w:numPr>
        <w:autoSpaceDE w:val="0"/>
        <w:autoSpaceDN w:val="0"/>
        <w:adjustRightInd w:val="0"/>
        <w:spacing w:after="0" w:line="240" w:lineRule="auto"/>
        <w:contextualSpacing w:val="0"/>
        <w:jc w:val="both"/>
        <w:rPr>
          <w:rFonts w:ascii="Times New Roman" w:hAnsi="Times New Roman" w:cs="Times New Roman"/>
          <w:bCs/>
          <w:sz w:val="24"/>
          <w:lang w:val="kk-KZ"/>
        </w:rPr>
      </w:pPr>
      <w:r w:rsidRPr="00AE3261">
        <w:rPr>
          <w:rFonts w:ascii="Times New Roman" w:hAnsi="Times New Roman" w:cs="Times New Roman"/>
          <w:bCs/>
          <w:sz w:val="24"/>
          <w:lang w:val="kk-KZ"/>
        </w:rPr>
        <w:t>Bektas, A. Korkem matindі linguisticalyk taldau adіstemelik nұskau / A. Bektas. - Shymkent: SKGU, 2013 o=email. opt. disk (CD-ROM)</w:t>
      </w:r>
    </w:p>
    <w:p w:rsidR="00283E9A" w:rsidRPr="00AE3261" w:rsidRDefault="00283E9A" w:rsidP="00E93AD8">
      <w:pPr>
        <w:pStyle w:val="a9"/>
        <w:widowControl w:val="0"/>
        <w:numPr>
          <w:ilvl w:val="0"/>
          <w:numId w:val="12"/>
        </w:numPr>
        <w:autoSpaceDE w:val="0"/>
        <w:autoSpaceDN w:val="0"/>
        <w:adjustRightInd w:val="0"/>
        <w:spacing w:after="0" w:line="240" w:lineRule="auto"/>
        <w:contextualSpacing w:val="0"/>
        <w:jc w:val="both"/>
        <w:rPr>
          <w:rFonts w:ascii="Times New Roman" w:hAnsi="Times New Roman" w:cs="Times New Roman"/>
          <w:bCs/>
          <w:sz w:val="24"/>
          <w:lang w:val="kk-KZ"/>
        </w:rPr>
      </w:pPr>
      <w:r w:rsidRPr="00AE3261">
        <w:rPr>
          <w:rFonts w:ascii="Times New Roman" w:hAnsi="Times New Roman" w:cs="Times New Roman"/>
          <w:bCs/>
          <w:sz w:val="24"/>
          <w:lang w:val="kk-KZ"/>
        </w:rPr>
        <w:t>Zhaksylykov, A.Zh. Literary translation and literary process (selected lectures and research): study guide / A. Zh. Zhaksylykov. - Almaty: "Tangbaly", 2013. - 312 p.</w:t>
      </w:r>
    </w:p>
    <w:p w:rsidR="00283E9A" w:rsidRPr="00AE3261" w:rsidRDefault="00283E9A" w:rsidP="00E93AD8">
      <w:pPr>
        <w:pStyle w:val="a9"/>
        <w:widowControl w:val="0"/>
        <w:numPr>
          <w:ilvl w:val="0"/>
          <w:numId w:val="12"/>
        </w:numPr>
        <w:autoSpaceDE w:val="0"/>
        <w:autoSpaceDN w:val="0"/>
        <w:adjustRightInd w:val="0"/>
        <w:spacing w:after="0" w:line="240" w:lineRule="auto"/>
        <w:contextualSpacing w:val="0"/>
        <w:jc w:val="both"/>
        <w:rPr>
          <w:rFonts w:ascii="Times New Roman" w:hAnsi="Times New Roman" w:cs="Times New Roman"/>
          <w:bCs/>
          <w:sz w:val="24"/>
          <w:lang w:val="kk-KZ"/>
        </w:rPr>
      </w:pPr>
      <w:r w:rsidRPr="00AE3261">
        <w:rPr>
          <w:rFonts w:ascii="Times New Roman" w:hAnsi="Times New Roman" w:cs="Times New Roman"/>
          <w:bCs/>
          <w:sz w:val="24"/>
          <w:lang w:val="kk-KZ"/>
        </w:rPr>
        <w:t>Telgazieva, G.A. Conspectus of lecturers. Discipline “English Literature”. 5B011900 specialty – Foreign language: two foreign languages ​​/ G. A. Telgazieva, L.S. Shelest, G. K. Zhumagulova. - Shymkent: SKGU, 2013 o=email. opt. disk (CD-ROM)</w:t>
      </w:r>
    </w:p>
    <w:p w:rsidR="00283E9A" w:rsidRDefault="00283E9A" w:rsidP="00E93AD8">
      <w:pPr>
        <w:pStyle w:val="a9"/>
        <w:widowControl w:val="0"/>
        <w:numPr>
          <w:ilvl w:val="0"/>
          <w:numId w:val="12"/>
        </w:numPr>
        <w:autoSpaceDE w:val="0"/>
        <w:autoSpaceDN w:val="0"/>
        <w:adjustRightInd w:val="0"/>
        <w:spacing w:after="0" w:line="240" w:lineRule="auto"/>
        <w:contextualSpacing w:val="0"/>
        <w:jc w:val="both"/>
        <w:rPr>
          <w:rFonts w:ascii="Times New Roman" w:hAnsi="Times New Roman" w:cs="Times New Roman"/>
          <w:bCs/>
          <w:sz w:val="24"/>
          <w:lang w:val="kk-KZ"/>
        </w:rPr>
      </w:pPr>
      <w:r w:rsidRPr="00AE3261">
        <w:rPr>
          <w:rFonts w:ascii="Times New Roman" w:hAnsi="Times New Roman" w:cs="Times New Roman"/>
          <w:bCs/>
          <w:sz w:val="24"/>
          <w:lang w:val="kk-KZ"/>
        </w:rPr>
        <w:t>Dickens, C. A Tale of Two Cities / C. Dickens. - Oxford: Macmillan Publishers Limited, 2005. - 63 + email. opt. disk (CD-ROM)</w:t>
      </w:r>
    </w:p>
    <w:p w:rsidR="008E150A" w:rsidRPr="00AE3261" w:rsidRDefault="008E150A" w:rsidP="008E150A">
      <w:pPr>
        <w:pStyle w:val="a9"/>
        <w:widowControl w:val="0"/>
        <w:autoSpaceDE w:val="0"/>
        <w:autoSpaceDN w:val="0"/>
        <w:adjustRightInd w:val="0"/>
        <w:spacing w:after="0" w:line="240" w:lineRule="auto"/>
        <w:ind w:left="360"/>
        <w:jc w:val="both"/>
        <w:rPr>
          <w:rFonts w:ascii="Times New Roman" w:hAnsi="Times New Roman" w:cs="Times New Roman"/>
          <w:bCs/>
          <w:sz w:val="24"/>
          <w:lang w:val="kk-KZ"/>
        </w:rPr>
      </w:pPr>
      <w:r>
        <w:rPr>
          <w:rFonts w:ascii="Times New Roman" w:hAnsi="Times New Roman" w:cs="Times New Roman"/>
          <w:b/>
          <w:bCs/>
          <w:sz w:val="24"/>
          <w:szCs w:val="24"/>
        </w:rPr>
        <w:t xml:space="preserve">Additional </w:t>
      </w:r>
      <w:r w:rsidRPr="00CF293A">
        <w:rPr>
          <w:rFonts w:ascii="Times New Roman" w:hAnsi="Times New Roman" w:cs="Times New Roman"/>
          <w:b/>
          <w:bCs/>
          <w:sz w:val="24"/>
          <w:szCs w:val="24"/>
        </w:rPr>
        <w:t>literature</w:t>
      </w:r>
    </w:p>
    <w:p w:rsidR="008E150A" w:rsidRPr="00247143" w:rsidRDefault="008E150A" w:rsidP="008E150A">
      <w:pPr>
        <w:pStyle w:val="a9"/>
        <w:widowControl w:val="0"/>
        <w:numPr>
          <w:ilvl w:val="0"/>
          <w:numId w:val="15"/>
        </w:numPr>
        <w:autoSpaceDE w:val="0"/>
        <w:autoSpaceDN w:val="0"/>
        <w:adjustRightInd w:val="0"/>
        <w:spacing w:after="0" w:line="240" w:lineRule="auto"/>
        <w:ind w:left="567" w:hanging="567"/>
        <w:contextualSpacing w:val="0"/>
        <w:jc w:val="both"/>
        <w:rPr>
          <w:rFonts w:ascii="Times New Roman" w:hAnsi="Times New Roman" w:cs="Times New Roman"/>
          <w:bCs/>
          <w:sz w:val="24"/>
          <w:szCs w:val="24"/>
          <w:lang w:val="kk-KZ"/>
        </w:rPr>
      </w:pPr>
      <w:r w:rsidRPr="00AE3261">
        <w:rPr>
          <w:rFonts w:ascii="Times New Roman" w:hAnsi="Times New Roman" w:cs="Times New Roman"/>
          <w:bCs/>
          <w:sz w:val="24"/>
          <w:lang w:val="kk-KZ"/>
        </w:rPr>
        <w:t xml:space="preserve">US Writers: Krat. creative biogr. / comp. Ya. Zasursky and others - M .: Raduga, 1990. - </w:t>
      </w:r>
      <w:r w:rsidRPr="00247143">
        <w:rPr>
          <w:rFonts w:ascii="Times New Roman" w:hAnsi="Times New Roman" w:cs="Times New Roman"/>
          <w:bCs/>
          <w:sz w:val="24"/>
          <w:szCs w:val="24"/>
          <w:lang w:val="kk-KZ"/>
        </w:rPr>
        <w:t>623 p.</w:t>
      </w:r>
    </w:p>
    <w:p w:rsidR="008E150A" w:rsidRPr="00247143" w:rsidRDefault="008E150A" w:rsidP="008E150A">
      <w:pPr>
        <w:pStyle w:val="a9"/>
        <w:widowControl w:val="0"/>
        <w:numPr>
          <w:ilvl w:val="0"/>
          <w:numId w:val="15"/>
        </w:numPr>
        <w:autoSpaceDE w:val="0"/>
        <w:autoSpaceDN w:val="0"/>
        <w:adjustRightInd w:val="0"/>
        <w:spacing w:after="0" w:line="240" w:lineRule="auto"/>
        <w:ind w:hanging="720"/>
        <w:contextualSpacing w:val="0"/>
        <w:jc w:val="both"/>
        <w:rPr>
          <w:rFonts w:ascii="Times New Roman" w:hAnsi="Times New Roman" w:cs="Times New Roman"/>
          <w:bCs/>
          <w:sz w:val="24"/>
          <w:szCs w:val="24"/>
          <w:lang w:val="kk-KZ"/>
        </w:rPr>
      </w:pPr>
      <w:r w:rsidRPr="00247143">
        <w:rPr>
          <w:rFonts w:ascii="Times New Roman" w:hAnsi="Times New Roman" w:cs="Times New Roman"/>
          <w:bCs/>
          <w:sz w:val="24"/>
          <w:szCs w:val="24"/>
          <w:lang w:val="kk-KZ"/>
        </w:rPr>
        <w:t>Melville, H. Moby Dick / H. Melville; ret. by J. Escott. - London: Macmillan Publishers Limited, 2008. - 112 p.</w:t>
      </w:r>
    </w:p>
    <w:p w:rsidR="008E150A" w:rsidRPr="00247143" w:rsidRDefault="008E150A" w:rsidP="008E150A">
      <w:pPr>
        <w:pStyle w:val="a9"/>
        <w:widowControl w:val="0"/>
        <w:numPr>
          <w:ilvl w:val="0"/>
          <w:numId w:val="15"/>
        </w:numPr>
        <w:autoSpaceDE w:val="0"/>
        <w:autoSpaceDN w:val="0"/>
        <w:adjustRightInd w:val="0"/>
        <w:spacing w:after="0" w:line="240" w:lineRule="auto"/>
        <w:ind w:left="709" w:hanging="709"/>
        <w:contextualSpacing w:val="0"/>
        <w:jc w:val="both"/>
        <w:rPr>
          <w:rFonts w:ascii="Times New Roman" w:hAnsi="Times New Roman" w:cs="Times New Roman"/>
          <w:bCs/>
          <w:sz w:val="24"/>
          <w:szCs w:val="24"/>
          <w:lang w:val="kk-KZ"/>
        </w:rPr>
      </w:pPr>
      <w:r w:rsidRPr="00247143">
        <w:rPr>
          <w:rFonts w:ascii="Times New Roman" w:hAnsi="Times New Roman" w:cs="Times New Roman"/>
          <w:bCs/>
          <w:sz w:val="24"/>
          <w:szCs w:val="24"/>
          <w:lang w:val="kk-KZ"/>
        </w:rPr>
        <w:t>Bauer, J. Stand Tall / J. Bauer. - New York: Speak, 2002. - 182p</w:t>
      </w:r>
    </w:p>
    <w:p w:rsidR="008E150A" w:rsidRPr="00247143" w:rsidRDefault="008E150A" w:rsidP="008E150A">
      <w:pPr>
        <w:pStyle w:val="a9"/>
        <w:widowControl w:val="0"/>
        <w:numPr>
          <w:ilvl w:val="0"/>
          <w:numId w:val="15"/>
        </w:numPr>
        <w:autoSpaceDE w:val="0"/>
        <w:autoSpaceDN w:val="0"/>
        <w:adjustRightInd w:val="0"/>
        <w:spacing w:after="0" w:line="240" w:lineRule="auto"/>
        <w:ind w:hanging="720"/>
        <w:contextualSpacing w:val="0"/>
        <w:jc w:val="both"/>
        <w:rPr>
          <w:rFonts w:ascii="Times New Roman" w:hAnsi="Times New Roman" w:cs="Times New Roman"/>
          <w:bCs/>
          <w:sz w:val="24"/>
          <w:szCs w:val="24"/>
          <w:lang w:val="kk-KZ"/>
        </w:rPr>
      </w:pPr>
      <w:r w:rsidRPr="00247143">
        <w:rPr>
          <w:rFonts w:ascii="Times New Roman" w:hAnsi="Times New Roman" w:cs="Times New Roman"/>
          <w:bCs/>
          <w:sz w:val="24"/>
          <w:szCs w:val="24"/>
          <w:lang w:val="kk-KZ"/>
        </w:rPr>
        <w:t>Leaves of Grass. - New York: The Library of American Poets, 1855. - 95 p</w:t>
      </w:r>
    </w:p>
    <w:p w:rsidR="008E150A" w:rsidRPr="00247143" w:rsidRDefault="008E150A" w:rsidP="008E150A">
      <w:pPr>
        <w:pStyle w:val="a9"/>
        <w:widowControl w:val="0"/>
        <w:numPr>
          <w:ilvl w:val="0"/>
          <w:numId w:val="15"/>
        </w:numPr>
        <w:autoSpaceDE w:val="0"/>
        <w:autoSpaceDN w:val="0"/>
        <w:adjustRightInd w:val="0"/>
        <w:spacing w:after="0" w:line="240" w:lineRule="auto"/>
        <w:ind w:hanging="720"/>
        <w:contextualSpacing w:val="0"/>
        <w:jc w:val="both"/>
        <w:rPr>
          <w:rFonts w:ascii="Times New Roman" w:hAnsi="Times New Roman" w:cs="Times New Roman"/>
          <w:bCs/>
          <w:sz w:val="24"/>
          <w:szCs w:val="24"/>
          <w:lang w:val="kk-KZ"/>
        </w:rPr>
      </w:pPr>
      <w:r w:rsidRPr="00247143">
        <w:rPr>
          <w:rFonts w:ascii="Times New Roman" w:hAnsi="Times New Roman" w:cs="Times New Roman"/>
          <w:bCs/>
          <w:sz w:val="24"/>
          <w:szCs w:val="24"/>
          <w:lang w:val="kk-KZ"/>
        </w:rPr>
        <w:t>Toss, A. American history: a novel / A. Toss. - M.: Ed. house "Eliot", 2005. - 512 p.</w:t>
      </w:r>
    </w:p>
    <w:p w:rsidR="008E150A" w:rsidRPr="00247143" w:rsidRDefault="008E150A" w:rsidP="008E150A">
      <w:pPr>
        <w:pStyle w:val="a9"/>
        <w:widowControl w:val="0"/>
        <w:numPr>
          <w:ilvl w:val="0"/>
          <w:numId w:val="15"/>
        </w:numPr>
        <w:autoSpaceDE w:val="0"/>
        <w:autoSpaceDN w:val="0"/>
        <w:adjustRightInd w:val="0"/>
        <w:spacing w:after="0" w:line="240" w:lineRule="auto"/>
        <w:ind w:hanging="720"/>
        <w:contextualSpacing w:val="0"/>
        <w:jc w:val="both"/>
        <w:rPr>
          <w:rFonts w:ascii="Times New Roman" w:hAnsi="Times New Roman" w:cs="Times New Roman"/>
          <w:bCs/>
          <w:sz w:val="24"/>
          <w:szCs w:val="24"/>
          <w:lang w:val="kk-KZ"/>
        </w:rPr>
      </w:pPr>
      <w:r w:rsidRPr="00247143">
        <w:rPr>
          <w:rFonts w:ascii="Times New Roman" w:hAnsi="Times New Roman" w:cs="Times New Roman"/>
          <w:bCs/>
          <w:sz w:val="24"/>
          <w:szCs w:val="24"/>
          <w:lang w:val="kk-KZ"/>
        </w:rPr>
        <w:t>Kobylanov, Zh. technicians zhane kasiptik bilim beru uyimdaryna ұsynғan oқulyk / Zh. Kobylanov. - Astana: Tome, 2008. - 344 p. - (Käsіptik bіlіm)</w:t>
      </w:r>
    </w:p>
    <w:p w:rsidR="008E150A" w:rsidRPr="00247143" w:rsidRDefault="008E150A" w:rsidP="008E150A">
      <w:pPr>
        <w:pStyle w:val="a9"/>
        <w:widowControl w:val="0"/>
        <w:numPr>
          <w:ilvl w:val="0"/>
          <w:numId w:val="15"/>
        </w:numPr>
        <w:autoSpaceDE w:val="0"/>
        <w:autoSpaceDN w:val="0"/>
        <w:adjustRightInd w:val="0"/>
        <w:spacing w:after="0" w:line="240" w:lineRule="auto"/>
        <w:ind w:hanging="720"/>
        <w:contextualSpacing w:val="0"/>
        <w:jc w:val="both"/>
        <w:rPr>
          <w:rFonts w:ascii="Times New Roman" w:hAnsi="Times New Roman" w:cs="Times New Roman"/>
          <w:bCs/>
          <w:sz w:val="24"/>
          <w:szCs w:val="24"/>
          <w:lang w:val="kk-KZ"/>
        </w:rPr>
      </w:pPr>
      <w:r w:rsidRPr="00247143">
        <w:rPr>
          <w:rFonts w:ascii="Times New Roman" w:hAnsi="Times New Roman" w:cs="Times New Roman"/>
          <w:bCs/>
          <w:sz w:val="24"/>
          <w:szCs w:val="24"/>
          <w:lang w:val="kk-KZ"/>
        </w:rPr>
        <w:t>Through the magic ring. British legends and tales. - M.: Pravda, 1987. - 480 p.: ill.</w:t>
      </w:r>
    </w:p>
    <w:p w:rsidR="008E150A" w:rsidRPr="00247143" w:rsidRDefault="008E150A" w:rsidP="008E150A">
      <w:pPr>
        <w:numPr>
          <w:ilvl w:val="0"/>
          <w:numId w:val="15"/>
        </w:numPr>
        <w:shd w:val="clear" w:color="auto" w:fill="FFFFFF"/>
        <w:autoSpaceDE w:val="0"/>
        <w:autoSpaceDN w:val="0"/>
        <w:adjustRightInd w:val="0"/>
        <w:spacing w:after="0" w:line="240" w:lineRule="auto"/>
        <w:ind w:hanging="720"/>
        <w:jc w:val="both"/>
        <w:rPr>
          <w:rFonts w:ascii="Times New Roman" w:hAnsi="Times New Roman"/>
          <w:b/>
          <w:sz w:val="24"/>
          <w:szCs w:val="24"/>
        </w:rPr>
      </w:pPr>
      <w:r w:rsidRPr="00247143">
        <w:rPr>
          <w:rFonts w:ascii="Times New Roman" w:hAnsi="Times New Roman" w:cs="Times New Roman"/>
          <w:bCs/>
          <w:sz w:val="24"/>
          <w:szCs w:val="24"/>
          <w:lang w:val="kk-KZ"/>
        </w:rPr>
        <w:t>Foreign literature of the Middle Ages (German, Spanish, English, Italian, Czech, Polish, Serbian, Bulgarian literature: a textbook for special philological pedagogical institutions; approved by the Ministry of Education of the USSR / compiled by B.I. Purishev. - 2nd ed., corrected and supplemented - M .: Education, 1979. - 399 p.</w:t>
      </w:r>
    </w:p>
    <w:p w:rsidR="008E150A" w:rsidRPr="00247143" w:rsidRDefault="008E150A" w:rsidP="008E150A">
      <w:pPr>
        <w:pStyle w:val="a9"/>
        <w:numPr>
          <w:ilvl w:val="0"/>
          <w:numId w:val="15"/>
        </w:numPr>
        <w:shd w:val="clear" w:color="auto" w:fill="FFFFFF"/>
        <w:spacing w:after="0" w:line="240" w:lineRule="auto"/>
        <w:jc w:val="both"/>
        <w:rPr>
          <w:rFonts w:ascii="Times New Roman" w:hAnsi="Times New Roman" w:cs="Times New Roman"/>
          <w:sz w:val="24"/>
          <w:szCs w:val="24"/>
        </w:rPr>
      </w:pPr>
      <w:r w:rsidRPr="00247143">
        <w:rPr>
          <w:rFonts w:ascii="Times New Roman" w:hAnsi="Times New Roman" w:cs="Times New Roman"/>
          <w:iCs/>
          <w:sz w:val="24"/>
          <w:szCs w:val="24"/>
        </w:rPr>
        <w:t>Cambridge History of German Literature</w:t>
      </w:r>
      <w:r w:rsidRPr="00247143">
        <w:rPr>
          <w:rFonts w:ascii="Times New Roman" w:hAnsi="Times New Roman" w:cs="Times New Roman"/>
          <w:sz w:val="24"/>
          <w:szCs w:val="24"/>
        </w:rPr>
        <w:t>. Watanabe-O’Kelly, Helen, ed. Cambridge and New York: Cambridge University Press, 2007.</w:t>
      </w:r>
    </w:p>
    <w:p w:rsidR="008E150A" w:rsidRPr="00247143" w:rsidRDefault="008E150A" w:rsidP="008E150A">
      <w:pPr>
        <w:pStyle w:val="a9"/>
        <w:numPr>
          <w:ilvl w:val="0"/>
          <w:numId w:val="15"/>
        </w:numPr>
        <w:shd w:val="clear" w:color="auto" w:fill="FFFFFF"/>
        <w:spacing w:after="0" w:line="240" w:lineRule="auto"/>
        <w:jc w:val="both"/>
        <w:rPr>
          <w:rFonts w:ascii="Times New Roman" w:hAnsi="Times New Roman" w:cs="Times New Roman"/>
          <w:sz w:val="24"/>
          <w:szCs w:val="24"/>
        </w:rPr>
      </w:pPr>
      <w:r w:rsidRPr="00247143">
        <w:rPr>
          <w:rFonts w:ascii="Times New Roman" w:hAnsi="Times New Roman" w:cs="Times New Roman"/>
          <w:sz w:val="24"/>
          <w:szCs w:val="24"/>
        </w:rPr>
        <w:t>Konzett, Matthias Piccolruaz. </w:t>
      </w:r>
      <w:r w:rsidRPr="00247143">
        <w:rPr>
          <w:rFonts w:ascii="Times New Roman" w:hAnsi="Times New Roman" w:cs="Times New Roman"/>
          <w:iCs/>
          <w:sz w:val="24"/>
          <w:szCs w:val="24"/>
        </w:rPr>
        <w:t>Encyclopedia of German Literature</w:t>
      </w:r>
      <w:r w:rsidRPr="00247143">
        <w:rPr>
          <w:rFonts w:ascii="Times New Roman" w:hAnsi="Times New Roman" w:cs="Times New Roman"/>
          <w:sz w:val="24"/>
          <w:szCs w:val="24"/>
        </w:rPr>
        <w:t>. Routledge, 2000.</w:t>
      </w:r>
    </w:p>
    <w:p w:rsidR="008E150A" w:rsidRPr="00247143" w:rsidRDefault="008E150A" w:rsidP="008E150A">
      <w:pPr>
        <w:pStyle w:val="a9"/>
        <w:numPr>
          <w:ilvl w:val="0"/>
          <w:numId w:val="15"/>
        </w:numPr>
        <w:shd w:val="clear" w:color="auto" w:fill="FFFFFF"/>
        <w:spacing w:after="0" w:line="240" w:lineRule="auto"/>
        <w:jc w:val="both"/>
        <w:rPr>
          <w:rFonts w:ascii="Times New Roman" w:hAnsi="Times New Roman" w:cs="Times New Roman"/>
          <w:sz w:val="24"/>
          <w:szCs w:val="24"/>
        </w:rPr>
      </w:pPr>
      <w:r w:rsidRPr="00247143">
        <w:rPr>
          <w:rFonts w:ascii="Times New Roman" w:hAnsi="Times New Roman" w:cs="Times New Roman"/>
          <w:iCs/>
          <w:sz w:val="24"/>
          <w:szCs w:val="24"/>
        </w:rPr>
        <w:t>The Oxford Companion to German Literature</w:t>
      </w:r>
      <w:r w:rsidRPr="00247143">
        <w:rPr>
          <w:rFonts w:ascii="Times New Roman" w:hAnsi="Times New Roman" w:cs="Times New Roman"/>
          <w:sz w:val="24"/>
          <w:szCs w:val="24"/>
        </w:rPr>
        <w:t>, ed. by Mary Garland and Henry Garland, 3rd 1.Brereton, Geoffrey. </w:t>
      </w:r>
      <w:r w:rsidRPr="00247143">
        <w:rPr>
          <w:rFonts w:ascii="Times New Roman" w:hAnsi="Times New Roman" w:cs="Times New Roman"/>
          <w:iCs/>
          <w:sz w:val="24"/>
          <w:szCs w:val="24"/>
        </w:rPr>
        <w:t>A short history of French literature</w:t>
      </w:r>
      <w:r w:rsidRPr="00247143">
        <w:rPr>
          <w:rFonts w:ascii="Times New Roman" w:hAnsi="Times New Roman" w:cs="Times New Roman"/>
          <w:sz w:val="24"/>
          <w:szCs w:val="24"/>
        </w:rPr>
        <w:t> (Penguin Books, 2006)</w:t>
      </w:r>
    </w:p>
    <w:p w:rsidR="008E150A" w:rsidRPr="00247143" w:rsidRDefault="008E150A" w:rsidP="008E150A">
      <w:pPr>
        <w:pStyle w:val="a9"/>
        <w:numPr>
          <w:ilvl w:val="0"/>
          <w:numId w:val="15"/>
        </w:numPr>
        <w:shd w:val="clear" w:color="auto" w:fill="FFFFFF"/>
        <w:spacing w:after="0" w:line="240" w:lineRule="auto"/>
        <w:jc w:val="both"/>
        <w:rPr>
          <w:rFonts w:ascii="Times New Roman" w:hAnsi="Times New Roman" w:cs="Times New Roman"/>
          <w:sz w:val="24"/>
          <w:szCs w:val="24"/>
        </w:rPr>
      </w:pPr>
      <w:r w:rsidRPr="00247143">
        <w:rPr>
          <w:rFonts w:ascii="Times New Roman" w:hAnsi="Times New Roman" w:cs="Times New Roman"/>
          <w:sz w:val="24"/>
          <w:szCs w:val="24"/>
        </w:rPr>
        <w:t>Burgwinkle, William, Nicholas Hammond, and Emma Wilson, eds. </w:t>
      </w:r>
      <w:r w:rsidRPr="00247143">
        <w:rPr>
          <w:rFonts w:ascii="Times New Roman" w:hAnsi="Times New Roman" w:cs="Times New Roman"/>
          <w:iCs/>
          <w:sz w:val="24"/>
          <w:szCs w:val="24"/>
        </w:rPr>
        <w:t>The Cambridge history of French literature</w:t>
      </w:r>
      <w:r w:rsidRPr="00247143">
        <w:rPr>
          <w:rFonts w:ascii="Times New Roman" w:hAnsi="Times New Roman" w:cs="Times New Roman"/>
          <w:sz w:val="24"/>
          <w:szCs w:val="24"/>
        </w:rPr>
        <w:t> (Cambridge University Press, 2011)</w:t>
      </w:r>
    </w:p>
    <w:p w:rsidR="008E150A" w:rsidRPr="00247143" w:rsidRDefault="00D82FF7" w:rsidP="008E150A">
      <w:pPr>
        <w:pStyle w:val="a9"/>
        <w:numPr>
          <w:ilvl w:val="0"/>
          <w:numId w:val="15"/>
        </w:numPr>
        <w:shd w:val="clear" w:color="auto" w:fill="FFFFFF"/>
        <w:spacing w:after="0" w:line="240" w:lineRule="auto"/>
        <w:jc w:val="both"/>
        <w:rPr>
          <w:rFonts w:ascii="Times New Roman" w:hAnsi="Times New Roman" w:cs="Times New Roman"/>
          <w:sz w:val="24"/>
          <w:szCs w:val="24"/>
        </w:rPr>
      </w:pPr>
      <w:hyperlink r:id="rId827" w:tooltip="Richard Cobb" w:history="1">
        <w:r w:rsidR="008E150A" w:rsidRPr="002D043C">
          <w:rPr>
            <w:rStyle w:val="a5"/>
            <w:rFonts w:ascii="Times New Roman" w:hAnsi="Times New Roman" w:cs="Times New Roman"/>
            <w:color w:val="auto"/>
            <w:sz w:val="24"/>
            <w:szCs w:val="24"/>
            <w:u w:val="none"/>
          </w:rPr>
          <w:t>Cobb,Richard</w:t>
        </w:r>
      </w:hyperlink>
      <w:r w:rsidR="008E150A" w:rsidRPr="002D043C">
        <w:rPr>
          <w:rFonts w:ascii="Times New Roman" w:hAnsi="Times New Roman" w:cs="Times New Roman"/>
          <w:sz w:val="24"/>
          <w:szCs w:val="24"/>
        </w:rPr>
        <w:t>, </w:t>
      </w:r>
      <w:r w:rsidR="008E150A" w:rsidRPr="002D043C">
        <w:rPr>
          <w:rFonts w:ascii="Times New Roman" w:hAnsi="Times New Roman" w:cs="Times New Roman"/>
          <w:iCs/>
          <w:sz w:val="24"/>
          <w:szCs w:val="24"/>
        </w:rPr>
        <w:t>Promenades: a historian's appreciation of modern French literature</w:t>
      </w:r>
      <w:r w:rsidR="008E150A" w:rsidRPr="002D043C">
        <w:rPr>
          <w:rFonts w:ascii="Times New Roman" w:hAnsi="Times New Roman" w:cs="Times New Roman"/>
          <w:sz w:val="24"/>
          <w:szCs w:val="24"/>
        </w:rPr>
        <w:t xml:space="preserve"> (Oxford </w:t>
      </w:r>
      <w:r w:rsidR="008E150A" w:rsidRPr="00247143">
        <w:rPr>
          <w:rFonts w:ascii="Times New Roman" w:hAnsi="Times New Roman" w:cs="Times New Roman"/>
          <w:sz w:val="24"/>
          <w:szCs w:val="24"/>
        </w:rPr>
        <w:t>University Press, 1980)</w:t>
      </w:r>
    </w:p>
    <w:p w:rsidR="008E150A" w:rsidRPr="008E150A" w:rsidRDefault="008E150A" w:rsidP="008E150A">
      <w:pPr>
        <w:pStyle w:val="a9"/>
        <w:numPr>
          <w:ilvl w:val="0"/>
          <w:numId w:val="15"/>
        </w:numPr>
        <w:shd w:val="clear" w:color="auto" w:fill="FFFFFF"/>
        <w:spacing w:after="0" w:line="240" w:lineRule="auto"/>
        <w:jc w:val="both"/>
        <w:rPr>
          <w:rFonts w:ascii="Times New Roman" w:hAnsi="Times New Roman" w:cs="Times New Roman"/>
          <w:sz w:val="24"/>
          <w:szCs w:val="24"/>
        </w:rPr>
      </w:pPr>
      <w:r w:rsidRPr="008E150A">
        <w:rPr>
          <w:rFonts w:ascii="Times New Roman" w:hAnsi="Times New Roman" w:cs="Times New Roman"/>
          <w:sz w:val="24"/>
          <w:szCs w:val="24"/>
        </w:rPr>
        <w:t>edition, Oxford University Press, 2007</w:t>
      </w:r>
    </w:p>
    <w:p w:rsidR="008E150A" w:rsidRPr="008E150A" w:rsidRDefault="008E150A" w:rsidP="008E150A">
      <w:pPr>
        <w:pStyle w:val="a9"/>
        <w:numPr>
          <w:ilvl w:val="0"/>
          <w:numId w:val="15"/>
        </w:numPr>
        <w:shd w:val="clear" w:color="auto" w:fill="FFFFFF"/>
        <w:spacing w:after="0" w:line="240" w:lineRule="auto"/>
        <w:jc w:val="both"/>
        <w:rPr>
          <w:rFonts w:ascii="Times New Roman" w:hAnsi="Times New Roman" w:cs="Times New Roman"/>
          <w:sz w:val="24"/>
          <w:szCs w:val="24"/>
        </w:rPr>
      </w:pPr>
      <w:r w:rsidRPr="008E150A">
        <w:rPr>
          <w:rFonts w:ascii="Times New Roman" w:hAnsi="Times New Roman" w:cs="Times New Roman"/>
          <w:sz w:val="24"/>
          <w:szCs w:val="24"/>
        </w:rPr>
        <w:t>Grange, William, ed. </w:t>
      </w:r>
      <w:r w:rsidRPr="008E150A">
        <w:rPr>
          <w:rFonts w:ascii="Times New Roman" w:hAnsi="Times New Roman" w:cs="Times New Roman"/>
          <w:iCs/>
          <w:sz w:val="24"/>
          <w:szCs w:val="24"/>
        </w:rPr>
        <w:t>Historical dictionary of German literature to 1945</w:t>
      </w:r>
      <w:r w:rsidRPr="008E150A">
        <w:rPr>
          <w:rFonts w:ascii="Times New Roman" w:hAnsi="Times New Roman" w:cs="Times New Roman"/>
          <w:sz w:val="24"/>
          <w:szCs w:val="24"/>
        </w:rPr>
        <w:t> (2011)</w:t>
      </w:r>
    </w:p>
    <w:p w:rsidR="008E150A" w:rsidRPr="008E150A" w:rsidRDefault="008E150A" w:rsidP="008E150A">
      <w:pPr>
        <w:pStyle w:val="a9"/>
        <w:numPr>
          <w:ilvl w:val="0"/>
          <w:numId w:val="15"/>
        </w:numPr>
        <w:shd w:val="clear" w:color="auto" w:fill="FFFFFF"/>
        <w:spacing w:after="0" w:line="240" w:lineRule="auto"/>
        <w:jc w:val="both"/>
        <w:rPr>
          <w:rFonts w:ascii="Times New Roman" w:hAnsi="Times New Roman" w:cs="Times New Roman"/>
          <w:sz w:val="24"/>
          <w:szCs w:val="24"/>
        </w:rPr>
      </w:pPr>
      <w:r w:rsidRPr="008E150A">
        <w:rPr>
          <w:rStyle w:val="HTML"/>
          <w:rFonts w:ascii="Times New Roman" w:hAnsi="Times New Roman" w:cs="Times New Roman"/>
          <w:i w:val="0"/>
          <w:sz w:val="24"/>
          <w:szCs w:val="24"/>
        </w:rPr>
        <w:t>Van Cleve, John W. (1996). The Merchant in German Literature of the Enlightenment. Chapel Hill.</w:t>
      </w:r>
    </w:p>
    <w:p w:rsidR="001B3FBA" w:rsidRPr="008E150A" w:rsidRDefault="001B3FBA" w:rsidP="001B3FBA">
      <w:pPr>
        <w:spacing w:after="0" w:line="240" w:lineRule="auto"/>
        <w:rPr>
          <w:rFonts w:ascii="Times New Roman" w:hAnsi="Times New Roman" w:cs="Times New Roman"/>
          <w:sz w:val="24"/>
          <w:szCs w:val="24"/>
        </w:rPr>
      </w:pPr>
    </w:p>
    <w:p w:rsidR="001B3FBA" w:rsidRDefault="001B3FBA" w:rsidP="001B3FBA">
      <w:pPr>
        <w:spacing w:after="0" w:line="240" w:lineRule="auto"/>
        <w:rPr>
          <w:rFonts w:ascii="Times New Roman" w:hAnsi="Times New Roman" w:cs="Times New Roman"/>
          <w:sz w:val="24"/>
          <w:szCs w:val="24"/>
        </w:rPr>
      </w:pPr>
    </w:p>
    <w:p w:rsidR="001B3FBA" w:rsidRDefault="001B3FBA" w:rsidP="001B3FBA">
      <w:pPr>
        <w:spacing w:after="0" w:line="240" w:lineRule="auto"/>
        <w:rPr>
          <w:rFonts w:ascii="Times New Roman" w:hAnsi="Times New Roman" w:cs="Times New Roman"/>
          <w:sz w:val="24"/>
          <w:szCs w:val="24"/>
        </w:rPr>
      </w:pPr>
    </w:p>
    <w:p w:rsidR="001B3FBA" w:rsidRDefault="001B3FBA" w:rsidP="001B3FBA">
      <w:pPr>
        <w:spacing w:after="0" w:line="240" w:lineRule="auto"/>
        <w:rPr>
          <w:rFonts w:ascii="Times New Roman" w:hAnsi="Times New Roman" w:cs="Times New Roman"/>
          <w:sz w:val="24"/>
          <w:szCs w:val="24"/>
        </w:rPr>
      </w:pPr>
    </w:p>
    <w:p w:rsidR="001B3FBA" w:rsidRDefault="001B3FBA" w:rsidP="001B3FBA">
      <w:pPr>
        <w:spacing w:after="0" w:line="240" w:lineRule="auto"/>
        <w:rPr>
          <w:rFonts w:ascii="Times New Roman" w:hAnsi="Times New Roman" w:cs="Times New Roman"/>
          <w:sz w:val="24"/>
          <w:szCs w:val="24"/>
        </w:rPr>
      </w:pPr>
    </w:p>
    <w:p w:rsidR="001B3FBA" w:rsidRDefault="001B3FBA" w:rsidP="001B3FBA">
      <w:pPr>
        <w:spacing w:after="0" w:line="240" w:lineRule="auto"/>
        <w:rPr>
          <w:rFonts w:ascii="Times New Roman" w:hAnsi="Times New Roman" w:cs="Times New Roman"/>
          <w:sz w:val="24"/>
          <w:szCs w:val="24"/>
        </w:rPr>
      </w:pPr>
    </w:p>
    <w:p w:rsidR="001B3FBA" w:rsidRDefault="001B3FBA" w:rsidP="001B3FBA">
      <w:pPr>
        <w:spacing w:after="0" w:line="240" w:lineRule="auto"/>
        <w:rPr>
          <w:rFonts w:ascii="Times New Roman" w:hAnsi="Times New Roman" w:cs="Times New Roman"/>
          <w:sz w:val="24"/>
          <w:szCs w:val="24"/>
        </w:rPr>
      </w:pPr>
    </w:p>
    <w:p w:rsidR="00AB3E4B" w:rsidRPr="004C0599" w:rsidRDefault="00AB3E4B" w:rsidP="007357FC">
      <w:pPr>
        <w:spacing w:after="0" w:line="240" w:lineRule="auto"/>
        <w:ind w:firstLine="708"/>
        <w:jc w:val="both"/>
        <w:rPr>
          <w:rFonts w:ascii="Times New Roman" w:hAnsi="Times New Roman" w:cs="Times New Roman"/>
          <w:sz w:val="28"/>
          <w:szCs w:val="28"/>
        </w:rPr>
      </w:pPr>
      <w:r w:rsidRPr="004C0599">
        <w:rPr>
          <w:rFonts w:ascii="Times New Roman" w:hAnsi="Times New Roman" w:cs="Times New Roman"/>
          <w:sz w:val="28"/>
          <w:szCs w:val="28"/>
        </w:rPr>
        <w:br w:type="page"/>
      </w:r>
    </w:p>
    <w:p w:rsidR="00F14141" w:rsidRPr="004C0599" w:rsidRDefault="00F14141" w:rsidP="00FA2DA2">
      <w:pPr>
        <w:widowControl w:val="0"/>
        <w:autoSpaceDE w:val="0"/>
        <w:autoSpaceDN w:val="0"/>
        <w:adjustRightInd w:val="0"/>
        <w:spacing w:after="0" w:line="240" w:lineRule="auto"/>
        <w:jc w:val="center"/>
        <w:rPr>
          <w:rFonts w:ascii="Times New Roman" w:hAnsi="Times New Roman" w:cs="Times New Roman"/>
          <w:sz w:val="28"/>
          <w:szCs w:val="28"/>
        </w:rPr>
      </w:pPr>
      <w:r w:rsidRPr="004C0599">
        <w:rPr>
          <w:rFonts w:ascii="Times New Roman" w:hAnsi="Times New Roman" w:cs="Times New Roman"/>
          <w:sz w:val="28"/>
          <w:szCs w:val="28"/>
        </w:rPr>
        <w:lastRenderedPageBreak/>
        <w:t>Zh.Zh.Tulegenova, M.Kaldybekkyzy</w:t>
      </w: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p>
    <w:p w:rsidR="00FA2DA2" w:rsidRPr="004C0599" w:rsidRDefault="00FA2DA2" w:rsidP="00FA2DA2">
      <w:pPr>
        <w:widowControl w:val="0"/>
        <w:autoSpaceDE w:val="0"/>
        <w:autoSpaceDN w:val="0"/>
        <w:adjustRightInd w:val="0"/>
        <w:spacing w:after="0" w:line="240" w:lineRule="auto"/>
        <w:rPr>
          <w:rFonts w:ascii="Times New Roman" w:hAnsi="Times New Roman" w:cs="Times New Roman"/>
          <w:sz w:val="28"/>
          <w:szCs w:val="28"/>
        </w:rPr>
      </w:pPr>
    </w:p>
    <w:p w:rsidR="00FA2DA2" w:rsidRPr="004C0599" w:rsidRDefault="00FA2DA2" w:rsidP="00FA2DA2">
      <w:pPr>
        <w:widowControl w:val="0"/>
        <w:autoSpaceDE w:val="0"/>
        <w:autoSpaceDN w:val="0"/>
        <w:adjustRightInd w:val="0"/>
        <w:spacing w:after="0" w:line="240" w:lineRule="auto"/>
        <w:rPr>
          <w:rFonts w:ascii="Times New Roman" w:hAnsi="Times New Roman" w:cs="Times New Roman"/>
          <w:sz w:val="28"/>
          <w:szCs w:val="28"/>
        </w:rPr>
      </w:pPr>
    </w:p>
    <w:p w:rsidR="00FA2DA2" w:rsidRPr="004C0599" w:rsidRDefault="00FA2DA2" w:rsidP="00FA2DA2">
      <w:pPr>
        <w:widowControl w:val="0"/>
        <w:autoSpaceDE w:val="0"/>
        <w:autoSpaceDN w:val="0"/>
        <w:adjustRightInd w:val="0"/>
        <w:spacing w:after="0" w:line="240" w:lineRule="auto"/>
        <w:rPr>
          <w:rFonts w:ascii="Times New Roman" w:hAnsi="Times New Roman" w:cs="Times New Roman"/>
          <w:sz w:val="28"/>
          <w:szCs w:val="28"/>
        </w:rPr>
      </w:pPr>
    </w:p>
    <w:p w:rsidR="00FA2DA2" w:rsidRPr="004C0599" w:rsidRDefault="00FA2DA2" w:rsidP="00FA2DA2">
      <w:pPr>
        <w:widowControl w:val="0"/>
        <w:autoSpaceDE w:val="0"/>
        <w:autoSpaceDN w:val="0"/>
        <w:adjustRightInd w:val="0"/>
        <w:spacing w:after="0" w:line="240" w:lineRule="auto"/>
        <w:rPr>
          <w:rFonts w:ascii="Times New Roman" w:hAnsi="Times New Roman" w:cs="Times New Roman"/>
          <w:sz w:val="28"/>
          <w:szCs w:val="28"/>
        </w:rPr>
      </w:pP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p>
    <w:p w:rsidR="00F14141" w:rsidRPr="004C0599" w:rsidRDefault="00F14141" w:rsidP="00FA2DA2">
      <w:pPr>
        <w:shd w:val="clear" w:color="auto" w:fill="FFFFFF"/>
        <w:spacing w:after="0" w:line="240" w:lineRule="auto"/>
        <w:jc w:val="center"/>
        <w:rPr>
          <w:rFonts w:ascii="Times New Roman" w:hAnsi="Times New Roman" w:cs="Times New Roman"/>
          <w:sz w:val="28"/>
          <w:szCs w:val="28"/>
        </w:rPr>
      </w:pPr>
    </w:p>
    <w:p w:rsidR="00F14141" w:rsidRPr="004C0599" w:rsidRDefault="00F14141" w:rsidP="00FA2DA2">
      <w:pPr>
        <w:shd w:val="clear" w:color="auto" w:fill="FFFFFF"/>
        <w:spacing w:after="0" w:line="240" w:lineRule="auto"/>
        <w:jc w:val="center"/>
        <w:outlineLvl w:val="0"/>
        <w:rPr>
          <w:rFonts w:ascii="Times New Roman" w:hAnsi="Times New Roman" w:cs="Times New Roman"/>
          <w:sz w:val="28"/>
          <w:szCs w:val="28"/>
        </w:rPr>
      </w:pPr>
      <w:r w:rsidRPr="004C0599">
        <w:rPr>
          <w:rFonts w:ascii="Times New Roman" w:hAnsi="Times New Roman" w:cs="Times New Roman"/>
          <w:sz w:val="28"/>
          <w:szCs w:val="28"/>
        </w:rPr>
        <w:t>Conspectus of lectures</w:t>
      </w:r>
    </w:p>
    <w:p w:rsidR="00F14141" w:rsidRPr="004C0599" w:rsidRDefault="00F14141" w:rsidP="00FA2DA2">
      <w:pPr>
        <w:widowControl w:val="0"/>
        <w:autoSpaceDE w:val="0"/>
        <w:autoSpaceDN w:val="0"/>
        <w:adjustRightInd w:val="0"/>
        <w:spacing w:after="0" w:line="240" w:lineRule="auto"/>
        <w:jc w:val="center"/>
        <w:rPr>
          <w:rFonts w:ascii="Times New Roman" w:hAnsi="Times New Roman" w:cs="Times New Roman"/>
          <w:sz w:val="28"/>
          <w:szCs w:val="28"/>
        </w:rPr>
      </w:pPr>
      <w:r w:rsidRPr="004C0599">
        <w:rPr>
          <w:rFonts w:ascii="Times New Roman" w:hAnsi="Times New Roman" w:cs="Times New Roman"/>
          <w:sz w:val="28"/>
          <w:szCs w:val="28"/>
        </w:rPr>
        <w:t>for the discipline “Literature of Foreign Countries</w:t>
      </w:r>
      <w:r w:rsidR="009308CB" w:rsidRPr="004C0599">
        <w:rPr>
          <w:rFonts w:ascii="Times New Roman" w:hAnsi="Times New Roman" w:cs="Times New Roman"/>
          <w:sz w:val="28"/>
          <w:szCs w:val="28"/>
        </w:rPr>
        <w:t xml:space="preserve"> (19-20</w:t>
      </w:r>
      <w:r w:rsidR="009308CB" w:rsidRPr="004C0599">
        <w:rPr>
          <w:rFonts w:ascii="Times New Roman" w:hAnsi="Times New Roman" w:cs="Times New Roman"/>
          <w:sz w:val="28"/>
          <w:szCs w:val="28"/>
          <w:lang w:val="ru-RU"/>
        </w:rPr>
        <w:t>сс</w:t>
      </w:r>
      <w:r w:rsidR="009308CB" w:rsidRPr="004C0599">
        <w:rPr>
          <w:rFonts w:ascii="Times New Roman" w:hAnsi="Times New Roman" w:cs="Times New Roman"/>
          <w:sz w:val="28"/>
          <w:szCs w:val="28"/>
        </w:rPr>
        <w:t>)</w:t>
      </w:r>
      <w:r w:rsidRPr="004C0599">
        <w:rPr>
          <w:rFonts w:ascii="Times New Roman" w:hAnsi="Times New Roman" w:cs="Times New Roman"/>
          <w:sz w:val="28"/>
          <w:szCs w:val="28"/>
        </w:rPr>
        <w:t xml:space="preserve">” </w:t>
      </w: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p>
    <w:p w:rsidR="00FA2DA2" w:rsidRPr="004C0599" w:rsidRDefault="00FA2DA2" w:rsidP="00FA2DA2">
      <w:pPr>
        <w:widowControl w:val="0"/>
        <w:autoSpaceDE w:val="0"/>
        <w:autoSpaceDN w:val="0"/>
        <w:adjustRightInd w:val="0"/>
        <w:spacing w:after="0" w:line="240" w:lineRule="auto"/>
        <w:rPr>
          <w:rFonts w:ascii="Times New Roman" w:hAnsi="Times New Roman" w:cs="Times New Roman"/>
          <w:sz w:val="28"/>
          <w:szCs w:val="28"/>
        </w:rPr>
      </w:pPr>
    </w:p>
    <w:p w:rsidR="00FA2DA2" w:rsidRPr="004C0599" w:rsidRDefault="00FA2DA2" w:rsidP="00FA2DA2">
      <w:pPr>
        <w:widowControl w:val="0"/>
        <w:autoSpaceDE w:val="0"/>
        <w:autoSpaceDN w:val="0"/>
        <w:adjustRightInd w:val="0"/>
        <w:spacing w:after="0" w:line="240" w:lineRule="auto"/>
        <w:rPr>
          <w:rFonts w:ascii="Times New Roman" w:hAnsi="Times New Roman" w:cs="Times New Roman"/>
          <w:sz w:val="28"/>
          <w:szCs w:val="28"/>
        </w:rPr>
      </w:pP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p>
    <w:p w:rsidR="00FA2DA2" w:rsidRPr="004C0599" w:rsidRDefault="00FA2DA2" w:rsidP="00FA2DA2">
      <w:pPr>
        <w:widowControl w:val="0"/>
        <w:autoSpaceDE w:val="0"/>
        <w:autoSpaceDN w:val="0"/>
        <w:adjustRightInd w:val="0"/>
        <w:spacing w:after="0" w:line="240" w:lineRule="auto"/>
        <w:rPr>
          <w:rFonts w:ascii="Times New Roman" w:hAnsi="Times New Roman" w:cs="Times New Roman"/>
          <w:sz w:val="28"/>
          <w:szCs w:val="28"/>
        </w:rPr>
      </w:pP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p>
    <w:p w:rsidR="00F14141" w:rsidRPr="004C0599" w:rsidRDefault="00F14141" w:rsidP="00FA2DA2">
      <w:pPr>
        <w:widowControl w:val="0"/>
        <w:autoSpaceDE w:val="0"/>
        <w:autoSpaceDN w:val="0"/>
        <w:adjustRightInd w:val="0"/>
        <w:spacing w:after="0" w:line="240" w:lineRule="auto"/>
        <w:jc w:val="center"/>
        <w:rPr>
          <w:rFonts w:ascii="Times New Roman" w:hAnsi="Times New Roman" w:cs="Times New Roman"/>
          <w:sz w:val="28"/>
          <w:szCs w:val="28"/>
        </w:rPr>
      </w:pPr>
      <w:r w:rsidRPr="004C0599">
        <w:rPr>
          <w:rFonts w:ascii="Times New Roman" w:hAnsi="Times New Roman" w:cs="Times New Roman"/>
          <w:sz w:val="28"/>
          <w:szCs w:val="28"/>
        </w:rPr>
        <w:t>Signed to publish</w:t>
      </w:r>
    </w:p>
    <w:p w:rsidR="00F14141" w:rsidRPr="004C0599" w:rsidRDefault="00F14141" w:rsidP="00FA2DA2">
      <w:pPr>
        <w:widowControl w:val="0"/>
        <w:autoSpaceDE w:val="0"/>
        <w:autoSpaceDN w:val="0"/>
        <w:adjustRightInd w:val="0"/>
        <w:spacing w:after="0" w:line="240" w:lineRule="auto"/>
        <w:jc w:val="center"/>
        <w:rPr>
          <w:rFonts w:ascii="Times New Roman" w:hAnsi="Times New Roman" w:cs="Times New Roman"/>
          <w:sz w:val="28"/>
          <w:szCs w:val="28"/>
        </w:rPr>
      </w:pPr>
      <w:r w:rsidRPr="004C0599">
        <w:rPr>
          <w:rFonts w:ascii="Times New Roman" w:hAnsi="Times New Roman" w:cs="Times New Roman"/>
          <w:sz w:val="28"/>
          <w:szCs w:val="28"/>
        </w:rPr>
        <w:t>Paper size XXY 1/16</w:t>
      </w:r>
    </w:p>
    <w:p w:rsidR="00F14141" w:rsidRPr="004C0599" w:rsidRDefault="00F14141" w:rsidP="00FA2DA2">
      <w:pPr>
        <w:widowControl w:val="0"/>
        <w:autoSpaceDE w:val="0"/>
        <w:autoSpaceDN w:val="0"/>
        <w:adjustRightInd w:val="0"/>
        <w:spacing w:after="0" w:line="240" w:lineRule="auto"/>
        <w:jc w:val="center"/>
        <w:rPr>
          <w:rFonts w:ascii="Times New Roman" w:hAnsi="Times New Roman" w:cs="Times New Roman"/>
          <w:sz w:val="28"/>
          <w:szCs w:val="28"/>
        </w:rPr>
      </w:pPr>
      <w:r w:rsidRPr="004C0599">
        <w:rPr>
          <w:rFonts w:ascii="Times New Roman" w:hAnsi="Times New Roman" w:cs="Times New Roman"/>
          <w:sz w:val="28"/>
          <w:szCs w:val="28"/>
        </w:rPr>
        <w:t>Typographical paper. Offset printing.</w:t>
      </w:r>
    </w:p>
    <w:p w:rsidR="00F14141" w:rsidRPr="004C0599" w:rsidRDefault="00F14141" w:rsidP="00FA2DA2">
      <w:pPr>
        <w:widowControl w:val="0"/>
        <w:autoSpaceDE w:val="0"/>
        <w:autoSpaceDN w:val="0"/>
        <w:adjustRightInd w:val="0"/>
        <w:spacing w:after="0" w:line="240" w:lineRule="auto"/>
        <w:jc w:val="center"/>
        <w:rPr>
          <w:rFonts w:ascii="Times New Roman" w:hAnsi="Times New Roman" w:cs="Times New Roman"/>
          <w:sz w:val="28"/>
          <w:szCs w:val="28"/>
        </w:rPr>
      </w:pPr>
      <w:r w:rsidRPr="004C0599">
        <w:rPr>
          <w:rFonts w:ascii="Times New Roman" w:hAnsi="Times New Roman" w:cs="Times New Roman"/>
          <w:sz w:val="28"/>
          <w:szCs w:val="28"/>
        </w:rPr>
        <w:t>Volume     p.p.</w:t>
      </w:r>
    </w:p>
    <w:p w:rsidR="00F14141" w:rsidRPr="004C0599" w:rsidRDefault="00F14141" w:rsidP="00FA2DA2">
      <w:pPr>
        <w:widowControl w:val="0"/>
        <w:autoSpaceDE w:val="0"/>
        <w:autoSpaceDN w:val="0"/>
        <w:adjustRightInd w:val="0"/>
        <w:spacing w:after="0" w:line="240" w:lineRule="auto"/>
        <w:jc w:val="center"/>
        <w:rPr>
          <w:rFonts w:ascii="Times New Roman" w:hAnsi="Times New Roman" w:cs="Times New Roman"/>
          <w:sz w:val="28"/>
          <w:szCs w:val="28"/>
        </w:rPr>
      </w:pPr>
      <w:r w:rsidRPr="004C0599">
        <w:rPr>
          <w:rFonts w:ascii="Times New Roman" w:hAnsi="Times New Roman" w:cs="Times New Roman"/>
          <w:sz w:val="28"/>
          <w:szCs w:val="28"/>
        </w:rPr>
        <w:t>Circulation</w:t>
      </w:r>
      <w:r w:rsidRPr="004C0599">
        <w:rPr>
          <w:rFonts w:ascii="Times New Roman" w:hAnsi="Times New Roman" w:cs="Times New Roman"/>
          <w:sz w:val="28"/>
          <w:szCs w:val="28"/>
        </w:rPr>
        <w:tab/>
        <w:t>. Order №... *</w:t>
      </w:r>
    </w:p>
    <w:p w:rsidR="00F14141" w:rsidRPr="004C0599" w:rsidRDefault="00F14141" w:rsidP="00FA2DA2">
      <w:pPr>
        <w:widowControl w:val="0"/>
        <w:autoSpaceDE w:val="0"/>
        <w:autoSpaceDN w:val="0"/>
        <w:adjustRightInd w:val="0"/>
        <w:spacing w:after="0" w:line="240" w:lineRule="auto"/>
        <w:jc w:val="center"/>
        <w:rPr>
          <w:rFonts w:ascii="Times New Roman" w:hAnsi="Times New Roman" w:cs="Times New Roman"/>
          <w:sz w:val="28"/>
          <w:szCs w:val="28"/>
        </w:rPr>
      </w:pPr>
    </w:p>
    <w:p w:rsidR="00F14141" w:rsidRPr="004C0599" w:rsidRDefault="00F14141" w:rsidP="00FA2DA2">
      <w:pPr>
        <w:widowControl w:val="0"/>
        <w:autoSpaceDE w:val="0"/>
        <w:autoSpaceDN w:val="0"/>
        <w:adjustRightInd w:val="0"/>
        <w:spacing w:after="0" w:line="240" w:lineRule="auto"/>
        <w:jc w:val="center"/>
        <w:rPr>
          <w:rFonts w:ascii="Times New Roman" w:hAnsi="Times New Roman" w:cs="Times New Roman"/>
          <w:sz w:val="28"/>
          <w:szCs w:val="28"/>
        </w:rPr>
      </w:pP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p>
    <w:p w:rsidR="00FA2DA2" w:rsidRPr="004C0599" w:rsidRDefault="00FA2DA2" w:rsidP="00FA2DA2">
      <w:pPr>
        <w:widowControl w:val="0"/>
        <w:autoSpaceDE w:val="0"/>
        <w:autoSpaceDN w:val="0"/>
        <w:adjustRightInd w:val="0"/>
        <w:spacing w:after="0" w:line="240" w:lineRule="auto"/>
        <w:rPr>
          <w:rFonts w:ascii="Times New Roman" w:hAnsi="Times New Roman" w:cs="Times New Roman"/>
          <w:sz w:val="28"/>
          <w:szCs w:val="28"/>
        </w:rPr>
      </w:pPr>
    </w:p>
    <w:p w:rsidR="00FA2DA2" w:rsidRPr="004C0599" w:rsidRDefault="00FA2DA2" w:rsidP="00FA2DA2">
      <w:pPr>
        <w:widowControl w:val="0"/>
        <w:autoSpaceDE w:val="0"/>
        <w:autoSpaceDN w:val="0"/>
        <w:adjustRightInd w:val="0"/>
        <w:spacing w:after="0" w:line="240" w:lineRule="auto"/>
        <w:rPr>
          <w:rFonts w:ascii="Times New Roman" w:hAnsi="Times New Roman" w:cs="Times New Roman"/>
          <w:sz w:val="28"/>
          <w:szCs w:val="28"/>
        </w:rPr>
      </w:pPr>
    </w:p>
    <w:p w:rsidR="00FA2DA2" w:rsidRPr="004C0599" w:rsidRDefault="00FA2DA2" w:rsidP="00FA2DA2">
      <w:pPr>
        <w:widowControl w:val="0"/>
        <w:autoSpaceDE w:val="0"/>
        <w:autoSpaceDN w:val="0"/>
        <w:adjustRightInd w:val="0"/>
        <w:spacing w:after="0" w:line="240" w:lineRule="auto"/>
        <w:rPr>
          <w:rFonts w:ascii="Times New Roman" w:hAnsi="Times New Roman" w:cs="Times New Roman"/>
          <w:sz w:val="28"/>
          <w:szCs w:val="28"/>
        </w:rPr>
      </w:pPr>
    </w:p>
    <w:p w:rsidR="00FA2DA2" w:rsidRPr="004C0599" w:rsidRDefault="00FA2DA2" w:rsidP="00FA2DA2">
      <w:pPr>
        <w:widowControl w:val="0"/>
        <w:autoSpaceDE w:val="0"/>
        <w:autoSpaceDN w:val="0"/>
        <w:adjustRightInd w:val="0"/>
        <w:spacing w:after="0" w:line="240" w:lineRule="auto"/>
        <w:rPr>
          <w:rFonts w:ascii="Times New Roman" w:hAnsi="Times New Roman" w:cs="Times New Roman"/>
          <w:sz w:val="28"/>
          <w:szCs w:val="28"/>
        </w:rPr>
      </w:pPr>
    </w:p>
    <w:p w:rsidR="00FA2DA2" w:rsidRPr="004C0599" w:rsidRDefault="00FA2DA2" w:rsidP="00FA2DA2">
      <w:pPr>
        <w:widowControl w:val="0"/>
        <w:autoSpaceDE w:val="0"/>
        <w:autoSpaceDN w:val="0"/>
        <w:adjustRightInd w:val="0"/>
        <w:spacing w:after="0" w:line="240" w:lineRule="auto"/>
        <w:rPr>
          <w:rFonts w:ascii="Times New Roman" w:hAnsi="Times New Roman" w:cs="Times New Roman"/>
          <w:sz w:val="28"/>
          <w:szCs w:val="28"/>
        </w:rPr>
      </w:pPr>
    </w:p>
    <w:p w:rsidR="00FA2DA2" w:rsidRPr="004C0599" w:rsidRDefault="00FA2DA2" w:rsidP="00FA2DA2">
      <w:pPr>
        <w:widowControl w:val="0"/>
        <w:autoSpaceDE w:val="0"/>
        <w:autoSpaceDN w:val="0"/>
        <w:adjustRightInd w:val="0"/>
        <w:spacing w:after="0" w:line="240" w:lineRule="auto"/>
        <w:rPr>
          <w:rFonts w:ascii="Times New Roman" w:hAnsi="Times New Roman" w:cs="Times New Roman"/>
          <w:sz w:val="28"/>
          <w:szCs w:val="28"/>
        </w:rPr>
      </w:pPr>
    </w:p>
    <w:p w:rsidR="00FA2DA2" w:rsidRPr="004C0599" w:rsidRDefault="00FA2DA2" w:rsidP="00FA2DA2">
      <w:pPr>
        <w:widowControl w:val="0"/>
        <w:autoSpaceDE w:val="0"/>
        <w:autoSpaceDN w:val="0"/>
        <w:adjustRightInd w:val="0"/>
        <w:spacing w:after="0" w:line="240" w:lineRule="auto"/>
        <w:rPr>
          <w:rFonts w:ascii="Times New Roman" w:hAnsi="Times New Roman" w:cs="Times New Roman"/>
          <w:sz w:val="28"/>
          <w:szCs w:val="28"/>
        </w:rPr>
      </w:pP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r w:rsidRPr="004C0599">
        <w:rPr>
          <w:rFonts w:ascii="Times New Roman" w:hAnsi="Times New Roman" w:cs="Times New Roman"/>
          <w:sz w:val="28"/>
          <w:szCs w:val="28"/>
        </w:rPr>
        <w:t xml:space="preserve">© M.Auezov South Kazakhstan University press  </w:t>
      </w: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p>
    <w:p w:rsidR="00F14141" w:rsidRPr="004C0599" w:rsidRDefault="00F14141" w:rsidP="00FA2DA2">
      <w:pPr>
        <w:widowControl w:val="0"/>
        <w:autoSpaceDE w:val="0"/>
        <w:autoSpaceDN w:val="0"/>
        <w:adjustRightInd w:val="0"/>
        <w:spacing w:after="0" w:line="240" w:lineRule="auto"/>
        <w:rPr>
          <w:rFonts w:ascii="Times New Roman" w:hAnsi="Times New Roman" w:cs="Times New Roman"/>
          <w:sz w:val="28"/>
          <w:szCs w:val="28"/>
        </w:rPr>
      </w:pPr>
      <w:r w:rsidRPr="004C0599">
        <w:rPr>
          <w:rFonts w:ascii="Times New Roman" w:hAnsi="Times New Roman" w:cs="Times New Roman"/>
          <w:sz w:val="28"/>
          <w:szCs w:val="28"/>
        </w:rPr>
        <w:t>M.Auezov South Kazakhstan University publication centre, Shymkent, Taukekhan avenue, 5.</w:t>
      </w:r>
    </w:p>
    <w:p w:rsidR="00F14141" w:rsidRPr="004C0599" w:rsidRDefault="00F14141"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Default="009629F3"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Default="00201181" w:rsidP="00F14141">
      <w:pPr>
        <w:widowControl w:val="0"/>
        <w:autoSpaceDE w:val="0"/>
        <w:autoSpaceDN w:val="0"/>
        <w:adjustRightInd w:val="0"/>
        <w:rPr>
          <w:rFonts w:ascii="Times New Roman" w:hAnsi="Times New Roman" w:cs="Times New Roman"/>
        </w:rPr>
      </w:pPr>
    </w:p>
    <w:p w:rsidR="00201181" w:rsidRPr="004C0599" w:rsidRDefault="00201181"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p w:rsidR="009629F3" w:rsidRPr="004C0599" w:rsidRDefault="009629F3" w:rsidP="00F14141">
      <w:pPr>
        <w:widowControl w:val="0"/>
        <w:autoSpaceDE w:val="0"/>
        <w:autoSpaceDN w:val="0"/>
        <w:adjustRightInd w:val="0"/>
        <w:rPr>
          <w:rFonts w:ascii="Times New Roman" w:hAnsi="Times New Roman" w:cs="Times New Roman"/>
        </w:rPr>
      </w:pPr>
    </w:p>
    <w:sectPr w:rsidR="009629F3" w:rsidRPr="004C0599" w:rsidSect="00D82FF7">
      <w:footerReference w:type="default" r:id="rId82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3BC4" w:rsidRDefault="00D03BC4" w:rsidP="009308CB">
      <w:pPr>
        <w:spacing w:after="0" w:line="240" w:lineRule="auto"/>
      </w:pPr>
      <w:r>
        <w:separator/>
      </w:r>
    </w:p>
  </w:endnote>
  <w:endnote w:type="continuationSeparator" w:id="1">
    <w:p w:rsidR="00D03BC4" w:rsidRDefault="00D03BC4" w:rsidP="009308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6671056"/>
      <w:docPartObj>
        <w:docPartGallery w:val="Page Numbers (Bottom of Page)"/>
        <w:docPartUnique/>
      </w:docPartObj>
    </w:sdtPr>
    <w:sdtContent>
      <w:p w:rsidR="00BA7D69" w:rsidRDefault="00D82FF7">
        <w:pPr>
          <w:pStyle w:val="af0"/>
          <w:jc w:val="center"/>
        </w:pPr>
        <w:r>
          <w:fldChar w:fldCharType="begin"/>
        </w:r>
        <w:r w:rsidR="00BA7D69">
          <w:instrText>PAGE   \* MERGEFORMAT</w:instrText>
        </w:r>
        <w:r>
          <w:fldChar w:fldCharType="separate"/>
        </w:r>
        <w:r w:rsidR="00E02A52" w:rsidRPr="00E02A52">
          <w:rPr>
            <w:noProof/>
            <w:lang w:val="ru-RU"/>
          </w:rPr>
          <w:t>3</w:t>
        </w:r>
        <w:r>
          <w:fldChar w:fldCharType="end"/>
        </w:r>
      </w:p>
    </w:sdtContent>
  </w:sdt>
  <w:p w:rsidR="00BA7D69" w:rsidRDefault="00BA7D69">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3BC4" w:rsidRDefault="00D03BC4" w:rsidP="009308CB">
      <w:pPr>
        <w:spacing w:after="0" w:line="240" w:lineRule="auto"/>
      </w:pPr>
      <w:r>
        <w:separator/>
      </w:r>
    </w:p>
  </w:footnote>
  <w:footnote w:type="continuationSeparator" w:id="1">
    <w:p w:rsidR="00D03BC4" w:rsidRDefault="00D03BC4" w:rsidP="009308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7B2A"/>
    <w:multiLevelType w:val="hybridMultilevel"/>
    <w:tmpl w:val="F328C9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425195"/>
    <w:multiLevelType w:val="hybridMultilevel"/>
    <w:tmpl w:val="B636DB66"/>
    <w:lvl w:ilvl="0" w:tplc="00000003">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66C07BD"/>
    <w:multiLevelType w:val="hybridMultilevel"/>
    <w:tmpl w:val="B636DB66"/>
    <w:lvl w:ilvl="0" w:tplc="00000003">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84318CB"/>
    <w:multiLevelType w:val="hybridMultilevel"/>
    <w:tmpl w:val="7C02D086"/>
    <w:lvl w:ilvl="0" w:tplc="36C47844">
      <w:start w:val="1"/>
      <w:numFmt w:val="decimal"/>
      <w:lvlText w:val="%1."/>
      <w:lvlJc w:val="left"/>
      <w:pPr>
        <w:ind w:left="361" w:hanging="360"/>
      </w:pPr>
      <w:rPr>
        <w:rFonts w:ascii="Times New Roman" w:eastAsia="Times New Roman" w:hAnsi="Times New Roman" w:cs="Times New Roman" w:hint="default"/>
        <w:spacing w:val="0"/>
        <w:w w:val="100"/>
        <w:sz w:val="28"/>
        <w:szCs w:val="28"/>
        <w:lang w:val="ru-RU" w:eastAsia="en-US" w:bidi="ar-SA"/>
      </w:rPr>
    </w:lvl>
    <w:lvl w:ilvl="1" w:tplc="50B6ABA4">
      <w:start w:val="1"/>
      <w:numFmt w:val="decimal"/>
      <w:lvlText w:val="%2."/>
      <w:lvlJc w:val="left"/>
      <w:pPr>
        <w:ind w:left="493" w:hanging="286"/>
      </w:pPr>
      <w:rPr>
        <w:rFonts w:ascii="Times New Roman" w:eastAsia="Times New Roman" w:hAnsi="Times New Roman" w:cs="Times New Roman" w:hint="default"/>
        <w:spacing w:val="-9"/>
        <w:w w:val="100"/>
        <w:sz w:val="28"/>
        <w:szCs w:val="28"/>
        <w:lang w:val="ru-RU" w:eastAsia="en-US" w:bidi="ar-SA"/>
      </w:rPr>
    </w:lvl>
    <w:lvl w:ilvl="2" w:tplc="4470CD4A">
      <w:start w:val="1"/>
      <w:numFmt w:val="decimal"/>
      <w:lvlText w:val="%3."/>
      <w:lvlJc w:val="left"/>
      <w:pPr>
        <w:ind w:left="2048" w:hanging="281"/>
        <w:jc w:val="right"/>
      </w:pPr>
      <w:rPr>
        <w:rFonts w:ascii="Times New Roman" w:eastAsia="Times New Roman" w:hAnsi="Times New Roman" w:cs="Times New Roman" w:hint="default"/>
        <w:b/>
        <w:bCs/>
        <w:i/>
        <w:iCs/>
        <w:spacing w:val="0"/>
        <w:w w:val="100"/>
        <w:sz w:val="28"/>
        <w:szCs w:val="28"/>
        <w:lang w:val="ru-RU" w:eastAsia="en-US" w:bidi="ar-SA"/>
      </w:rPr>
    </w:lvl>
    <w:lvl w:ilvl="3" w:tplc="3EF0F1DE">
      <w:numFmt w:val="bullet"/>
      <w:lvlText w:val="•"/>
      <w:lvlJc w:val="left"/>
      <w:pPr>
        <w:ind w:left="2952" w:hanging="281"/>
      </w:pPr>
      <w:rPr>
        <w:rFonts w:hint="default"/>
        <w:lang w:val="ru-RU" w:eastAsia="en-US" w:bidi="ar-SA"/>
      </w:rPr>
    </w:lvl>
    <w:lvl w:ilvl="4" w:tplc="7890B6FE">
      <w:numFmt w:val="bullet"/>
      <w:lvlText w:val="•"/>
      <w:lvlJc w:val="left"/>
      <w:pPr>
        <w:ind w:left="3865" w:hanging="281"/>
      </w:pPr>
      <w:rPr>
        <w:rFonts w:hint="default"/>
        <w:lang w:val="ru-RU" w:eastAsia="en-US" w:bidi="ar-SA"/>
      </w:rPr>
    </w:lvl>
    <w:lvl w:ilvl="5" w:tplc="C16A7A3C">
      <w:numFmt w:val="bullet"/>
      <w:lvlText w:val="•"/>
      <w:lvlJc w:val="left"/>
      <w:pPr>
        <w:ind w:left="4778" w:hanging="281"/>
      </w:pPr>
      <w:rPr>
        <w:rFonts w:hint="default"/>
        <w:lang w:val="ru-RU" w:eastAsia="en-US" w:bidi="ar-SA"/>
      </w:rPr>
    </w:lvl>
    <w:lvl w:ilvl="6" w:tplc="C47C3D72">
      <w:numFmt w:val="bullet"/>
      <w:lvlText w:val="•"/>
      <w:lvlJc w:val="left"/>
      <w:pPr>
        <w:ind w:left="5692" w:hanging="281"/>
      </w:pPr>
      <w:rPr>
        <w:rFonts w:hint="default"/>
        <w:lang w:val="ru-RU" w:eastAsia="en-US" w:bidi="ar-SA"/>
      </w:rPr>
    </w:lvl>
    <w:lvl w:ilvl="7" w:tplc="A574D038">
      <w:numFmt w:val="bullet"/>
      <w:lvlText w:val="•"/>
      <w:lvlJc w:val="left"/>
      <w:pPr>
        <w:ind w:left="6605" w:hanging="281"/>
      </w:pPr>
      <w:rPr>
        <w:rFonts w:hint="default"/>
        <w:lang w:val="ru-RU" w:eastAsia="en-US" w:bidi="ar-SA"/>
      </w:rPr>
    </w:lvl>
    <w:lvl w:ilvl="8" w:tplc="9E02633E">
      <w:numFmt w:val="bullet"/>
      <w:lvlText w:val="•"/>
      <w:lvlJc w:val="left"/>
      <w:pPr>
        <w:ind w:left="7518" w:hanging="281"/>
      </w:pPr>
      <w:rPr>
        <w:rFonts w:hint="default"/>
        <w:lang w:val="ru-RU" w:eastAsia="en-US" w:bidi="ar-SA"/>
      </w:rPr>
    </w:lvl>
  </w:abstractNum>
  <w:abstractNum w:abstractNumId="4">
    <w:nsid w:val="0FBB1DF5"/>
    <w:multiLevelType w:val="hybridMultilevel"/>
    <w:tmpl w:val="F328C9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72787D"/>
    <w:multiLevelType w:val="hybridMultilevel"/>
    <w:tmpl w:val="952C232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266238"/>
    <w:multiLevelType w:val="hybridMultilevel"/>
    <w:tmpl w:val="F328C9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A041D33"/>
    <w:multiLevelType w:val="hybridMultilevel"/>
    <w:tmpl w:val="C3622F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D0F512A"/>
    <w:multiLevelType w:val="hybridMultilevel"/>
    <w:tmpl w:val="F328C9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2937C22"/>
    <w:multiLevelType w:val="hybridMultilevel"/>
    <w:tmpl w:val="F328C9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B9D298C"/>
    <w:multiLevelType w:val="hybridMultilevel"/>
    <w:tmpl w:val="F328C9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CC87D73"/>
    <w:multiLevelType w:val="hybridMultilevel"/>
    <w:tmpl w:val="B636DB66"/>
    <w:lvl w:ilvl="0" w:tplc="00000003">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18C5A79"/>
    <w:multiLevelType w:val="hybridMultilevel"/>
    <w:tmpl w:val="F328C9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4324C3D"/>
    <w:multiLevelType w:val="hybridMultilevel"/>
    <w:tmpl w:val="B636DB66"/>
    <w:lvl w:ilvl="0" w:tplc="00000003">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55BB2AEC"/>
    <w:multiLevelType w:val="hybridMultilevel"/>
    <w:tmpl w:val="AD16BB68"/>
    <w:lvl w:ilvl="0" w:tplc="29CE371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7BF154B"/>
    <w:multiLevelType w:val="multilevel"/>
    <w:tmpl w:val="1AC2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DC34C42"/>
    <w:multiLevelType w:val="hybridMultilevel"/>
    <w:tmpl w:val="F328C9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FF575AD"/>
    <w:multiLevelType w:val="hybridMultilevel"/>
    <w:tmpl w:val="3B8242E0"/>
    <w:lvl w:ilvl="0" w:tplc="209EAB4E">
      <w:start w:val="1"/>
      <w:numFmt w:val="decimal"/>
      <w:lvlText w:val="%1."/>
      <w:lvlJc w:val="left"/>
      <w:pPr>
        <w:ind w:left="360" w:hanging="360"/>
      </w:pPr>
      <w:rPr>
        <w:rFonts w:ascii="Times New Roman" w:hAnsi="Times New Roman" w:cs="Times New Roman" w:hint="default"/>
        <w:color w:val="auto"/>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670E5562"/>
    <w:multiLevelType w:val="hybridMultilevel"/>
    <w:tmpl w:val="B636DB66"/>
    <w:lvl w:ilvl="0" w:tplc="00000003">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8EA255C"/>
    <w:multiLevelType w:val="hybridMultilevel"/>
    <w:tmpl w:val="B636DB66"/>
    <w:lvl w:ilvl="0" w:tplc="00000003">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6A37011E"/>
    <w:multiLevelType w:val="multilevel"/>
    <w:tmpl w:val="1DD85D3C"/>
    <w:lvl w:ilvl="0">
      <w:start w:val="1"/>
      <w:numFmt w:val="bullet"/>
      <w:lvlText w:val=""/>
      <w:lvlJc w:val="left"/>
      <w:pPr>
        <w:tabs>
          <w:tab w:val="num" w:pos="180"/>
        </w:tabs>
        <w:ind w:left="180" w:hanging="360"/>
      </w:pPr>
      <w:rPr>
        <w:rFonts w:ascii="Symbol" w:hAnsi="Symbol" w:hint="default"/>
        <w:sz w:val="20"/>
      </w:rPr>
    </w:lvl>
    <w:lvl w:ilvl="1">
      <w:start w:val="1"/>
      <w:numFmt w:val="bullet"/>
      <w:lvlText w:val=""/>
      <w:lvlJc w:val="left"/>
      <w:pPr>
        <w:tabs>
          <w:tab w:val="num" w:pos="900"/>
        </w:tabs>
        <w:ind w:left="900" w:hanging="360"/>
      </w:pPr>
      <w:rPr>
        <w:rFonts w:ascii="Symbol" w:hAnsi="Symbol" w:hint="default"/>
        <w:sz w:val="20"/>
      </w:rPr>
    </w:lvl>
    <w:lvl w:ilvl="2">
      <w:start w:val="1"/>
      <w:numFmt w:val="bullet"/>
      <w:lvlText w:val=""/>
      <w:lvlJc w:val="left"/>
      <w:pPr>
        <w:tabs>
          <w:tab w:val="num" w:pos="1620"/>
        </w:tabs>
        <w:ind w:left="1620" w:hanging="360"/>
      </w:pPr>
      <w:rPr>
        <w:rFonts w:ascii="Symbol" w:hAnsi="Symbol" w:hint="default"/>
        <w:sz w:val="20"/>
      </w:rPr>
    </w:lvl>
    <w:lvl w:ilvl="3">
      <w:start w:val="1"/>
      <w:numFmt w:val="bullet"/>
      <w:lvlText w:val=""/>
      <w:lvlJc w:val="left"/>
      <w:pPr>
        <w:tabs>
          <w:tab w:val="num" w:pos="2340"/>
        </w:tabs>
        <w:ind w:left="2340" w:hanging="360"/>
      </w:pPr>
      <w:rPr>
        <w:rFonts w:ascii="Symbol" w:hAnsi="Symbol" w:hint="default"/>
        <w:sz w:val="20"/>
      </w:rPr>
    </w:lvl>
    <w:lvl w:ilvl="4">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nsid w:val="6A8D7E18"/>
    <w:multiLevelType w:val="hybridMultilevel"/>
    <w:tmpl w:val="7C02D086"/>
    <w:lvl w:ilvl="0" w:tplc="36C47844">
      <w:start w:val="1"/>
      <w:numFmt w:val="decimal"/>
      <w:lvlText w:val="%1."/>
      <w:lvlJc w:val="left"/>
      <w:pPr>
        <w:ind w:left="361" w:hanging="360"/>
      </w:pPr>
      <w:rPr>
        <w:rFonts w:ascii="Times New Roman" w:eastAsia="Times New Roman" w:hAnsi="Times New Roman" w:cs="Times New Roman" w:hint="default"/>
        <w:spacing w:val="0"/>
        <w:w w:val="100"/>
        <w:sz w:val="28"/>
        <w:szCs w:val="28"/>
        <w:lang w:val="ru-RU" w:eastAsia="en-US" w:bidi="ar-SA"/>
      </w:rPr>
    </w:lvl>
    <w:lvl w:ilvl="1" w:tplc="50B6ABA4">
      <w:start w:val="1"/>
      <w:numFmt w:val="decimal"/>
      <w:lvlText w:val="%2."/>
      <w:lvlJc w:val="left"/>
      <w:pPr>
        <w:ind w:left="493" w:hanging="286"/>
      </w:pPr>
      <w:rPr>
        <w:rFonts w:ascii="Times New Roman" w:eastAsia="Times New Roman" w:hAnsi="Times New Roman" w:cs="Times New Roman" w:hint="default"/>
        <w:spacing w:val="-9"/>
        <w:w w:val="100"/>
        <w:sz w:val="28"/>
        <w:szCs w:val="28"/>
        <w:lang w:val="ru-RU" w:eastAsia="en-US" w:bidi="ar-SA"/>
      </w:rPr>
    </w:lvl>
    <w:lvl w:ilvl="2" w:tplc="4470CD4A">
      <w:start w:val="1"/>
      <w:numFmt w:val="decimal"/>
      <w:lvlText w:val="%3."/>
      <w:lvlJc w:val="left"/>
      <w:pPr>
        <w:ind w:left="2048" w:hanging="281"/>
        <w:jc w:val="right"/>
      </w:pPr>
      <w:rPr>
        <w:rFonts w:ascii="Times New Roman" w:eastAsia="Times New Roman" w:hAnsi="Times New Roman" w:cs="Times New Roman" w:hint="default"/>
        <w:b/>
        <w:bCs/>
        <w:i/>
        <w:iCs/>
        <w:spacing w:val="0"/>
        <w:w w:val="100"/>
        <w:sz w:val="28"/>
        <w:szCs w:val="28"/>
        <w:lang w:val="ru-RU" w:eastAsia="en-US" w:bidi="ar-SA"/>
      </w:rPr>
    </w:lvl>
    <w:lvl w:ilvl="3" w:tplc="3EF0F1DE">
      <w:numFmt w:val="bullet"/>
      <w:lvlText w:val="•"/>
      <w:lvlJc w:val="left"/>
      <w:pPr>
        <w:ind w:left="2952" w:hanging="281"/>
      </w:pPr>
      <w:rPr>
        <w:rFonts w:hint="default"/>
        <w:lang w:val="ru-RU" w:eastAsia="en-US" w:bidi="ar-SA"/>
      </w:rPr>
    </w:lvl>
    <w:lvl w:ilvl="4" w:tplc="7890B6FE">
      <w:numFmt w:val="bullet"/>
      <w:lvlText w:val="•"/>
      <w:lvlJc w:val="left"/>
      <w:pPr>
        <w:ind w:left="3865" w:hanging="281"/>
      </w:pPr>
      <w:rPr>
        <w:rFonts w:hint="default"/>
        <w:lang w:val="ru-RU" w:eastAsia="en-US" w:bidi="ar-SA"/>
      </w:rPr>
    </w:lvl>
    <w:lvl w:ilvl="5" w:tplc="C16A7A3C">
      <w:numFmt w:val="bullet"/>
      <w:lvlText w:val="•"/>
      <w:lvlJc w:val="left"/>
      <w:pPr>
        <w:ind w:left="4778" w:hanging="281"/>
      </w:pPr>
      <w:rPr>
        <w:rFonts w:hint="default"/>
        <w:lang w:val="ru-RU" w:eastAsia="en-US" w:bidi="ar-SA"/>
      </w:rPr>
    </w:lvl>
    <w:lvl w:ilvl="6" w:tplc="C47C3D72">
      <w:numFmt w:val="bullet"/>
      <w:lvlText w:val="•"/>
      <w:lvlJc w:val="left"/>
      <w:pPr>
        <w:ind w:left="5692" w:hanging="281"/>
      </w:pPr>
      <w:rPr>
        <w:rFonts w:hint="default"/>
        <w:lang w:val="ru-RU" w:eastAsia="en-US" w:bidi="ar-SA"/>
      </w:rPr>
    </w:lvl>
    <w:lvl w:ilvl="7" w:tplc="A574D038">
      <w:numFmt w:val="bullet"/>
      <w:lvlText w:val="•"/>
      <w:lvlJc w:val="left"/>
      <w:pPr>
        <w:ind w:left="6605" w:hanging="281"/>
      </w:pPr>
      <w:rPr>
        <w:rFonts w:hint="default"/>
        <w:lang w:val="ru-RU" w:eastAsia="en-US" w:bidi="ar-SA"/>
      </w:rPr>
    </w:lvl>
    <w:lvl w:ilvl="8" w:tplc="9E02633E">
      <w:numFmt w:val="bullet"/>
      <w:lvlText w:val="•"/>
      <w:lvlJc w:val="left"/>
      <w:pPr>
        <w:ind w:left="7518" w:hanging="281"/>
      </w:pPr>
      <w:rPr>
        <w:rFonts w:hint="default"/>
        <w:lang w:val="ru-RU" w:eastAsia="en-US" w:bidi="ar-SA"/>
      </w:rPr>
    </w:lvl>
  </w:abstractNum>
  <w:abstractNum w:abstractNumId="22">
    <w:nsid w:val="7CF5241B"/>
    <w:multiLevelType w:val="hybridMultilevel"/>
    <w:tmpl w:val="F328C9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E402193"/>
    <w:multiLevelType w:val="hybridMultilevel"/>
    <w:tmpl w:val="B636DB66"/>
    <w:lvl w:ilvl="0" w:tplc="00000003">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0"/>
  </w:num>
  <w:num w:numId="2">
    <w:abstractNumId w:val="15"/>
  </w:num>
  <w:num w:numId="3">
    <w:abstractNumId w:val="8"/>
  </w:num>
  <w:num w:numId="4">
    <w:abstractNumId w:val="17"/>
  </w:num>
  <w:num w:numId="5">
    <w:abstractNumId w:val="5"/>
  </w:num>
  <w:num w:numId="6">
    <w:abstractNumId w:val="18"/>
  </w:num>
  <w:num w:numId="7">
    <w:abstractNumId w:val="11"/>
  </w:num>
  <w:num w:numId="8">
    <w:abstractNumId w:val="23"/>
  </w:num>
  <w:num w:numId="9">
    <w:abstractNumId w:val="22"/>
  </w:num>
  <w:num w:numId="10">
    <w:abstractNumId w:val="6"/>
  </w:num>
  <w:num w:numId="11">
    <w:abstractNumId w:val="10"/>
  </w:num>
  <w:num w:numId="12">
    <w:abstractNumId w:val="7"/>
  </w:num>
  <w:num w:numId="13">
    <w:abstractNumId w:val="0"/>
  </w:num>
  <w:num w:numId="14">
    <w:abstractNumId w:val="21"/>
  </w:num>
  <w:num w:numId="15">
    <w:abstractNumId w:val="14"/>
  </w:num>
  <w:num w:numId="16">
    <w:abstractNumId w:val="9"/>
  </w:num>
  <w:num w:numId="17">
    <w:abstractNumId w:val="12"/>
  </w:num>
  <w:num w:numId="18">
    <w:abstractNumId w:val="4"/>
  </w:num>
  <w:num w:numId="19">
    <w:abstractNumId w:val="1"/>
  </w:num>
  <w:num w:numId="20">
    <w:abstractNumId w:val="19"/>
  </w:num>
  <w:num w:numId="21">
    <w:abstractNumId w:val="2"/>
  </w:num>
  <w:num w:numId="22">
    <w:abstractNumId w:val="13"/>
  </w:num>
  <w:num w:numId="23">
    <w:abstractNumId w:val="3"/>
  </w:num>
  <w:num w:numId="24">
    <w:abstractNumId w:val="16"/>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360F8"/>
    <w:rsid w:val="00002B04"/>
    <w:rsid w:val="00011371"/>
    <w:rsid w:val="00030AFF"/>
    <w:rsid w:val="00092CED"/>
    <w:rsid w:val="000B6EF4"/>
    <w:rsid w:val="0011639B"/>
    <w:rsid w:val="001433B3"/>
    <w:rsid w:val="00180A36"/>
    <w:rsid w:val="001B3FBA"/>
    <w:rsid w:val="001D01F0"/>
    <w:rsid w:val="00201181"/>
    <w:rsid w:val="00246097"/>
    <w:rsid w:val="002778F3"/>
    <w:rsid w:val="00283E9A"/>
    <w:rsid w:val="002B02AC"/>
    <w:rsid w:val="002B2D25"/>
    <w:rsid w:val="002B333D"/>
    <w:rsid w:val="002C0EA7"/>
    <w:rsid w:val="002C3A5A"/>
    <w:rsid w:val="002D043C"/>
    <w:rsid w:val="002F13C9"/>
    <w:rsid w:val="00310C20"/>
    <w:rsid w:val="00337C2C"/>
    <w:rsid w:val="00357315"/>
    <w:rsid w:val="00363F38"/>
    <w:rsid w:val="00383021"/>
    <w:rsid w:val="00393803"/>
    <w:rsid w:val="00393CFA"/>
    <w:rsid w:val="003C50CD"/>
    <w:rsid w:val="003F1577"/>
    <w:rsid w:val="003F1E5C"/>
    <w:rsid w:val="004028AA"/>
    <w:rsid w:val="00410AB5"/>
    <w:rsid w:val="00414904"/>
    <w:rsid w:val="00426DBB"/>
    <w:rsid w:val="00442310"/>
    <w:rsid w:val="00470C22"/>
    <w:rsid w:val="00482B4C"/>
    <w:rsid w:val="00486661"/>
    <w:rsid w:val="004C0383"/>
    <w:rsid w:val="004C0599"/>
    <w:rsid w:val="004D3AED"/>
    <w:rsid w:val="004D6BB1"/>
    <w:rsid w:val="004E2517"/>
    <w:rsid w:val="00504992"/>
    <w:rsid w:val="005828CA"/>
    <w:rsid w:val="00583549"/>
    <w:rsid w:val="00611BC0"/>
    <w:rsid w:val="006763DB"/>
    <w:rsid w:val="00686F57"/>
    <w:rsid w:val="00694E65"/>
    <w:rsid w:val="006B4806"/>
    <w:rsid w:val="006E2742"/>
    <w:rsid w:val="007357FC"/>
    <w:rsid w:val="00770308"/>
    <w:rsid w:val="0079609A"/>
    <w:rsid w:val="0082099E"/>
    <w:rsid w:val="008C0EF6"/>
    <w:rsid w:val="008D1E52"/>
    <w:rsid w:val="008E150A"/>
    <w:rsid w:val="009308CB"/>
    <w:rsid w:val="009629F3"/>
    <w:rsid w:val="00980E58"/>
    <w:rsid w:val="009A2194"/>
    <w:rsid w:val="009A334F"/>
    <w:rsid w:val="00A1463A"/>
    <w:rsid w:val="00A67DF7"/>
    <w:rsid w:val="00A93E3B"/>
    <w:rsid w:val="00AA6DA9"/>
    <w:rsid w:val="00AB3E4B"/>
    <w:rsid w:val="00AC0C76"/>
    <w:rsid w:val="00B15337"/>
    <w:rsid w:val="00B30A9E"/>
    <w:rsid w:val="00B36FC1"/>
    <w:rsid w:val="00B67770"/>
    <w:rsid w:val="00BA7D69"/>
    <w:rsid w:val="00BC3955"/>
    <w:rsid w:val="00BC4234"/>
    <w:rsid w:val="00BD40E1"/>
    <w:rsid w:val="00BE19FB"/>
    <w:rsid w:val="00C02D68"/>
    <w:rsid w:val="00C35ED3"/>
    <w:rsid w:val="00D03BC4"/>
    <w:rsid w:val="00D82FF7"/>
    <w:rsid w:val="00E016DC"/>
    <w:rsid w:val="00E02A52"/>
    <w:rsid w:val="00E102AD"/>
    <w:rsid w:val="00E44CC4"/>
    <w:rsid w:val="00E6476B"/>
    <w:rsid w:val="00E70284"/>
    <w:rsid w:val="00E87E1D"/>
    <w:rsid w:val="00E93AD8"/>
    <w:rsid w:val="00EC4FED"/>
    <w:rsid w:val="00F14141"/>
    <w:rsid w:val="00F14A78"/>
    <w:rsid w:val="00F360F8"/>
    <w:rsid w:val="00F536AF"/>
    <w:rsid w:val="00F542E5"/>
    <w:rsid w:val="00F76704"/>
    <w:rsid w:val="00F90A72"/>
    <w:rsid w:val="00F94EC1"/>
    <w:rsid w:val="00FA2DA2"/>
    <w:rsid w:val="00FB196F"/>
    <w:rsid w:val="00FC7F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310"/>
    <w:pPr>
      <w:spacing w:after="200" w:line="276" w:lineRule="auto"/>
    </w:pPr>
    <w:rPr>
      <w:rFonts w:ascii="Consolas" w:eastAsia="Consolas" w:hAnsi="Consolas" w:cs="Consolas"/>
      <w:lang w:val="en-US"/>
    </w:rPr>
  </w:style>
  <w:style w:type="paragraph" w:styleId="1">
    <w:name w:val="heading 1"/>
    <w:basedOn w:val="a"/>
    <w:next w:val="a"/>
    <w:link w:val="10"/>
    <w:uiPriority w:val="9"/>
    <w:qFormat/>
    <w:rsid w:val="003F1E5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442310"/>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B67770"/>
    <w:pPr>
      <w:keepNext/>
      <w:keepLines/>
      <w:spacing w:before="40" w:after="0" w:line="259" w:lineRule="auto"/>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B67770"/>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1E5C"/>
    <w:rPr>
      <w:rFonts w:asciiTheme="majorHAnsi" w:eastAsiaTheme="majorEastAsia" w:hAnsiTheme="majorHAnsi" w:cstheme="majorBidi"/>
      <w:color w:val="2E74B5" w:themeColor="accent1" w:themeShade="BF"/>
      <w:sz w:val="32"/>
      <w:szCs w:val="32"/>
      <w:lang w:val="en-US"/>
    </w:rPr>
  </w:style>
  <w:style w:type="character" w:customStyle="1" w:styleId="20">
    <w:name w:val="Заголовок 2 Знак"/>
    <w:basedOn w:val="a0"/>
    <w:link w:val="2"/>
    <w:uiPriority w:val="9"/>
    <w:rsid w:val="00442310"/>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B67770"/>
    <w:rPr>
      <w:rFonts w:asciiTheme="majorHAnsi" w:eastAsiaTheme="majorEastAsia" w:hAnsiTheme="majorHAnsi" w:cstheme="majorBidi"/>
      <w:color w:val="1F4D78" w:themeColor="accent1" w:themeShade="7F"/>
      <w:sz w:val="24"/>
      <w:szCs w:val="24"/>
      <w:lang w:val="en-US"/>
    </w:rPr>
  </w:style>
  <w:style w:type="character" w:customStyle="1" w:styleId="40">
    <w:name w:val="Заголовок 4 Знак"/>
    <w:basedOn w:val="a0"/>
    <w:link w:val="4"/>
    <w:uiPriority w:val="9"/>
    <w:semiHidden/>
    <w:rsid w:val="00B67770"/>
    <w:rPr>
      <w:rFonts w:asciiTheme="majorHAnsi" w:eastAsiaTheme="majorEastAsia" w:hAnsiTheme="majorHAnsi" w:cstheme="majorBidi"/>
      <w:i/>
      <w:iCs/>
      <w:color w:val="2E74B5" w:themeColor="accent1" w:themeShade="BF"/>
      <w:lang w:val="en-US"/>
    </w:rPr>
  </w:style>
  <w:style w:type="paragraph" w:styleId="a3">
    <w:name w:val="Title"/>
    <w:aliases w:val="Знак6 Знак Знак,Знак6 Знак,Знак6,Знак6 Знак Знак Знак Знак"/>
    <w:basedOn w:val="a"/>
    <w:link w:val="a4"/>
    <w:qFormat/>
    <w:rsid w:val="00442310"/>
    <w:pPr>
      <w:spacing w:after="0" w:line="240" w:lineRule="auto"/>
      <w:jc w:val="center"/>
    </w:pPr>
    <w:rPr>
      <w:rFonts w:ascii="Times New Roman" w:eastAsia="Times New Roman" w:hAnsi="Times New Roman" w:cs="Times New Roman"/>
      <w:sz w:val="28"/>
      <w:szCs w:val="20"/>
      <w:lang/>
    </w:rPr>
  </w:style>
  <w:style w:type="character" w:customStyle="1" w:styleId="a4">
    <w:name w:val="Название Знак"/>
    <w:aliases w:val="Знак6 Знак Знак Знак,Знак6 Знак Знак1,Знак6 Знак1,Знак6 Знак Знак Знак Знак Знак"/>
    <w:basedOn w:val="a0"/>
    <w:link w:val="a3"/>
    <w:rsid w:val="00442310"/>
    <w:rPr>
      <w:rFonts w:ascii="Times New Roman" w:eastAsia="Times New Roman" w:hAnsi="Times New Roman" w:cs="Times New Roman"/>
      <w:sz w:val="28"/>
      <w:szCs w:val="20"/>
      <w:lang/>
    </w:rPr>
  </w:style>
  <w:style w:type="character" w:customStyle="1" w:styleId="hgkelc">
    <w:name w:val="hgkelc"/>
    <w:basedOn w:val="a0"/>
    <w:rsid w:val="00442310"/>
  </w:style>
  <w:style w:type="character" w:customStyle="1" w:styleId="kwd-title">
    <w:name w:val="kwd-title"/>
    <w:basedOn w:val="a0"/>
    <w:rsid w:val="003F1E5C"/>
  </w:style>
  <w:style w:type="character" w:styleId="a5">
    <w:name w:val="Hyperlink"/>
    <w:basedOn w:val="a0"/>
    <w:uiPriority w:val="99"/>
    <w:unhideWhenUsed/>
    <w:rsid w:val="003F1E5C"/>
    <w:rPr>
      <w:color w:val="0000FF"/>
      <w:u w:val="single"/>
    </w:rPr>
  </w:style>
  <w:style w:type="paragraph" w:customStyle="1" w:styleId="topic-paragraph">
    <w:name w:val="topic-paragraph"/>
    <w:basedOn w:val="a"/>
    <w:rsid w:val="003F1E5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6">
    <w:name w:val="Emphasis"/>
    <w:basedOn w:val="a0"/>
    <w:uiPriority w:val="20"/>
    <w:qFormat/>
    <w:rsid w:val="003F1E5C"/>
    <w:rPr>
      <w:i/>
      <w:iCs/>
    </w:rPr>
  </w:style>
  <w:style w:type="paragraph" w:styleId="a7">
    <w:name w:val="Normal (Web)"/>
    <w:basedOn w:val="a"/>
    <w:uiPriority w:val="99"/>
    <w:unhideWhenUsed/>
    <w:rsid w:val="002F13C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ew">
    <w:name w:val="new"/>
    <w:basedOn w:val="a0"/>
    <w:rsid w:val="002F13C9"/>
  </w:style>
  <w:style w:type="character" w:customStyle="1" w:styleId="mw-headline">
    <w:name w:val="mw-headline"/>
    <w:basedOn w:val="a0"/>
    <w:rsid w:val="002F13C9"/>
  </w:style>
  <w:style w:type="character" w:customStyle="1" w:styleId="nowrap">
    <w:name w:val="nowrap"/>
    <w:basedOn w:val="a0"/>
    <w:rsid w:val="00B67770"/>
  </w:style>
  <w:style w:type="character" w:customStyle="1" w:styleId="tocnumber">
    <w:name w:val="tocnumber"/>
    <w:basedOn w:val="a0"/>
    <w:rsid w:val="00B67770"/>
  </w:style>
  <w:style w:type="character" w:customStyle="1" w:styleId="toctext">
    <w:name w:val="toctext"/>
    <w:basedOn w:val="a0"/>
    <w:rsid w:val="00B67770"/>
  </w:style>
  <w:style w:type="character" w:customStyle="1" w:styleId="mw-editsection-bracket">
    <w:name w:val="mw-editsection-bracket"/>
    <w:basedOn w:val="a0"/>
    <w:rsid w:val="00B67770"/>
  </w:style>
  <w:style w:type="character" w:styleId="a8">
    <w:name w:val="Strong"/>
    <w:basedOn w:val="a0"/>
    <w:uiPriority w:val="22"/>
    <w:qFormat/>
    <w:rsid w:val="00B67770"/>
    <w:rPr>
      <w:b/>
      <w:bCs/>
    </w:rPr>
  </w:style>
  <w:style w:type="paragraph" w:styleId="a9">
    <w:name w:val="List Paragraph"/>
    <w:aliases w:val="маркированный,Heading1,Colorful List - Accent 11,Colorful List - Accent 11CxSpLast,H1-1,Заголовок3,Bullet 1,Use Case List Paragraph,List Paragraph,без абзаца"/>
    <w:basedOn w:val="a"/>
    <w:link w:val="aa"/>
    <w:uiPriority w:val="34"/>
    <w:qFormat/>
    <w:rsid w:val="00B67770"/>
    <w:pPr>
      <w:spacing w:after="160" w:line="259" w:lineRule="auto"/>
      <w:ind w:left="720"/>
      <w:contextualSpacing/>
    </w:pPr>
    <w:rPr>
      <w:rFonts w:asciiTheme="minorHAnsi" w:eastAsiaTheme="minorHAnsi" w:hAnsiTheme="minorHAnsi" w:cstheme="minorBidi"/>
    </w:rPr>
  </w:style>
  <w:style w:type="paragraph" w:styleId="ab">
    <w:name w:val="List"/>
    <w:basedOn w:val="a"/>
    <w:rsid w:val="00310C20"/>
    <w:pPr>
      <w:spacing w:after="0" w:line="240" w:lineRule="auto"/>
      <w:ind w:left="283" w:hanging="283"/>
    </w:pPr>
    <w:rPr>
      <w:rFonts w:ascii="Times New Roman" w:eastAsia="Times New Roman" w:hAnsi="Times New Roman" w:cs="Times New Roman"/>
      <w:sz w:val="20"/>
      <w:szCs w:val="20"/>
      <w:lang w:val="ru-RU" w:eastAsia="ru-RU"/>
    </w:rPr>
  </w:style>
  <w:style w:type="character" w:customStyle="1" w:styleId="toctogglespan">
    <w:name w:val="toctogglespan"/>
    <w:basedOn w:val="a0"/>
    <w:rsid w:val="002B02AC"/>
  </w:style>
  <w:style w:type="character" w:customStyle="1" w:styleId="mw-editsection">
    <w:name w:val="mw-editsection"/>
    <w:basedOn w:val="a0"/>
    <w:rsid w:val="002B02AC"/>
  </w:style>
  <w:style w:type="character" w:customStyle="1" w:styleId="anchor">
    <w:name w:val="anchor"/>
    <w:basedOn w:val="a0"/>
    <w:rsid w:val="002B02AC"/>
  </w:style>
  <w:style w:type="character" w:customStyle="1" w:styleId="md-signature">
    <w:name w:val="md-signature"/>
    <w:basedOn w:val="a0"/>
    <w:rsid w:val="00F76704"/>
  </w:style>
  <w:style w:type="character" w:styleId="ac">
    <w:name w:val="FollowedHyperlink"/>
    <w:basedOn w:val="a0"/>
    <w:uiPriority w:val="99"/>
    <w:semiHidden/>
    <w:unhideWhenUsed/>
    <w:rsid w:val="00C02D68"/>
    <w:rPr>
      <w:color w:val="800080"/>
      <w:u w:val="single"/>
    </w:rPr>
  </w:style>
  <w:style w:type="character" w:customStyle="1" w:styleId="marker">
    <w:name w:val="marker"/>
    <w:basedOn w:val="a0"/>
    <w:rsid w:val="00C02D68"/>
  </w:style>
  <w:style w:type="character" w:customStyle="1" w:styleId="breadcrumb-item">
    <w:name w:val="breadcrumb-item"/>
    <w:basedOn w:val="a0"/>
    <w:rsid w:val="00C02D68"/>
  </w:style>
  <w:style w:type="character" w:customStyle="1" w:styleId="written-by">
    <w:name w:val="written-by"/>
    <w:basedOn w:val="a0"/>
    <w:rsid w:val="00C02D68"/>
  </w:style>
  <w:style w:type="character" w:customStyle="1" w:styleId="last-updated">
    <w:name w:val="last-updated"/>
    <w:basedOn w:val="a0"/>
    <w:rsid w:val="00C02D68"/>
  </w:style>
  <w:style w:type="character" w:customStyle="1" w:styleId="byline-last-updated">
    <w:name w:val="byline-last-updated"/>
    <w:basedOn w:val="a0"/>
    <w:rsid w:val="00C02D68"/>
  </w:style>
  <w:style w:type="character" w:customStyle="1" w:styleId="material-icons">
    <w:name w:val="material-icons"/>
    <w:basedOn w:val="a0"/>
    <w:rsid w:val="00C02D68"/>
  </w:style>
  <w:style w:type="character" w:customStyle="1" w:styleId="fact-item">
    <w:name w:val="fact-item"/>
    <w:basedOn w:val="a0"/>
    <w:rsid w:val="00C02D68"/>
  </w:style>
  <w:style w:type="character" w:customStyle="1" w:styleId="c-txt">
    <w:name w:val="c-txt"/>
    <w:basedOn w:val="a0"/>
    <w:rsid w:val="007357FC"/>
  </w:style>
  <w:style w:type="character" w:styleId="HTML">
    <w:name w:val="HTML Cite"/>
    <w:basedOn w:val="a0"/>
    <w:uiPriority w:val="99"/>
    <w:semiHidden/>
    <w:unhideWhenUsed/>
    <w:rsid w:val="00EC4FED"/>
    <w:rPr>
      <w:i/>
      <w:iCs/>
    </w:rPr>
  </w:style>
  <w:style w:type="character" w:customStyle="1" w:styleId="reference-text">
    <w:name w:val="reference-text"/>
    <w:basedOn w:val="a0"/>
    <w:rsid w:val="00E70284"/>
  </w:style>
  <w:style w:type="character" w:customStyle="1" w:styleId="mw-cite-backlink">
    <w:name w:val="mw-cite-backlink"/>
    <w:basedOn w:val="a0"/>
    <w:rsid w:val="00E70284"/>
  </w:style>
  <w:style w:type="character" w:customStyle="1" w:styleId="reference-accessdate">
    <w:name w:val="reference-accessdate"/>
    <w:basedOn w:val="a0"/>
    <w:rsid w:val="00E70284"/>
  </w:style>
  <w:style w:type="character" w:customStyle="1" w:styleId="aa">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9"/>
    <w:uiPriority w:val="34"/>
    <w:locked/>
    <w:rsid w:val="00AB3E4B"/>
    <w:rPr>
      <w:lang w:val="en-US"/>
    </w:rPr>
  </w:style>
  <w:style w:type="table" w:styleId="ad">
    <w:name w:val="Table Grid"/>
    <w:basedOn w:val="a1"/>
    <w:uiPriority w:val="39"/>
    <w:rsid w:val="002B33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9308CB"/>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9308CB"/>
    <w:rPr>
      <w:rFonts w:ascii="Consolas" w:eastAsia="Consolas" w:hAnsi="Consolas" w:cs="Consolas"/>
      <w:lang w:val="en-US"/>
    </w:rPr>
  </w:style>
  <w:style w:type="paragraph" w:styleId="af0">
    <w:name w:val="footer"/>
    <w:basedOn w:val="a"/>
    <w:link w:val="af1"/>
    <w:uiPriority w:val="99"/>
    <w:unhideWhenUsed/>
    <w:rsid w:val="009308CB"/>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9308CB"/>
    <w:rPr>
      <w:rFonts w:ascii="Consolas" w:eastAsia="Consolas" w:hAnsi="Consolas" w:cs="Consolas"/>
      <w:lang w:val="en-US"/>
    </w:rPr>
  </w:style>
  <w:style w:type="paragraph" w:styleId="af2">
    <w:name w:val="Balloon Text"/>
    <w:basedOn w:val="a"/>
    <w:link w:val="af3"/>
    <w:uiPriority w:val="99"/>
    <w:semiHidden/>
    <w:unhideWhenUsed/>
    <w:rsid w:val="005828CA"/>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5828CA"/>
    <w:rPr>
      <w:rFonts w:ascii="Segoe UI" w:eastAsia="Consolas" w:hAnsi="Segoe UI" w:cs="Segoe UI"/>
      <w:sz w:val="18"/>
      <w:szCs w:val="18"/>
      <w:lang w:val="en-US"/>
    </w:rPr>
  </w:style>
  <w:style w:type="character" w:customStyle="1" w:styleId="ipa">
    <w:name w:val="ipa"/>
    <w:basedOn w:val="a0"/>
    <w:rsid w:val="004E2517"/>
  </w:style>
</w:styles>
</file>

<file path=word/webSettings.xml><?xml version="1.0" encoding="utf-8"?>
<w:webSettings xmlns:r="http://schemas.openxmlformats.org/officeDocument/2006/relationships" xmlns:w="http://schemas.openxmlformats.org/wordprocessingml/2006/main">
  <w:divs>
    <w:div w:id="116723057">
      <w:bodyDiv w:val="1"/>
      <w:marLeft w:val="0"/>
      <w:marRight w:val="0"/>
      <w:marTop w:val="0"/>
      <w:marBottom w:val="0"/>
      <w:divBdr>
        <w:top w:val="none" w:sz="0" w:space="0" w:color="auto"/>
        <w:left w:val="none" w:sz="0" w:space="0" w:color="auto"/>
        <w:bottom w:val="none" w:sz="0" w:space="0" w:color="auto"/>
        <w:right w:val="none" w:sz="0" w:space="0" w:color="auto"/>
      </w:divBdr>
      <w:divsChild>
        <w:div w:id="1590581204">
          <w:marLeft w:val="336"/>
          <w:marRight w:val="0"/>
          <w:marTop w:val="120"/>
          <w:marBottom w:val="312"/>
          <w:divBdr>
            <w:top w:val="none" w:sz="0" w:space="0" w:color="auto"/>
            <w:left w:val="none" w:sz="0" w:space="0" w:color="auto"/>
            <w:bottom w:val="none" w:sz="0" w:space="0" w:color="auto"/>
            <w:right w:val="none" w:sz="0" w:space="0" w:color="auto"/>
          </w:divBdr>
          <w:divsChild>
            <w:div w:id="540019198">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8061913">
      <w:bodyDiv w:val="1"/>
      <w:marLeft w:val="0"/>
      <w:marRight w:val="0"/>
      <w:marTop w:val="0"/>
      <w:marBottom w:val="0"/>
      <w:divBdr>
        <w:top w:val="none" w:sz="0" w:space="0" w:color="auto"/>
        <w:left w:val="none" w:sz="0" w:space="0" w:color="auto"/>
        <w:bottom w:val="none" w:sz="0" w:space="0" w:color="auto"/>
        <w:right w:val="none" w:sz="0" w:space="0" w:color="auto"/>
      </w:divBdr>
      <w:divsChild>
        <w:div w:id="92290610">
          <w:marLeft w:val="0"/>
          <w:marRight w:val="0"/>
          <w:marTop w:val="0"/>
          <w:marBottom w:val="0"/>
          <w:divBdr>
            <w:top w:val="single" w:sz="6" w:space="5" w:color="A2A9B1"/>
            <w:left w:val="single" w:sz="6" w:space="5" w:color="A2A9B1"/>
            <w:bottom w:val="single" w:sz="6" w:space="5" w:color="A2A9B1"/>
            <w:right w:val="single" w:sz="6" w:space="5" w:color="A2A9B1"/>
          </w:divBdr>
        </w:div>
        <w:div w:id="750196880">
          <w:marLeft w:val="0"/>
          <w:marRight w:val="0"/>
          <w:marTop w:val="0"/>
          <w:marBottom w:val="120"/>
          <w:divBdr>
            <w:top w:val="none" w:sz="0" w:space="0" w:color="auto"/>
            <w:left w:val="none" w:sz="0" w:space="0" w:color="auto"/>
            <w:bottom w:val="none" w:sz="0" w:space="0" w:color="auto"/>
            <w:right w:val="none" w:sz="0" w:space="0" w:color="auto"/>
          </w:divBdr>
        </w:div>
        <w:div w:id="754470800">
          <w:marLeft w:val="0"/>
          <w:marRight w:val="0"/>
          <w:marTop w:val="0"/>
          <w:marBottom w:val="120"/>
          <w:divBdr>
            <w:top w:val="none" w:sz="0" w:space="0" w:color="auto"/>
            <w:left w:val="none" w:sz="0" w:space="0" w:color="auto"/>
            <w:bottom w:val="none" w:sz="0" w:space="0" w:color="auto"/>
            <w:right w:val="none" w:sz="0" w:space="0" w:color="auto"/>
          </w:divBdr>
        </w:div>
        <w:div w:id="1470437655">
          <w:marLeft w:val="0"/>
          <w:marRight w:val="0"/>
          <w:marTop w:val="0"/>
          <w:marBottom w:val="120"/>
          <w:divBdr>
            <w:top w:val="none" w:sz="0" w:space="0" w:color="auto"/>
            <w:left w:val="none" w:sz="0" w:space="0" w:color="auto"/>
            <w:bottom w:val="none" w:sz="0" w:space="0" w:color="auto"/>
            <w:right w:val="none" w:sz="0" w:space="0" w:color="auto"/>
          </w:divBdr>
        </w:div>
        <w:div w:id="348795884">
          <w:marLeft w:val="0"/>
          <w:marRight w:val="0"/>
          <w:marTop w:val="0"/>
          <w:marBottom w:val="120"/>
          <w:divBdr>
            <w:top w:val="none" w:sz="0" w:space="0" w:color="auto"/>
            <w:left w:val="none" w:sz="0" w:space="0" w:color="auto"/>
            <w:bottom w:val="none" w:sz="0" w:space="0" w:color="auto"/>
            <w:right w:val="none" w:sz="0" w:space="0" w:color="auto"/>
          </w:divBdr>
        </w:div>
      </w:divsChild>
    </w:div>
    <w:div w:id="593712979">
      <w:bodyDiv w:val="1"/>
      <w:marLeft w:val="0"/>
      <w:marRight w:val="0"/>
      <w:marTop w:val="0"/>
      <w:marBottom w:val="0"/>
      <w:divBdr>
        <w:top w:val="none" w:sz="0" w:space="0" w:color="auto"/>
        <w:left w:val="none" w:sz="0" w:space="0" w:color="auto"/>
        <w:bottom w:val="none" w:sz="0" w:space="0" w:color="auto"/>
        <w:right w:val="none" w:sz="0" w:space="0" w:color="auto"/>
      </w:divBdr>
      <w:divsChild>
        <w:div w:id="2072803755">
          <w:marLeft w:val="0"/>
          <w:marRight w:val="0"/>
          <w:marTop w:val="0"/>
          <w:marBottom w:val="0"/>
          <w:divBdr>
            <w:top w:val="none" w:sz="0" w:space="0" w:color="auto"/>
            <w:left w:val="none" w:sz="0" w:space="0" w:color="auto"/>
            <w:bottom w:val="none" w:sz="0" w:space="0" w:color="auto"/>
            <w:right w:val="none" w:sz="0" w:space="0" w:color="auto"/>
          </w:divBdr>
          <w:divsChild>
            <w:div w:id="1143935664">
              <w:marLeft w:val="0"/>
              <w:marRight w:val="0"/>
              <w:marTop w:val="180"/>
              <w:marBottom w:val="180"/>
              <w:divBdr>
                <w:top w:val="none" w:sz="0" w:space="0" w:color="auto"/>
                <w:left w:val="none" w:sz="0" w:space="0" w:color="auto"/>
                <w:bottom w:val="none" w:sz="0" w:space="0" w:color="auto"/>
                <w:right w:val="none" w:sz="0" w:space="0" w:color="auto"/>
              </w:divBdr>
            </w:div>
          </w:divsChild>
        </w:div>
        <w:div w:id="656954295">
          <w:marLeft w:val="0"/>
          <w:marRight w:val="0"/>
          <w:marTop w:val="0"/>
          <w:marBottom w:val="0"/>
          <w:divBdr>
            <w:top w:val="none" w:sz="0" w:space="0" w:color="auto"/>
            <w:left w:val="none" w:sz="0" w:space="0" w:color="auto"/>
            <w:bottom w:val="none" w:sz="0" w:space="0" w:color="auto"/>
            <w:right w:val="none" w:sz="0" w:space="0" w:color="auto"/>
          </w:divBdr>
          <w:divsChild>
            <w:div w:id="1225336649">
              <w:marLeft w:val="0"/>
              <w:marRight w:val="0"/>
              <w:marTop w:val="0"/>
              <w:marBottom w:val="0"/>
              <w:divBdr>
                <w:top w:val="none" w:sz="0" w:space="0" w:color="auto"/>
                <w:left w:val="none" w:sz="0" w:space="0" w:color="auto"/>
                <w:bottom w:val="none" w:sz="0" w:space="0" w:color="auto"/>
                <w:right w:val="none" w:sz="0" w:space="0" w:color="auto"/>
              </w:divBdr>
              <w:divsChild>
                <w:div w:id="306858805">
                  <w:marLeft w:val="0"/>
                  <w:marRight w:val="0"/>
                  <w:marTop w:val="0"/>
                  <w:marBottom w:val="0"/>
                  <w:divBdr>
                    <w:top w:val="none" w:sz="0" w:space="0" w:color="auto"/>
                    <w:left w:val="none" w:sz="0" w:space="0" w:color="auto"/>
                    <w:bottom w:val="none" w:sz="0" w:space="0" w:color="auto"/>
                    <w:right w:val="none" w:sz="0" w:space="0" w:color="auto"/>
                  </w:divBdr>
                  <w:divsChild>
                    <w:div w:id="1852990805">
                      <w:marLeft w:val="0"/>
                      <w:marRight w:val="0"/>
                      <w:marTop w:val="0"/>
                      <w:marBottom w:val="0"/>
                      <w:divBdr>
                        <w:top w:val="none" w:sz="0" w:space="0" w:color="auto"/>
                        <w:left w:val="none" w:sz="0" w:space="0" w:color="auto"/>
                        <w:bottom w:val="none" w:sz="0" w:space="0" w:color="auto"/>
                        <w:right w:val="none" w:sz="0" w:space="0" w:color="auto"/>
                      </w:divBdr>
                      <w:divsChild>
                        <w:div w:id="2106147764">
                          <w:marLeft w:val="0"/>
                          <w:marRight w:val="0"/>
                          <w:marTop w:val="0"/>
                          <w:marBottom w:val="0"/>
                          <w:divBdr>
                            <w:top w:val="none" w:sz="0" w:space="0" w:color="auto"/>
                            <w:left w:val="none" w:sz="0" w:space="0" w:color="auto"/>
                            <w:bottom w:val="none" w:sz="0" w:space="0" w:color="auto"/>
                            <w:right w:val="none" w:sz="0" w:space="0" w:color="auto"/>
                          </w:divBdr>
                          <w:divsChild>
                            <w:div w:id="103011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2917084">
      <w:bodyDiv w:val="1"/>
      <w:marLeft w:val="0"/>
      <w:marRight w:val="0"/>
      <w:marTop w:val="0"/>
      <w:marBottom w:val="0"/>
      <w:divBdr>
        <w:top w:val="none" w:sz="0" w:space="0" w:color="auto"/>
        <w:left w:val="none" w:sz="0" w:space="0" w:color="auto"/>
        <w:bottom w:val="none" w:sz="0" w:space="0" w:color="auto"/>
        <w:right w:val="none" w:sz="0" w:space="0" w:color="auto"/>
      </w:divBdr>
    </w:div>
    <w:div w:id="940529922">
      <w:bodyDiv w:val="1"/>
      <w:marLeft w:val="0"/>
      <w:marRight w:val="0"/>
      <w:marTop w:val="0"/>
      <w:marBottom w:val="0"/>
      <w:divBdr>
        <w:top w:val="none" w:sz="0" w:space="0" w:color="auto"/>
        <w:left w:val="none" w:sz="0" w:space="0" w:color="auto"/>
        <w:bottom w:val="none" w:sz="0" w:space="0" w:color="auto"/>
        <w:right w:val="none" w:sz="0" w:space="0" w:color="auto"/>
      </w:divBdr>
      <w:divsChild>
        <w:div w:id="1198468447">
          <w:marLeft w:val="0"/>
          <w:marRight w:val="0"/>
          <w:marTop w:val="0"/>
          <w:marBottom w:val="300"/>
          <w:divBdr>
            <w:top w:val="single" w:sz="6" w:space="11" w:color="DDDDDD"/>
            <w:left w:val="single" w:sz="6" w:space="11" w:color="DDDDDD"/>
            <w:bottom w:val="single" w:sz="6" w:space="11" w:color="DDDDDD"/>
            <w:right w:val="single" w:sz="6" w:space="11" w:color="DDDDDD"/>
          </w:divBdr>
          <w:divsChild>
            <w:div w:id="1597861677">
              <w:marLeft w:val="0"/>
              <w:marRight w:val="0"/>
              <w:marTop w:val="0"/>
              <w:marBottom w:val="0"/>
              <w:divBdr>
                <w:top w:val="none" w:sz="0" w:space="0" w:color="auto"/>
                <w:left w:val="none" w:sz="0" w:space="0" w:color="auto"/>
                <w:bottom w:val="none" w:sz="0" w:space="0" w:color="auto"/>
                <w:right w:val="none" w:sz="0" w:space="0" w:color="auto"/>
              </w:divBdr>
              <w:divsChild>
                <w:div w:id="598833980">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595043172">
          <w:marLeft w:val="0"/>
          <w:marRight w:val="0"/>
          <w:marTop w:val="0"/>
          <w:marBottom w:val="0"/>
          <w:divBdr>
            <w:top w:val="none" w:sz="0" w:space="0" w:color="auto"/>
            <w:left w:val="none" w:sz="0" w:space="0" w:color="auto"/>
            <w:bottom w:val="none" w:sz="0" w:space="0" w:color="auto"/>
            <w:right w:val="none" w:sz="0" w:space="0" w:color="auto"/>
          </w:divBdr>
          <w:divsChild>
            <w:div w:id="467476731">
              <w:marLeft w:val="300"/>
              <w:marRight w:val="300"/>
              <w:marTop w:val="0"/>
              <w:marBottom w:val="450"/>
              <w:divBdr>
                <w:top w:val="none" w:sz="0" w:space="0" w:color="auto"/>
                <w:left w:val="none" w:sz="0" w:space="0" w:color="auto"/>
                <w:bottom w:val="none" w:sz="0" w:space="0" w:color="auto"/>
                <w:right w:val="none" w:sz="0" w:space="0" w:color="auto"/>
              </w:divBdr>
            </w:div>
          </w:divsChild>
        </w:div>
      </w:divsChild>
    </w:div>
    <w:div w:id="993219269">
      <w:bodyDiv w:val="1"/>
      <w:marLeft w:val="0"/>
      <w:marRight w:val="0"/>
      <w:marTop w:val="0"/>
      <w:marBottom w:val="0"/>
      <w:divBdr>
        <w:top w:val="none" w:sz="0" w:space="0" w:color="auto"/>
        <w:left w:val="none" w:sz="0" w:space="0" w:color="auto"/>
        <w:bottom w:val="none" w:sz="0" w:space="0" w:color="auto"/>
        <w:right w:val="none" w:sz="0" w:space="0" w:color="auto"/>
      </w:divBdr>
      <w:divsChild>
        <w:div w:id="322709665">
          <w:marLeft w:val="0"/>
          <w:marRight w:val="0"/>
          <w:marTop w:val="0"/>
          <w:marBottom w:val="0"/>
          <w:divBdr>
            <w:top w:val="none" w:sz="0" w:space="0" w:color="auto"/>
            <w:left w:val="single" w:sz="6" w:space="0" w:color="DDDDDD"/>
            <w:bottom w:val="none" w:sz="0" w:space="0" w:color="auto"/>
            <w:right w:val="single" w:sz="6" w:space="0" w:color="DDDDDD"/>
          </w:divBdr>
          <w:divsChild>
            <w:div w:id="478613155">
              <w:marLeft w:val="0"/>
              <w:marRight w:val="0"/>
              <w:marTop w:val="0"/>
              <w:marBottom w:val="0"/>
              <w:divBdr>
                <w:top w:val="none" w:sz="0" w:space="0" w:color="auto"/>
                <w:left w:val="none" w:sz="0" w:space="0" w:color="auto"/>
                <w:bottom w:val="none" w:sz="0" w:space="0" w:color="auto"/>
                <w:right w:val="none" w:sz="0" w:space="0" w:color="auto"/>
              </w:divBdr>
              <w:divsChild>
                <w:div w:id="643702258">
                  <w:marLeft w:val="0"/>
                  <w:marRight w:val="0"/>
                  <w:marTop w:val="0"/>
                  <w:marBottom w:val="0"/>
                  <w:divBdr>
                    <w:top w:val="none" w:sz="0" w:space="0" w:color="auto"/>
                    <w:left w:val="none" w:sz="0" w:space="0" w:color="auto"/>
                    <w:bottom w:val="none" w:sz="0" w:space="0" w:color="auto"/>
                    <w:right w:val="none" w:sz="0" w:space="0" w:color="auto"/>
                  </w:divBdr>
                  <w:divsChild>
                    <w:div w:id="1077289127">
                      <w:marLeft w:val="0"/>
                      <w:marRight w:val="0"/>
                      <w:marTop w:val="0"/>
                      <w:marBottom w:val="0"/>
                      <w:divBdr>
                        <w:top w:val="none" w:sz="0" w:space="0" w:color="auto"/>
                        <w:left w:val="none" w:sz="0" w:space="0" w:color="auto"/>
                        <w:bottom w:val="none" w:sz="0" w:space="0" w:color="auto"/>
                        <w:right w:val="none" w:sz="0" w:space="0" w:color="auto"/>
                      </w:divBdr>
                      <w:divsChild>
                        <w:div w:id="182997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210613">
                  <w:marLeft w:val="0"/>
                  <w:marRight w:val="0"/>
                  <w:marTop w:val="0"/>
                  <w:marBottom w:val="300"/>
                  <w:divBdr>
                    <w:top w:val="single" w:sz="6" w:space="11" w:color="DDDDDD"/>
                    <w:left w:val="single" w:sz="6" w:space="11" w:color="DDDDDD"/>
                    <w:bottom w:val="single" w:sz="6" w:space="11" w:color="DDDDDD"/>
                    <w:right w:val="single" w:sz="6" w:space="11" w:color="DDDDDD"/>
                  </w:divBdr>
                  <w:divsChild>
                    <w:div w:id="202403625">
                      <w:marLeft w:val="0"/>
                      <w:marRight w:val="0"/>
                      <w:marTop w:val="0"/>
                      <w:marBottom w:val="0"/>
                      <w:divBdr>
                        <w:top w:val="none" w:sz="0" w:space="0" w:color="auto"/>
                        <w:left w:val="none" w:sz="0" w:space="0" w:color="auto"/>
                        <w:bottom w:val="none" w:sz="0" w:space="0" w:color="auto"/>
                        <w:right w:val="none" w:sz="0" w:space="0" w:color="auto"/>
                      </w:divBdr>
                      <w:divsChild>
                        <w:div w:id="1839923490">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135219007">
                  <w:marLeft w:val="0"/>
                  <w:marRight w:val="0"/>
                  <w:marTop w:val="0"/>
                  <w:marBottom w:val="0"/>
                  <w:divBdr>
                    <w:top w:val="none" w:sz="0" w:space="0" w:color="auto"/>
                    <w:left w:val="none" w:sz="0" w:space="0" w:color="auto"/>
                    <w:bottom w:val="none" w:sz="0" w:space="0" w:color="auto"/>
                    <w:right w:val="none" w:sz="0" w:space="0" w:color="auto"/>
                  </w:divBdr>
                  <w:divsChild>
                    <w:div w:id="1357779777">
                      <w:marLeft w:val="0"/>
                      <w:marRight w:val="0"/>
                      <w:marTop w:val="0"/>
                      <w:marBottom w:val="0"/>
                      <w:divBdr>
                        <w:top w:val="none" w:sz="0" w:space="0" w:color="auto"/>
                        <w:left w:val="none" w:sz="0" w:space="0" w:color="auto"/>
                        <w:bottom w:val="none" w:sz="0" w:space="0" w:color="auto"/>
                        <w:right w:val="none" w:sz="0" w:space="0" w:color="auto"/>
                      </w:divBdr>
                      <w:divsChild>
                        <w:div w:id="945892229">
                          <w:marLeft w:val="0"/>
                          <w:marRight w:val="0"/>
                          <w:marTop w:val="0"/>
                          <w:marBottom w:val="0"/>
                          <w:divBdr>
                            <w:top w:val="none" w:sz="0" w:space="0" w:color="auto"/>
                            <w:left w:val="none" w:sz="0" w:space="0" w:color="auto"/>
                            <w:bottom w:val="none" w:sz="0" w:space="0" w:color="auto"/>
                            <w:right w:val="none" w:sz="0" w:space="0" w:color="auto"/>
                          </w:divBdr>
                        </w:div>
                        <w:div w:id="4690524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1239096490">
          <w:marLeft w:val="0"/>
          <w:marRight w:val="0"/>
          <w:marTop w:val="0"/>
          <w:marBottom w:val="0"/>
          <w:divBdr>
            <w:top w:val="none" w:sz="0" w:space="0" w:color="auto"/>
            <w:left w:val="none" w:sz="0" w:space="0" w:color="auto"/>
            <w:bottom w:val="none" w:sz="0" w:space="0" w:color="auto"/>
            <w:right w:val="none" w:sz="0" w:space="0" w:color="auto"/>
          </w:divBdr>
          <w:divsChild>
            <w:div w:id="948388190">
              <w:marLeft w:val="0"/>
              <w:marRight w:val="0"/>
              <w:marTop w:val="0"/>
              <w:marBottom w:val="0"/>
              <w:divBdr>
                <w:top w:val="none" w:sz="0" w:space="0" w:color="auto"/>
                <w:left w:val="single" w:sz="6" w:space="0" w:color="DDDDDD"/>
                <w:bottom w:val="none" w:sz="0" w:space="0" w:color="auto"/>
                <w:right w:val="single" w:sz="6" w:space="0" w:color="DDDDDD"/>
              </w:divBdr>
              <w:divsChild>
                <w:div w:id="1392923388">
                  <w:marLeft w:val="0"/>
                  <w:marRight w:val="0"/>
                  <w:marTop w:val="0"/>
                  <w:marBottom w:val="0"/>
                  <w:divBdr>
                    <w:top w:val="none" w:sz="0" w:space="0" w:color="auto"/>
                    <w:left w:val="none" w:sz="0" w:space="0" w:color="auto"/>
                    <w:bottom w:val="none" w:sz="0" w:space="0" w:color="auto"/>
                    <w:right w:val="none" w:sz="0" w:space="0" w:color="auto"/>
                  </w:divBdr>
                  <w:divsChild>
                    <w:div w:id="245115079">
                      <w:marLeft w:val="0"/>
                      <w:marRight w:val="0"/>
                      <w:marTop w:val="0"/>
                      <w:marBottom w:val="0"/>
                      <w:divBdr>
                        <w:top w:val="none" w:sz="0" w:space="0" w:color="auto"/>
                        <w:left w:val="none" w:sz="0" w:space="0" w:color="auto"/>
                        <w:bottom w:val="none" w:sz="0" w:space="0" w:color="auto"/>
                        <w:right w:val="none" w:sz="0" w:space="0" w:color="auto"/>
                      </w:divBdr>
                      <w:divsChild>
                        <w:div w:id="932670809">
                          <w:marLeft w:val="0"/>
                          <w:marRight w:val="0"/>
                          <w:marTop w:val="0"/>
                          <w:marBottom w:val="0"/>
                          <w:divBdr>
                            <w:top w:val="none" w:sz="0" w:space="0" w:color="auto"/>
                            <w:left w:val="none" w:sz="0" w:space="0" w:color="auto"/>
                            <w:bottom w:val="none" w:sz="0" w:space="0" w:color="auto"/>
                            <w:right w:val="none" w:sz="0" w:space="0" w:color="auto"/>
                          </w:divBdr>
                          <w:divsChild>
                            <w:div w:id="128680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693519">
                      <w:marLeft w:val="0"/>
                      <w:marRight w:val="0"/>
                      <w:marTop w:val="0"/>
                      <w:marBottom w:val="0"/>
                      <w:divBdr>
                        <w:top w:val="none" w:sz="0" w:space="0" w:color="auto"/>
                        <w:left w:val="none" w:sz="0" w:space="0" w:color="auto"/>
                        <w:bottom w:val="none" w:sz="0" w:space="0" w:color="auto"/>
                        <w:right w:val="none" w:sz="0" w:space="0" w:color="auto"/>
                      </w:divBdr>
                      <w:divsChild>
                        <w:div w:id="1023558086">
                          <w:marLeft w:val="0"/>
                          <w:marRight w:val="0"/>
                          <w:marTop w:val="0"/>
                          <w:marBottom w:val="0"/>
                          <w:divBdr>
                            <w:top w:val="none" w:sz="0" w:space="0" w:color="auto"/>
                            <w:left w:val="none" w:sz="0" w:space="0" w:color="auto"/>
                            <w:bottom w:val="none" w:sz="0" w:space="0" w:color="auto"/>
                            <w:right w:val="none" w:sz="0" w:space="0" w:color="auto"/>
                          </w:divBdr>
                          <w:divsChild>
                            <w:div w:id="167838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03228">
                      <w:marLeft w:val="0"/>
                      <w:marRight w:val="0"/>
                      <w:marTop w:val="0"/>
                      <w:marBottom w:val="0"/>
                      <w:divBdr>
                        <w:top w:val="none" w:sz="0" w:space="0" w:color="auto"/>
                        <w:left w:val="none" w:sz="0" w:space="0" w:color="auto"/>
                        <w:bottom w:val="none" w:sz="0" w:space="0" w:color="auto"/>
                        <w:right w:val="none" w:sz="0" w:space="0" w:color="auto"/>
                      </w:divBdr>
                      <w:divsChild>
                        <w:div w:id="2146000299">
                          <w:marLeft w:val="0"/>
                          <w:marRight w:val="0"/>
                          <w:marTop w:val="0"/>
                          <w:marBottom w:val="0"/>
                          <w:divBdr>
                            <w:top w:val="none" w:sz="0" w:space="0" w:color="auto"/>
                            <w:left w:val="none" w:sz="0" w:space="0" w:color="auto"/>
                            <w:bottom w:val="none" w:sz="0" w:space="0" w:color="auto"/>
                            <w:right w:val="none" w:sz="0" w:space="0" w:color="auto"/>
                          </w:divBdr>
                          <w:divsChild>
                            <w:div w:id="8716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044937">
          <w:marLeft w:val="0"/>
          <w:marRight w:val="0"/>
          <w:marTop w:val="0"/>
          <w:marBottom w:val="0"/>
          <w:divBdr>
            <w:top w:val="none" w:sz="0" w:space="0" w:color="auto"/>
            <w:left w:val="none" w:sz="0" w:space="0" w:color="auto"/>
            <w:bottom w:val="none" w:sz="0" w:space="0" w:color="auto"/>
            <w:right w:val="none" w:sz="0" w:space="0" w:color="auto"/>
          </w:divBdr>
          <w:divsChild>
            <w:div w:id="1047602596">
              <w:marLeft w:val="0"/>
              <w:marRight w:val="0"/>
              <w:marTop w:val="0"/>
              <w:marBottom w:val="0"/>
              <w:divBdr>
                <w:top w:val="none" w:sz="0" w:space="0" w:color="auto"/>
                <w:left w:val="single" w:sz="6" w:space="0" w:color="DDDDDD"/>
                <w:bottom w:val="none" w:sz="0" w:space="0" w:color="auto"/>
                <w:right w:val="single" w:sz="6" w:space="0" w:color="DDDDDD"/>
              </w:divBdr>
              <w:divsChild>
                <w:div w:id="1467355629">
                  <w:marLeft w:val="0"/>
                  <w:marRight w:val="0"/>
                  <w:marTop w:val="0"/>
                  <w:marBottom w:val="0"/>
                  <w:divBdr>
                    <w:top w:val="none" w:sz="0" w:space="0" w:color="auto"/>
                    <w:left w:val="none" w:sz="0" w:space="0" w:color="auto"/>
                    <w:bottom w:val="none" w:sz="0" w:space="0" w:color="auto"/>
                    <w:right w:val="none" w:sz="0" w:space="0" w:color="auto"/>
                  </w:divBdr>
                  <w:divsChild>
                    <w:div w:id="2144227384">
                      <w:marLeft w:val="0"/>
                      <w:marRight w:val="0"/>
                      <w:marTop w:val="0"/>
                      <w:marBottom w:val="0"/>
                      <w:divBdr>
                        <w:top w:val="none" w:sz="0" w:space="0" w:color="auto"/>
                        <w:left w:val="none" w:sz="0" w:space="0" w:color="auto"/>
                        <w:bottom w:val="none" w:sz="0" w:space="0" w:color="auto"/>
                        <w:right w:val="none" w:sz="0" w:space="0" w:color="auto"/>
                      </w:divBdr>
                      <w:divsChild>
                        <w:div w:id="1044257390">
                          <w:marLeft w:val="0"/>
                          <w:marRight w:val="0"/>
                          <w:marTop w:val="0"/>
                          <w:marBottom w:val="0"/>
                          <w:divBdr>
                            <w:top w:val="none" w:sz="0" w:space="0" w:color="auto"/>
                            <w:left w:val="none" w:sz="0" w:space="0" w:color="auto"/>
                            <w:bottom w:val="none" w:sz="0" w:space="0" w:color="auto"/>
                            <w:right w:val="none" w:sz="0" w:space="0" w:color="auto"/>
                          </w:divBdr>
                          <w:divsChild>
                            <w:div w:id="75432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863973">
                      <w:marLeft w:val="0"/>
                      <w:marRight w:val="0"/>
                      <w:marTop w:val="0"/>
                      <w:marBottom w:val="0"/>
                      <w:divBdr>
                        <w:top w:val="none" w:sz="0" w:space="0" w:color="auto"/>
                        <w:left w:val="none" w:sz="0" w:space="0" w:color="auto"/>
                        <w:bottom w:val="none" w:sz="0" w:space="0" w:color="auto"/>
                        <w:right w:val="none" w:sz="0" w:space="0" w:color="auto"/>
                      </w:divBdr>
                      <w:divsChild>
                        <w:div w:id="747112533">
                          <w:marLeft w:val="0"/>
                          <w:marRight w:val="0"/>
                          <w:marTop w:val="0"/>
                          <w:marBottom w:val="0"/>
                          <w:divBdr>
                            <w:top w:val="none" w:sz="0" w:space="0" w:color="auto"/>
                            <w:left w:val="none" w:sz="0" w:space="0" w:color="auto"/>
                            <w:bottom w:val="none" w:sz="0" w:space="0" w:color="auto"/>
                            <w:right w:val="none" w:sz="0" w:space="0" w:color="auto"/>
                          </w:divBdr>
                          <w:divsChild>
                            <w:div w:id="40267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6342635">
          <w:marLeft w:val="0"/>
          <w:marRight w:val="0"/>
          <w:marTop w:val="0"/>
          <w:marBottom w:val="0"/>
          <w:divBdr>
            <w:top w:val="none" w:sz="0" w:space="0" w:color="auto"/>
            <w:left w:val="none" w:sz="0" w:space="0" w:color="auto"/>
            <w:bottom w:val="none" w:sz="0" w:space="0" w:color="auto"/>
            <w:right w:val="none" w:sz="0" w:space="0" w:color="auto"/>
          </w:divBdr>
          <w:divsChild>
            <w:div w:id="1212423822">
              <w:marLeft w:val="0"/>
              <w:marRight w:val="0"/>
              <w:marTop w:val="0"/>
              <w:marBottom w:val="0"/>
              <w:divBdr>
                <w:top w:val="none" w:sz="0" w:space="0" w:color="auto"/>
                <w:left w:val="single" w:sz="6" w:space="0" w:color="DDDDDD"/>
                <w:bottom w:val="none" w:sz="0" w:space="0" w:color="auto"/>
                <w:right w:val="single" w:sz="6" w:space="0" w:color="DDDDDD"/>
              </w:divBdr>
              <w:divsChild>
                <w:div w:id="1769883264">
                  <w:marLeft w:val="0"/>
                  <w:marRight w:val="0"/>
                  <w:marTop w:val="0"/>
                  <w:marBottom w:val="0"/>
                  <w:divBdr>
                    <w:top w:val="none" w:sz="0" w:space="0" w:color="auto"/>
                    <w:left w:val="none" w:sz="0" w:space="0" w:color="auto"/>
                    <w:bottom w:val="none" w:sz="0" w:space="0" w:color="auto"/>
                    <w:right w:val="none" w:sz="0" w:space="0" w:color="auto"/>
                  </w:divBdr>
                  <w:divsChild>
                    <w:div w:id="2051301439">
                      <w:marLeft w:val="0"/>
                      <w:marRight w:val="0"/>
                      <w:marTop w:val="0"/>
                      <w:marBottom w:val="0"/>
                      <w:divBdr>
                        <w:top w:val="none" w:sz="0" w:space="0" w:color="auto"/>
                        <w:left w:val="none" w:sz="0" w:space="0" w:color="auto"/>
                        <w:bottom w:val="none" w:sz="0" w:space="0" w:color="auto"/>
                        <w:right w:val="none" w:sz="0" w:space="0" w:color="auto"/>
                      </w:divBdr>
                      <w:divsChild>
                        <w:div w:id="1882210295">
                          <w:marLeft w:val="0"/>
                          <w:marRight w:val="0"/>
                          <w:marTop w:val="0"/>
                          <w:marBottom w:val="0"/>
                          <w:divBdr>
                            <w:top w:val="none" w:sz="0" w:space="0" w:color="auto"/>
                            <w:left w:val="none" w:sz="0" w:space="0" w:color="auto"/>
                            <w:bottom w:val="none" w:sz="0" w:space="0" w:color="auto"/>
                            <w:right w:val="none" w:sz="0" w:space="0" w:color="auto"/>
                          </w:divBdr>
                          <w:divsChild>
                            <w:div w:id="190004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8102000">
          <w:marLeft w:val="0"/>
          <w:marRight w:val="0"/>
          <w:marTop w:val="0"/>
          <w:marBottom w:val="0"/>
          <w:divBdr>
            <w:top w:val="none" w:sz="0" w:space="0" w:color="auto"/>
            <w:left w:val="none" w:sz="0" w:space="0" w:color="auto"/>
            <w:bottom w:val="none" w:sz="0" w:space="0" w:color="auto"/>
            <w:right w:val="none" w:sz="0" w:space="0" w:color="auto"/>
          </w:divBdr>
          <w:divsChild>
            <w:div w:id="127285593">
              <w:marLeft w:val="0"/>
              <w:marRight w:val="0"/>
              <w:marTop w:val="0"/>
              <w:marBottom w:val="0"/>
              <w:divBdr>
                <w:top w:val="none" w:sz="0" w:space="0" w:color="auto"/>
                <w:left w:val="single" w:sz="6" w:space="0" w:color="DDDDDD"/>
                <w:bottom w:val="none" w:sz="0" w:space="0" w:color="auto"/>
                <w:right w:val="single" w:sz="6" w:space="0" w:color="DDDDDD"/>
              </w:divBdr>
              <w:divsChild>
                <w:div w:id="1294287220">
                  <w:marLeft w:val="0"/>
                  <w:marRight w:val="0"/>
                  <w:marTop w:val="0"/>
                  <w:marBottom w:val="0"/>
                  <w:divBdr>
                    <w:top w:val="none" w:sz="0" w:space="0" w:color="auto"/>
                    <w:left w:val="none" w:sz="0" w:space="0" w:color="auto"/>
                    <w:bottom w:val="none" w:sz="0" w:space="0" w:color="auto"/>
                    <w:right w:val="none" w:sz="0" w:space="0" w:color="auto"/>
                  </w:divBdr>
                  <w:divsChild>
                    <w:div w:id="866020115">
                      <w:marLeft w:val="0"/>
                      <w:marRight w:val="0"/>
                      <w:marTop w:val="0"/>
                      <w:marBottom w:val="0"/>
                      <w:divBdr>
                        <w:top w:val="none" w:sz="0" w:space="0" w:color="auto"/>
                        <w:left w:val="none" w:sz="0" w:space="0" w:color="auto"/>
                        <w:bottom w:val="none" w:sz="0" w:space="0" w:color="auto"/>
                        <w:right w:val="none" w:sz="0" w:space="0" w:color="auto"/>
                      </w:divBdr>
                      <w:divsChild>
                        <w:div w:id="1321345855">
                          <w:marLeft w:val="0"/>
                          <w:marRight w:val="0"/>
                          <w:marTop w:val="0"/>
                          <w:marBottom w:val="0"/>
                          <w:divBdr>
                            <w:top w:val="none" w:sz="0" w:space="0" w:color="auto"/>
                            <w:left w:val="none" w:sz="0" w:space="0" w:color="auto"/>
                            <w:bottom w:val="none" w:sz="0" w:space="0" w:color="auto"/>
                            <w:right w:val="none" w:sz="0" w:space="0" w:color="auto"/>
                          </w:divBdr>
                          <w:divsChild>
                            <w:div w:id="50085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464119">
          <w:marLeft w:val="0"/>
          <w:marRight w:val="0"/>
          <w:marTop w:val="0"/>
          <w:marBottom w:val="0"/>
          <w:divBdr>
            <w:top w:val="none" w:sz="0" w:space="0" w:color="auto"/>
            <w:left w:val="none" w:sz="0" w:space="0" w:color="auto"/>
            <w:bottom w:val="none" w:sz="0" w:space="0" w:color="auto"/>
            <w:right w:val="none" w:sz="0" w:space="0" w:color="auto"/>
          </w:divBdr>
          <w:divsChild>
            <w:div w:id="947586591">
              <w:marLeft w:val="0"/>
              <w:marRight w:val="0"/>
              <w:marTop w:val="0"/>
              <w:marBottom w:val="0"/>
              <w:divBdr>
                <w:top w:val="none" w:sz="0" w:space="0" w:color="auto"/>
                <w:left w:val="single" w:sz="6" w:space="0" w:color="DDDDDD"/>
                <w:bottom w:val="none" w:sz="0" w:space="0" w:color="auto"/>
                <w:right w:val="single" w:sz="6" w:space="0" w:color="DDDDDD"/>
              </w:divBdr>
              <w:divsChild>
                <w:div w:id="1729843834">
                  <w:marLeft w:val="0"/>
                  <w:marRight w:val="0"/>
                  <w:marTop w:val="0"/>
                  <w:marBottom w:val="0"/>
                  <w:divBdr>
                    <w:top w:val="none" w:sz="0" w:space="0" w:color="auto"/>
                    <w:left w:val="none" w:sz="0" w:space="0" w:color="auto"/>
                    <w:bottom w:val="none" w:sz="0" w:space="0" w:color="auto"/>
                    <w:right w:val="none" w:sz="0" w:space="0" w:color="auto"/>
                  </w:divBdr>
                  <w:divsChild>
                    <w:div w:id="1505440132">
                      <w:marLeft w:val="0"/>
                      <w:marRight w:val="0"/>
                      <w:marTop w:val="0"/>
                      <w:marBottom w:val="0"/>
                      <w:divBdr>
                        <w:top w:val="none" w:sz="0" w:space="0" w:color="auto"/>
                        <w:left w:val="none" w:sz="0" w:space="0" w:color="auto"/>
                        <w:bottom w:val="none" w:sz="0" w:space="0" w:color="auto"/>
                        <w:right w:val="none" w:sz="0" w:space="0" w:color="auto"/>
                      </w:divBdr>
                      <w:divsChild>
                        <w:div w:id="1521624913">
                          <w:marLeft w:val="0"/>
                          <w:marRight w:val="0"/>
                          <w:marTop w:val="0"/>
                          <w:marBottom w:val="0"/>
                          <w:divBdr>
                            <w:top w:val="none" w:sz="0" w:space="0" w:color="auto"/>
                            <w:left w:val="none" w:sz="0" w:space="0" w:color="auto"/>
                            <w:bottom w:val="none" w:sz="0" w:space="0" w:color="auto"/>
                            <w:right w:val="none" w:sz="0" w:space="0" w:color="auto"/>
                          </w:divBdr>
                          <w:divsChild>
                            <w:div w:id="39743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11262">
                      <w:marLeft w:val="0"/>
                      <w:marRight w:val="0"/>
                      <w:marTop w:val="0"/>
                      <w:marBottom w:val="0"/>
                      <w:divBdr>
                        <w:top w:val="none" w:sz="0" w:space="0" w:color="auto"/>
                        <w:left w:val="none" w:sz="0" w:space="0" w:color="auto"/>
                        <w:bottom w:val="none" w:sz="0" w:space="0" w:color="auto"/>
                        <w:right w:val="none" w:sz="0" w:space="0" w:color="auto"/>
                      </w:divBdr>
                      <w:divsChild>
                        <w:div w:id="1103107088">
                          <w:marLeft w:val="0"/>
                          <w:marRight w:val="0"/>
                          <w:marTop w:val="0"/>
                          <w:marBottom w:val="0"/>
                          <w:divBdr>
                            <w:top w:val="none" w:sz="0" w:space="0" w:color="auto"/>
                            <w:left w:val="none" w:sz="0" w:space="0" w:color="auto"/>
                            <w:bottom w:val="none" w:sz="0" w:space="0" w:color="auto"/>
                            <w:right w:val="none" w:sz="0" w:space="0" w:color="auto"/>
                          </w:divBdr>
                          <w:divsChild>
                            <w:div w:id="51361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988810">
          <w:marLeft w:val="0"/>
          <w:marRight w:val="0"/>
          <w:marTop w:val="0"/>
          <w:marBottom w:val="0"/>
          <w:divBdr>
            <w:top w:val="none" w:sz="0" w:space="0" w:color="auto"/>
            <w:left w:val="none" w:sz="0" w:space="0" w:color="auto"/>
            <w:bottom w:val="none" w:sz="0" w:space="0" w:color="auto"/>
            <w:right w:val="none" w:sz="0" w:space="0" w:color="auto"/>
          </w:divBdr>
          <w:divsChild>
            <w:div w:id="1186552373">
              <w:marLeft w:val="0"/>
              <w:marRight w:val="0"/>
              <w:marTop w:val="0"/>
              <w:marBottom w:val="0"/>
              <w:divBdr>
                <w:top w:val="none" w:sz="0" w:space="0" w:color="auto"/>
                <w:left w:val="single" w:sz="6" w:space="0" w:color="DDDDDD"/>
                <w:bottom w:val="none" w:sz="0" w:space="0" w:color="auto"/>
                <w:right w:val="single" w:sz="6" w:space="0" w:color="DDDDDD"/>
              </w:divBdr>
              <w:divsChild>
                <w:div w:id="174144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527259">
          <w:marLeft w:val="0"/>
          <w:marRight w:val="0"/>
          <w:marTop w:val="0"/>
          <w:marBottom w:val="0"/>
          <w:divBdr>
            <w:top w:val="none" w:sz="0" w:space="0" w:color="auto"/>
            <w:left w:val="none" w:sz="0" w:space="0" w:color="auto"/>
            <w:bottom w:val="none" w:sz="0" w:space="0" w:color="auto"/>
            <w:right w:val="none" w:sz="0" w:space="0" w:color="auto"/>
          </w:divBdr>
          <w:divsChild>
            <w:div w:id="926690299">
              <w:marLeft w:val="0"/>
              <w:marRight w:val="0"/>
              <w:marTop w:val="0"/>
              <w:marBottom w:val="0"/>
              <w:divBdr>
                <w:top w:val="none" w:sz="0" w:space="0" w:color="auto"/>
                <w:left w:val="single" w:sz="6" w:space="0" w:color="DDDDDD"/>
                <w:bottom w:val="none" w:sz="0" w:space="0" w:color="auto"/>
                <w:right w:val="single" w:sz="6" w:space="0" w:color="DDDDDD"/>
              </w:divBdr>
              <w:divsChild>
                <w:div w:id="1569151471">
                  <w:marLeft w:val="0"/>
                  <w:marRight w:val="0"/>
                  <w:marTop w:val="0"/>
                  <w:marBottom w:val="0"/>
                  <w:divBdr>
                    <w:top w:val="none" w:sz="0" w:space="0" w:color="auto"/>
                    <w:left w:val="none" w:sz="0" w:space="0" w:color="auto"/>
                    <w:bottom w:val="none" w:sz="0" w:space="0" w:color="auto"/>
                    <w:right w:val="none" w:sz="0" w:space="0" w:color="auto"/>
                  </w:divBdr>
                  <w:divsChild>
                    <w:div w:id="733625354">
                      <w:marLeft w:val="0"/>
                      <w:marRight w:val="0"/>
                      <w:marTop w:val="0"/>
                      <w:marBottom w:val="0"/>
                      <w:divBdr>
                        <w:top w:val="none" w:sz="0" w:space="0" w:color="auto"/>
                        <w:left w:val="none" w:sz="0" w:space="0" w:color="auto"/>
                        <w:bottom w:val="none" w:sz="0" w:space="0" w:color="auto"/>
                        <w:right w:val="none" w:sz="0" w:space="0" w:color="auto"/>
                      </w:divBdr>
                      <w:divsChild>
                        <w:div w:id="1423067529">
                          <w:marLeft w:val="0"/>
                          <w:marRight w:val="0"/>
                          <w:marTop w:val="0"/>
                          <w:marBottom w:val="0"/>
                          <w:divBdr>
                            <w:top w:val="none" w:sz="0" w:space="0" w:color="auto"/>
                            <w:left w:val="none" w:sz="0" w:space="0" w:color="auto"/>
                            <w:bottom w:val="none" w:sz="0" w:space="0" w:color="auto"/>
                            <w:right w:val="none" w:sz="0" w:space="0" w:color="auto"/>
                          </w:divBdr>
                          <w:divsChild>
                            <w:div w:id="148866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225291">
                      <w:marLeft w:val="0"/>
                      <w:marRight w:val="0"/>
                      <w:marTop w:val="0"/>
                      <w:marBottom w:val="0"/>
                      <w:divBdr>
                        <w:top w:val="none" w:sz="0" w:space="0" w:color="auto"/>
                        <w:left w:val="none" w:sz="0" w:space="0" w:color="auto"/>
                        <w:bottom w:val="none" w:sz="0" w:space="0" w:color="auto"/>
                        <w:right w:val="none" w:sz="0" w:space="0" w:color="auto"/>
                      </w:divBdr>
                      <w:divsChild>
                        <w:div w:id="715816813">
                          <w:marLeft w:val="0"/>
                          <w:marRight w:val="0"/>
                          <w:marTop w:val="0"/>
                          <w:marBottom w:val="0"/>
                          <w:divBdr>
                            <w:top w:val="none" w:sz="0" w:space="0" w:color="auto"/>
                            <w:left w:val="none" w:sz="0" w:space="0" w:color="auto"/>
                            <w:bottom w:val="none" w:sz="0" w:space="0" w:color="auto"/>
                            <w:right w:val="none" w:sz="0" w:space="0" w:color="auto"/>
                          </w:divBdr>
                          <w:divsChild>
                            <w:div w:id="18475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0828934">
          <w:marLeft w:val="0"/>
          <w:marRight w:val="0"/>
          <w:marTop w:val="0"/>
          <w:marBottom w:val="0"/>
          <w:divBdr>
            <w:top w:val="none" w:sz="0" w:space="0" w:color="auto"/>
            <w:left w:val="none" w:sz="0" w:space="0" w:color="auto"/>
            <w:bottom w:val="none" w:sz="0" w:space="0" w:color="auto"/>
            <w:right w:val="none" w:sz="0" w:space="0" w:color="auto"/>
          </w:divBdr>
          <w:divsChild>
            <w:div w:id="811171294">
              <w:marLeft w:val="0"/>
              <w:marRight w:val="0"/>
              <w:marTop w:val="0"/>
              <w:marBottom w:val="0"/>
              <w:divBdr>
                <w:top w:val="none" w:sz="0" w:space="0" w:color="auto"/>
                <w:left w:val="single" w:sz="6" w:space="0" w:color="DDDDDD"/>
                <w:bottom w:val="none" w:sz="0" w:space="0" w:color="auto"/>
                <w:right w:val="single" w:sz="6" w:space="0" w:color="DDDDDD"/>
              </w:divBdr>
              <w:divsChild>
                <w:div w:id="1252620264">
                  <w:marLeft w:val="0"/>
                  <w:marRight w:val="0"/>
                  <w:marTop w:val="0"/>
                  <w:marBottom w:val="0"/>
                  <w:divBdr>
                    <w:top w:val="none" w:sz="0" w:space="0" w:color="auto"/>
                    <w:left w:val="none" w:sz="0" w:space="0" w:color="auto"/>
                    <w:bottom w:val="none" w:sz="0" w:space="0" w:color="auto"/>
                    <w:right w:val="none" w:sz="0" w:space="0" w:color="auto"/>
                  </w:divBdr>
                  <w:divsChild>
                    <w:div w:id="1447968907">
                      <w:marLeft w:val="0"/>
                      <w:marRight w:val="0"/>
                      <w:marTop w:val="0"/>
                      <w:marBottom w:val="0"/>
                      <w:divBdr>
                        <w:top w:val="none" w:sz="0" w:space="0" w:color="auto"/>
                        <w:left w:val="none" w:sz="0" w:space="0" w:color="auto"/>
                        <w:bottom w:val="none" w:sz="0" w:space="0" w:color="auto"/>
                        <w:right w:val="none" w:sz="0" w:space="0" w:color="auto"/>
                      </w:divBdr>
                      <w:divsChild>
                        <w:div w:id="1059131208">
                          <w:marLeft w:val="0"/>
                          <w:marRight w:val="0"/>
                          <w:marTop w:val="0"/>
                          <w:marBottom w:val="0"/>
                          <w:divBdr>
                            <w:top w:val="none" w:sz="0" w:space="0" w:color="auto"/>
                            <w:left w:val="none" w:sz="0" w:space="0" w:color="auto"/>
                            <w:bottom w:val="none" w:sz="0" w:space="0" w:color="auto"/>
                            <w:right w:val="none" w:sz="0" w:space="0" w:color="auto"/>
                          </w:divBdr>
                          <w:divsChild>
                            <w:div w:id="97433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06634">
                      <w:marLeft w:val="0"/>
                      <w:marRight w:val="0"/>
                      <w:marTop w:val="0"/>
                      <w:marBottom w:val="0"/>
                      <w:divBdr>
                        <w:top w:val="none" w:sz="0" w:space="0" w:color="auto"/>
                        <w:left w:val="none" w:sz="0" w:space="0" w:color="auto"/>
                        <w:bottom w:val="none" w:sz="0" w:space="0" w:color="auto"/>
                        <w:right w:val="none" w:sz="0" w:space="0" w:color="auto"/>
                      </w:divBdr>
                      <w:divsChild>
                        <w:div w:id="905342566">
                          <w:marLeft w:val="0"/>
                          <w:marRight w:val="0"/>
                          <w:marTop w:val="0"/>
                          <w:marBottom w:val="0"/>
                          <w:divBdr>
                            <w:top w:val="none" w:sz="0" w:space="0" w:color="auto"/>
                            <w:left w:val="none" w:sz="0" w:space="0" w:color="auto"/>
                            <w:bottom w:val="none" w:sz="0" w:space="0" w:color="auto"/>
                            <w:right w:val="none" w:sz="0" w:space="0" w:color="auto"/>
                          </w:divBdr>
                          <w:divsChild>
                            <w:div w:id="51846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767646">
                      <w:marLeft w:val="0"/>
                      <w:marRight w:val="0"/>
                      <w:marTop w:val="0"/>
                      <w:marBottom w:val="0"/>
                      <w:divBdr>
                        <w:top w:val="none" w:sz="0" w:space="0" w:color="auto"/>
                        <w:left w:val="none" w:sz="0" w:space="0" w:color="auto"/>
                        <w:bottom w:val="none" w:sz="0" w:space="0" w:color="auto"/>
                        <w:right w:val="none" w:sz="0" w:space="0" w:color="auto"/>
                      </w:divBdr>
                      <w:divsChild>
                        <w:div w:id="1347053135">
                          <w:marLeft w:val="0"/>
                          <w:marRight w:val="0"/>
                          <w:marTop w:val="0"/>
                          <w:marBottom w:val="0"/>
                          <w:divBdr>
                            <w:top w:val="none" w:sz="0" w:space="0" w:color="auto"/>
                            <w:left w:val="none" w:sz="0" w:space="0" w:color="auto"/>
                            <w:bottom w:val="none" w:sz="0" w:space="0" w:color="auto"/>
                            <w:right w:val="none" w:sz="0" w:space="0" w:color="auto"/>
                          </w:divBdr>
                          <w:divsChild>
                            <w:div w:id="205372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587940">
                      <w:marLeft w:val="0"/>
                      <w:marRight w:val="0"/>
                      <w:marTop w:val="0"/>
                      <w:marBottom w:val="0"/>
                      <w:divBdr>
                        <w:top w:val="none" w:sz="0" w:space="0" w:color="auto"/>
                        <w:left w:val="none" w:sz="0" w:space="0" w:color="auto"/>
                        <w:bottom w:val="none" w:sz="0" w:space="0" w:color="auto"/>
                        <w:right w:val="none" w:sz="0" w:space="0" w:color="auto"/>
                      </w:divBdr>
                      <w:divsChild>
                        <w:div w:id="1609772871">
                          <w:marLeft w:val="0"/>
                          <w:marRight w:val="0"/>
                          <w:marTop w:val="0"/>
                          <w:marBottom w:val="0"/>
                          <w:divBdr>
                            <w:top w:val="none" w:sz="0" w:space="0" w:color="auto"/>
                            <w:left w:val="none" w:sz="0" w:space="0" w:color="auto"/>
                            <w:bottom w:val="none" w:sz="0" w:space="0" w:color="auto"/>
                            <w:right w:val="none" w:sz="0" w:space="0" w:color="auto"/>
                          </w:divBdr>
                          <w:divsChild>
                            <w:div w:id="82504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575019">
                      <w:marLeft w:val="0"/>
                      <w:marRight w:val="0"/>
                      <w:marTop w:val="0"/>
                      <w:marBottom w:val="0"/>
                      <w:divBdr>
                        <w:top w:val="none" w:sz="0" w:space="0" w:color="auto"/>
                        <w:left w:val="none" w:sz="0" w:space="0" w:color="auto"/>
                        <w:bottom w:val="none" w:sz="0" w:space="0" w:color="auto"/>
                        <w:right w:val="none" w:sz="0" w:space="0" w:color="auto"/>
                      </w:divBdr>
                      <w:divsChild>
                        <w:div w:id="439449286">
                          <w:marLeft w:val="0"/>
                          <w:marRight w:val="0"/>
                          <w:marTop w:val="0"/>
                          <w:marBottom w:val="0"/>
                          <w:divBdr>
                            <w:top w:val="none" w:sz="0" w:space="0" w:color="auto"/>
                            <w:left w:val="none" w:sz="0" w:space="0" w:color="auto"/>
                            <w:bottom w:val="none" w:sz="0" w:space="0" w:color="auto"/>
                            <w:right w:val="none" w:sz="0" w:space="0" w:color="auto"/>
                          </w:divBdr>
                          <w:divsChild>
                            <w:div w:id="21181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450841">
                      <w:marLeft w:val="0"/>
                      <w:marRight w:val="0"/>
                      <w:marTop w:val="0"/>
                      <w:marBottom w:val="0"/>
                      <w:divBdr>
                        <w:top w:val="none" w:sz="0" w:space="0" w:color="auto"/>
                        <w:left w:val="none" w:sz="0" w:space="0" w:color="auto"/>
                        <w:bottom w:val="none" w:sz="0" w:space="0" w:color="auto"/>
                        <w:right w:val="none" w:sz="0" w:space="0" w:color="auto"/>
                      </w:divBdr>
                      <w:divsChild>
                        <w:div w:id="1529179494">
                          <w:marLeft w:val="0"/>
                          <w:marRight w:val="0"/>
                          <w:marTop w:val="0"/>
                          <w:marBottom w:val="0"/>
                          <w:divBdr>
                            <w:top w:val="none" w:sz="0" w:space="0" w:color="auto"/>
                            <w:left w:val="none" w:sz="0" w:space="0" w:color="auto"/>
                            <w:bottom w:val="none" w:sz="0" w:space="0" w:color="auto"/>
                            <w:right w:val="none" w:sz="0" w:space="0" w:color="auto"/>
                          </w:divBdr>
                          <w:divsChild>
                            <w:div w:id="28916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5483661">
          <w:marLeft w:val="0"/>
          <w:marRight w:val="0"/>
          <w:marTop w:val="0"/>
          <w:marBottom w:val="0"/>
          <w:divBdr>
            <w:top w:val="none" w:sz="0" w:space="0" w:color="auto"/>
            <w:left w:val="none" w:sz="0" w:space="0" w:color="auto"/>
            <w:bottom w:val="none" w:sz="0" w:space="0" w:color="auto"/>
            <w:right w:val="none" w:sz="0" w:space="0" w:color="auto"/>
          </w:divBdr>
          <w:divsChild>
            <w:div w:id="2018343896">
              <w:marLeft w:val="0"/>
              <w:marRight w:val="0"/>
              <w:marTop w:val="0"/>
              <w:marBottom w:val="0"/>
              <w:divBdr>
                <w:top w:val="none" w:sz="0" w:space="0" w:color="auto"/>
                <w:left w:val="single" w:sz="6" w:space="0" w:color="DDDDDD"/>
                <w:bottom w:val="none" w:sz="0" w:space="0" w:color="auto"/>
                <w:right w:val="single" w:sz="6" w:space="0" w:color="DDDDDD"/>
              </w:divBdr>
              <w:divsChild>
                <w:div w:id="137508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093839">
          <w:marLeft w:val="0"/>
          <w:marRight w:val="0"/>
          <w:marTop w:val="0"/>
          <w:marBottom w:val="0"/>
          <w:divBdr>
            <w:top w:val="none" w:sz="0" w:space="0" w:color="auto"/>
            <w:left w:val="none" w:sz="0" w:space="0" w:color="auto"/>
            <w:bottom w:val="none" w:sz="0" w:space="0" w:color="auto"/>
            <w:right w:val="none" w:sz="0" w:space="0" w:color="auto"/>
          </w:divBdr>
          <w:divsChild>
            <w:div w:id="488790364">
              <w:marLeft w:val="0"/>
              <w:marRight w:val="0"/>
              <w:marTop w:val="0"/>
              <w:marBottom w:val="0"/>
              <w:divBdr>
                <w:top w:val="none" w:sz="0" w:space="0" w:color="auto"/>
                <w:left w:val="single" w:sz="6" w:space="0" w:color="DDDDDD"/>
                <w:bottom w:val="none" w:sz="0" w:space="0" w:color="auto"/>
                <w:right w:val="single" w:sz="6" w:space="0" w:color="DDDDDD"/>
              </w:divBdr>
              <w:divsChild>
                <w:div w:id="460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970671">
          <w:marLeft w:val="0"/>
          <w:marRight w:val="0"/>
          <w:marTop w:val="0"/>
          <w:marBottom w:val="0"/>
          <w:divBdr>
            <w:top w:val="none" w:sz="0" w:space="0" w:color="auto"/>
            <w:left w:val="none" w:sz="0" w:space="0" w:color="auto"/>
            <w:bottom w:val="none" w:sz="0" w:space="0" w:color="auto"/>
            <w:right w:val="none" w:sz="0" w:space="0" w:color="auto"/>
          </w:divBdr>
          <w:divsChild>
            <w:div w:id="639190282">
              <w:marLeft w:val="0"/>
              <w:marRight w:val="0"/>
              <w:marTop w:val="0"/>
              <w:marBottom w:val="0"/>
              <w:divBdr>
                <w:top w:val="none" w:sz="0" w:space="0" w:color="auto"/>
                <w:left w:val="single" w:sz="6" w:space="0" w:color="DDDDDD"/>
                <w:bottom w:val="none" w:sz="0" w:space="0" w:color="auto"/>
                <w:right w:val="single" w:sz="6" w:space="0" w:color="DDDDDD"/>
              </w:divBdr>
              <w:divsChild>
                <w:div w:id="735591306">
                  <w:marLeft w:val="0"/>
                  <w:marRight w:val="0"/>
                  <w:marTop w:val="0"/>
                  <w:marBottom w:val="0"/>
                  <w:divBdr>
                    <w:top w:val="none" w:sz="0" w:space="0" w:color="auto"/>
                    <w:left w:val="none" w:sz="0" w:space="0" w:color="auto"/>
                    <w:bottom w:val="none" w:sz="0" w:space="0" w:color="auto"/>
                    <w:right w:val="none" w:sz="0" w:space="0" w:color="auto"/>
                  </w:divBdr>
                  <w:divsChild>
                    <w:div w:id="1630745181">
                      <w:marLeft w:val="0"/>
                      <w:marRight w:val="0"/>
                      <w:marTop w:val="0"/>
                      <w:marBottom w:val="0"/>
                      <w:divBdr>
                        <w:top w:val="none" w:sz="0" w:space="0" w:color="auto"/>
                        <w:left w:val="none" w:sz="0" w:space="0" w:color="auto"/>
                        <w:bottom w:val="none" w:sz="0" w:space="0" w:color="auto"/>
                        <w:right w:val="none" w:sz="0" w:space="0" w:color="auto"/>
                      </w:divBdr>
                      <w:divsChild>
                        <w:div w:id="51275365">
                          <w:marLeft w:val="0"/>
                          <w:marRight w:val="0"/>
                          <w:marTop w:val="0"/>
                          <w:marBottom w:val="0"/>
                          <w:divBdr>
                            <w:top w:val="none" w:sz="0" w:space="0" w:color="auto"/>
                            <w:left w:val="none" w:sz="0" w:space="0" w:color="auto"/>
                            <w:bottom w:val="none" w:sz="0" w:space="0" w:color="auto"/>
                            <w:right w:val="none" w:sz="0" w:space="0" w:color="auto"/>
                          </w:divBdr>
                          <w:divsChild>
                            <w:div w:id="132639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8771899">
          <w:marLeft w:val="0"/>
          <w:marRight w:val="0"/>
          <w:marTop w:val="0"/>
          <w:marBottom w:val="0"/>
          <w:divBdr>
            <w:top w:val="none" w:sz="0" w:space="0" w:color="auto"/>
            <w:left w:val="none" w:sz="0" w:space="0" w:color="auto"/>
            <w:bottom w:val="none" w:sz="0" w:space="0" w:color="auto"/>
            <w:right w:val="none" w:sz="0" w:space="0" w:color="auto"/>
          </w:divBdr>
          <w:divsChild>
            <w:div w:id="1577594987">
              <w:marLeft w:val="0"/>
              <w:marRight w:val="0"/>
              <w:marTop w:val="0"/>
              <w:marBottom w:val="0"/>
              <w:divBdr>
                <w:top w:val="none" w:sz="0" w:space="0" w:color="auto"/>
                <w:left w:val="single" w:sz="6" w:space="0" w:color="DDDDDD"/>
                <w:bottom w:val="none" w:sz="0" w:space="0" w:color="auto"/>
                <w:right w:val="single" w:sz="6" w:space="0" w:color="DDDDDD"/>
              </w:divBdr>
              <w:divsChild>
                <w:div w:id="59875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178334">
          <w:marLeft w:val="0"/>
          <w:marRight w:val="0"/>
          <w:marTop w:val="0"/>
          <w:marBottom w:val="0"/>
          <w:divBdr>
            <w:top w:val="none" w:sz="0" w:space="0" w:color="auto"/>
            <w:left w:val="none" w:sz="0" w:space="0" w:color="auto"/>
            <w:bottom w:val="none" w:sz="0" w:space="0" w:color="auto"/>
            <w:right w:val="none" w:sz="0" w:space="0" w:color="auto"/>
          </w:divBdr>
          <w:divsChild>
            <w:div w:id="1616674092">
              <w:marLeft w:val="0"/>
              <w:marRight w:val="0"/>
              <w:marTop w:val="0"/>
              <w:marBottom w:val="0"/>
              <w:divBdr>
                <w:top w:val="none" w:sz="0" w:space="0" w:color="auto"/>
                <w:left w:val="single" w:sz="6" w:space="0" w:color="DDDDDD"/>
                <w:bottom w:val="none" w:sz="0" w:space="0" w:color="auto"/>
                <w:right w:val="single" w:sz="6" w:space="0" w:color="DDDDDD"/>
              </w:divBdr>
              <w:divsChild>
                <w:div w:id="857692475">
                  <w:marLeft w:val="0"/>
                  <w:marRight w:val="0"/>
                  <w:marTop w:val="0"/>
                  <w:marBottom w:val="0"/>
                  <w:divBdr>
                    <w:top w:val="none" w:sz="0" w:space="0" w:color="auto"/>
                    <w:left w:val="none" w:sz="0" w:space="0" w:color="auto"/>
                    <w:bottom w:val="none" w:sz="0" w:space="0" w:color="auto"/>
                    <w:right w:val="none" w:sz="0" w:space="0" w:color="auto"/>
                  </w:divBdr>
                  <w:divsChild>
                    <w:div w:id="2093621387">
                      <w:marLeft w:val="0"/>
                      <w:marRight w:val="0"/>
                      <w:marTop w:val="0"/>
                      <w:marBottom w:val="0"/>
                      <w:divBdr>
                        <w:top w:val="none" w:sz="0" w:space="0" w:color="auto"/>
                        <w:left w:val="none" w:sz="0" w:space="0" w:color="auto"/>
                        <w:bottom w:val="none" w:sz="0" w:space="0" w:color="auto"/>
                        <w:right w:val="none" w:sz="0" w:space="0" w:color="auto"/>
                      </w:divBdr>
                      <w:divsChild>
                        <w:div w:id="736366383">
                          <w:marLeft w:val="0"/>
                          <w:marRight w:val="0"/>
                          <w:marTop w:val="0"/>
                          <w:marBottom w:val="0"/>
                          <w:divBdr>
                            <w:top w:val="none" w:sz="0" w:space="0" w:color="auto"/>
                            <w:left w:val="none" w:sz="0" w:space="0" w:color="auto"/>
                            <w:bottom w:val="none" w:sz="0" w:space="0" w:color="auto"/>
                            <w:right w:val="none" w:sz="0" w:space="0" w:color="auto"/>
                          </w:divBdr>
                          <w:divsChild>
                            <w:div w:id="30778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228510">
                      <w:marLeft w:val="0"/>
                      <w:marRight w:val="0"/>
                      <w:marTop w:val="0"/>
                      <w:marBottom w:val="0"/>
                      <w:divBdr>
                        <w:top w:val="none" w:sz="0" w:space="0" w:color="auto"/>
                        <w:left w:val="none" w:sz="0" w:space="0" w:color="auto"/>
                        <w:bottom w:val="none" w:sz="0" w:space="0" w:color="auto"/>
                        <w:right w:val="none" w:sz="0" w:space="0" w:color="auto"/>
                      </w:divBdr>
                      <w:divsChild>
                        <w:div w:id="326252188">
                          <w:marLeft w:val="0"/>
                          <w:marRight w:val="0"/>
                          <w:marTop w:val="0"/>
                          <w:marBottom w:val="0"/>
                          <w:divBdr>
                            <w:top w:val="none" w:sz="0" w:space="0" w:color="auto"/>
                            <w:left w:val="none" w:sz="0" w:space="0" w:color="auto"/>
                            <w:bottom w:val="none" w:sz="0" w:space="0" w:color="auto"/>
                            <w:right w:val="none" w:sz="0" w:space="0" w:color="auto"/>
                          </w:divBdr>
                          <w:divsChild>
                            <w:div w:id="193424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925188">
          <w:marLeft w:val="0"/>
          <w:marRight w:val="0"/>
          <w:marTop w:val="0"/>
          <w:marBottom w:val="0"/>
          <w:divBdr>
            <w:top w:val="none" w:sz="0" w:space="0" w:color="auto"/>
            <w:left w:val="none" w:sz="0" w:space="0" w:color="auto"/>
            <w:bottom w:val="none" w:sz="0" w:space="0" w:color="auto"/>
            <w:right w:val="none" w:sz="0" w:space="0" w:color="auto"/>
          </w:divBdr>
          <w:divsChild>
            <w:div w:id="1095513004">
              <w:marLeft w:val="0"/>
              <w:marRight w:val="0"/>
              <w:marTop w:val="0"/>
              <w:marBottom w:val="0"/>
              <w:divBdr>
                <w:top w:val="none" w:sz="0" w:space="0" w:color="auto"/>
                <w:left w:val="single" w:sz="6" w:space="0" w:color="DDDDDD"/>
                <w:bottom w:val="none" w:sz="0" w:space="0" w:color="auto"/>
                <w:right w:val="single" w:sz="6" w:space="0" w:color="DDDDDD"/>
              </w:divBdr>
              <w:divsChild>
                <w:div w:id="1412195700">
                  <w:marLeft w:val="0"/>
                  <w:marRight w:val="0"/>
                  <w:marTop w:val="0"/>
                  <w:marBottom w:val="0"/>
                  <w:divBdr>
                    <w:top w:val="none" w:sz="0" w:space="0" w:color="auto"/>
                    <w:left w:val="none" w:sz="0" w:space="0" w:color="auto"/>
                    <w:bottom w:val="none" w:sz="0" w:space="0" w:color="auto"/>
                    <w:right w:val="none" w:sz="0" w:space="0" w:color="auto"/>
                  </w:divBdr>
                  <w:divsChild>
                    <w:div w:id="1816214898">
                      <w:marLeft w:val="0"/>
                      <w:marRight w:val="0"/>
                      <w:marTop w:val="0"/>
                      <w:marBottom w:val="0"/>
                      <w:divBdr>
                        <w:top w:val="none" w:sz="0" w:space="0" w:color="auto"/>
                        <w:left w:val="none" w:sz="0" w:space="0" w:color="auto"/>
                        <w:bottom w:val="none" w:sz="0" w:space="0" w:color="auto"/>
                        <w:right w:val="none" w:sz="0" w:space="0" w:color="auto"/>
                      </w:divBdr>
                      <w:divsChild>
                        <w:div w:id="795298193">
                          <w:marLeft w:val="0"/>
                          <w:marRight w:val="0"/>
                          <w:marTop w:val="0"/>
                          <w:marBottom w:val="0"/>
                          <w:divBdr>
                            <w:top w:val="none" w:sz="0" w:space="0" w:color="auto"/>
                            <w:left w:val="none" w:sz="0" w:space="0" w:color="auto"/>
                            <w:bottom w:val="none" w:sz="0" w:space="0" w:color="auto"/>
                            <w:right w:val="none" w:sz="0" w:space="0" w:color="auto"/>
                          </w:divBdr>
                          <w:divsChild>
                            <w:div w:id="175446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957748">
          <w:marLeft w:val="0"/>
          <w:marRight w:val="0"/>
          <w:marTop w:val="0"/>
          <w:marBottom w:val="0"/>
          <w:divBdr>
            <w:top w:val="none" w:sz="0" w:space="0" w:color="auto"/>
            <w:left w:val="none" w:sz="0" w:space="0" w:color="auto"/>
            <w:bottom w:val="none" w:sz="0" w:space="0" w:color="auto"/>
            <w:right w:val="none" w:sz="0" w:space="0" w:color="auto"/>
          </w:divBdr>
          <w:divsChild>
            <w:div w:id="1310668949">
              <w:marLeft w:val="0"/>
              <w:marRight w:val="0"/>
              <w:marTop w:val="0"/>
              <w:marBottom w:val="0"/>
              <w:divBdr>
                <w:top w:val="none" w:sz="0" w:space="0" w:color="auto"/>
                <w:left w:val="single" w:sz="6" w:space="0" w:color="DDDDDD"/>
                <w:bottom w:val="none" w:sz="0" w:space="0" w:color="auto"/>
                <w:right w:val="single" w:sz="6" w:space="0" w:color="DDDDDD"/>
              </w:divBdr>
              <w:divsChild>
                <w:div w:id="930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960137">
          <w:marLeft w:val="0"/>
          <w:marRight w:val="0"/>
          <w:marTop w:val="0"/>
          <w:marBottom w:val="0"/>
          <w:divBdr>
            <w:top w:val="none" w:sz="0" w:space="0" w:color="auto"/>
            <w:left w:val="none" w:sz="0" w:space="0" w:color="auto"/>
            <w:bottom w:val="none" w:sz="0" w:space="0" w:color="auto"/>
            <w:right w:val="none" w:sz="0" w:space="0" w:color="auto"/>
          </w:divBdr>
          <w:divsChild>
            <w:div w:id="191844165">
              <w:marLeft w:val="0"/>
              <w:marRight w:val="0"/>
              <w:marTop w:val="0"/>
              <w:marBottom w:val="0"/>
              <w:divBdr>
                <w:top w:val="none" w:sz="0" w:space="0" w:color="auto"/>
                <w:left w:val="single" w:sz="6" w:space="0" w:color="DDDDDD"/>
                <w:bottom w:val="none" w:sz="0" w:space="0" w:color="auto"/>
                <w:right w:val="single" w:sz="6" w:space="0" w:color="DDDDDD"/>
              </w:divBdr>
              <w:divsChild>
                <w:div w:id="501698282">
                  <w:marLeft w:val="0"/>
                  <w:marRight w:val="0"/>
                  <w:marTop w:val="0"/>
                  <w:marBottom w:val="0"/>
                  <w:divBdr>
                    <w:top w:val="none" w:sz="0" w:space="0" w:color="auto"/>
                    <w:left w:val="none" w:sz="0" w:space="0" w:color="auto"/>
                    <w:bottom w:val="none" w:sz="0" w:space="0" w:color="auto"/>
                    <w:right w:val="none" w:sz="0" w:space="0" w:color="auto"/>
                  </w:divBdr>
                  <w:divsChild>
                    <w:div w:id="644890402">
                      <w:marLeft w:val="0"/>
                      <w:marRight w:val="0"/>
                      <w:marTop w:val="0"/>
                      <w:marBottom w:val="0"/>
                      <w:divBdr>
                        <w:top w:val="none" w:sz="0" w:space="0" w:color="auto"/>
                        <w:left w:val="none" w:sz="0" w:space="0" w:color="auto"/>
                        <w:bottom w:val="none" w:sz="0" w:space="0" w:color="auto"/>
                        <w:right w:val="none" w:sz="0" w:space="0" w:color="auto"/>
                      </w:divBdr>
                      <w:divsChild>
                        <w:div w:id="597834033">
                          <w:marLeft w:val="0"/>
                          <w:marRight w:val="0"/>
                          <w:marTop w:val="0"/>
                          <w:marBottom w:val="0"/>
                          <w:divBdr>
                            <w:top w:val="none" w:sz="0" w:space="0" w:color="auto"/>
                            <w:left w:val="none" w:sz="0" w:space="0" w:color="auto"/>
                            <w:bottom w:val="none" w:sz="0" w:space="0" w:color="auto"/>
                            <w:right w:val="none" w:sz="0" w:space="0" w:color="auto"/>
                          </w:divBdr>
                          <w:divsChild>
                            <w:div w:id="112184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3290376">
          <w:marLeft w:val="0"/>
          <w:marRight w:val="0"/>
          <w:marTop w:val="0"/>
          <w:marBottom w:val="0"/>
          <w:divBdr>
            <w:top w:val="none" w:sz="0" w:space="0" w:color="auto"/>
            <w:left w:val="none" w:sz="0" w:space="0" w:color="auto"/>
            <w:bottom w:val="none" w:sz="0" w:space="0" w:color="auto"/>
            <w:right w:val="none" w:sz="0" w:space="0" w:color="auto"/>
          </w:divBdr>
          <w:divsChild>
            <w:div w:id="736321105">
              <w:marLeft w:val="0"/>
              <w:marRight w:val="0"/>
              <w:marTop w:val="0"/>
              <w:marBottom w:val="0"/>
              <w:divBdr>
                <w:top w:val="none" w:sz="0" w:space="0" w:color="auto"/>
                <w:left w:val="single" w:sz="6" w:space="0" w:color="DDDDDD"/>
                <w:bottom w:val="none" w:sz="0" w:space="0" w:color="auto"/>
                <w:right w:val="single" w:sz="6" w:space="0" w:color="DDDDDD"/>
              </w:divBdr>
              <w:divsChild>
                <w:div w:id="1160270982">
                  <w:marLeft w:val="0"/>
                  <w:marRight w:val="0"/>
                  <w:marTop w:val="0"/>
                  <w:marBottom w:val="0"/>
                  <w:divBdr>
                    <w:top w:val="none" w:sz="0" w:space="0" w:color="auto"/>
                    <w:left w:val="none" w:sz="0" w:space="0" w:color="auto"/>
                    <w:bottom w:val="none" w:sz="0" w:space="0" w:color="auto"/>
                    <w:right w:val="none" w:sz="0" w:space="0" w:color="auto"/>
                  </w:divBdr>
                  <w:divsChild>
                    <w:div w:id="192424553">
                      <w:marLeft w:val="0"/>
                      <w:marRight w:val="0"/>
                      <w:marTop w:val="0"/>
                      <w:marBottom w:val="0"/>
                      <w:divBdr>
                        <w:top w:val="none" w:sz="0" w:space="0" w:color="auto"/>
                        <w:left w:val="none" w:sz="0" w:space="0" w:color="auto"/>
                        <w:bottom w:val="none" w:sz="0" w:space="0" w:color="auto"/>
                        <w:right w:val="none" w:sz="0" w:space="0" w:color="auto"/>
                      </w:divBdr>
                      <w:divsChild>
                        <w:div w:id="2089035165">
                          <w:marLeft w:val="0"/>
                          <w:marRight w:val="0"/>
                          <w:marTop w:val="0"/>
                          <w:marBottom w:val="0"/>
                          <w:divBdr>
                            <w:top w:val="none" w:sz="0" w:space="0" w:color="auto"/>
                            <w:left w:val="none" w:sz="0" w:space="0" w:color="auto"/>
                            <w:bottom w:val="none" w:sz="0" w:space="0" w:color="auto"/>
                            <w:right w:val="none" w:sz="0" w:space="0" w:color="auto"/>
                          </w:divBdr>
                          <w:divsChild>
                            <w:div w:id="8719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20816">
                      <w:marLeft w:val="0"/>
                      <w:marRight w:val="0"/>
                      <w:marTop w:val="0"/>
                      <w:marBottom w:val="0"/>
                      <w:divBdr>
                        <w:top w:val="none" w:sz="0" w:space="0" w:color="auto"/>
                        <w:left w:val="none" w:sz="0" w:space="0" w:color="auto"/>
                        <w:bottom w:val="none" w:sz="0" w:space="0" w:color="auto"/>
                        <w:right w:val="none" w:sz="0" w:space="0" w:color="auto"/>
                      </w:divBdr>
                      <w:divsChild>
                        <w:div w:id="2081828323">
                          <w:marLeft w:val="0"/>
                          <w:marRight w:val="0"/>
                          <w:marTop w:val="0"/>
                          <w:marBottom w:val="0"/>
                          <w:divBdr>
                            <w:top w:val="none" w:sz="0" w:space="0" w:color="auto"/>
                            <w:left w:val="none" w:sz="0" w:space="0" w:color="auto"/>
                            <w:bottom w:val="none" w:sz="0" w:space="0" w:color="auto"/>
                            <w:right w:val="none" w:sz="0" w:space="0" w:color="auto"/>
                          </w:divBdr>
                          <w:divsChild>
                            <w:div w:id="33869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1415631">
          <w:marLeft w:val="0"/>
          <w:marRight w:val="0"/>
          <w:marTop w:val="0"/>
          <w:marBottom w:val="0"/>
          <w:divBdr>
            <w:top w:val="none" w:sz="0" w:space="0" w:color="auto"/>
            <w:left w:val="none" w:sz="0" w:space="0" w:color="auto"/>
            <w:bottom w:val="none" w:sz="0" w:space="0" w:color="auto"/>
            <w:right w:val="none" w:sz="0" w:space="0" w:color="auto"/>
          </w:divBdr>
          <w:divsChild>
            <w:div w:id="1103920187">
              <w:marLeft w:val="0"/>
              <w:marRight w:val="0"/>
              <w:marTop w:val="0"/>
              <w:marBottom w:val="0"/>
              <w:divBdr>
                <w:top w:val="none" w:sz="0" w:space="0" w:color="auto"/>
                <w:left w:val="single" w:sz="6" w:space="0" w:color="DDDDDD"/>
                <w:bottom w:val="none" w:sz="0" w:space="0" w:color="auto"/>
                <w:right w:val="single" w:sz="6" w:space="0" w:color="DDDDDD"/>
              </w:divBdr>
              <w:divsChild>
                <w:div w:id="1069620194">
                  <w:marLeft w:val="0"/>
                  <w:marRight w:val="0"/>
                  <w:marTop w:val="0"/>
                  <w:marBottom w:val="0"/>
                  <w:divBdr>
                    <w:top w:val="none" w:sz="0" w:space="0" w:color="auto"/>
                    <w:left w:val="none" w:sz="0" w:space="0" w:color="auto"/>
                    <w:bottom w:val="none" w:sz="0" w:space="0" w:color="auto"/>
                    <w:right w:val="none" w:sz="0" w:space="0" w:color="auto"/>
                  </w:divBdr>
                  <w:divsChild>
                    <w:div w:id="124465652">
                      <w:marLeft w:val="0"/>
                      <w:marRight w:val="0"/>
                      <w:marTop w:val="0"/>
                      <w:marBottom w:val="0"/>
                      <w:divBdr>
                        <w:top w:val="none" w:sz="0" w:space="0" w:color="auto"/>
                        <w:left w:val="none" w:sz="0" w:space="0" w:color="auto"/>
                        <w:bottom w:val="none" w:sz="0" w:space="0" w:color="auto"/>
                        <w:right w:val="none" w:sz="0" w:space="0" w:color="auto"/>
                      </w:divBdr>
                      <w:divsChild>
                        <w:div w:id="1661696519">
                          <w:marLeft w:val="0"/>
                          <w:marRight w:val="0"/>
                          <w:marTop w:val="0"/>
                          <w:marBottom w:val="0"/>
                          <w:divBdr>
                            <w:top w:val="none" w:sz="0" w:space="0" w:color="auto"/>
                            <w:left w:val="none" w:sz="0" w:space="0" w:color="auto"/>
                            <w:bottom w:val="none" w:sz="0" w:space="0" w:color="auto"/>
                            <w:right w:val="none" w:sz="0" w:space="0" w:color="auto"/>
                          </w:divBdr>
                          <w:divsChild>
                            <w:div w:id="81048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288544">
                      <w:marLeft w:val="0"/>
                      <w:marRight w:val="0"/>
                      <w:marTop w:val="0"/>
                      <w:marBottom w:val="0"/>
                      <w:divBdr>
                        <w:top w:val="none" w:sz="0" w:space="0" w:color="auto"/>
                        <w:left w:val="none" w:sz="0" w:space="0" w:color="auto"/>
                        <w:bottom w:val="none" w:sz="0" w:space="0" w:color="auto"/>
                        <w:right w:val="none" w:sz="0" w:space="0" w:color="auto"/>
                      </w:divBdr>
                      <w:divsChild>
                        <w:div w:id="362708717">
                          <w:marLeft w:val="0"/>
                          <w:marRight w:val="0"/>
                          <w:marTop w:val="0"/>
                          <w:marBottom w:val="0"/>
                          <w:divBdr>
                            <w:top w:val="none" w:sz="0" w:space="0" w:color="auto"/>
                            <w:left w:val="none" w:sz="0" w:space="0" w:color="auto"/>
                            <w:bottom w:val="none" w:sz="0" w:space="0" w:color="auto"/>
                            <w:right w:val="none" w:sz="0" w:space="0" w:color="auto"/>
                          </w:divBdr>
                          <w:divsChild>
                            <w:div w:id="214022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296064">
                      <w:marLeft w:val="0"/>
                      <w:marRight w:val="0"/>
                      <w:marTop w:val="0"/>
                      <w:marBottom w:val="0"/>
                      <w:divBdr>
                        <w:top w:val="none" w:sz="0" w:space="0" w:color="auto"/>
                        <w:left w:val="none" w:sz="0" w:space="0" w:color="auto"/>
                        <w:bottom w:val="none" w:sz="0" w:space="0" w:color="auto"/>
                        <w:right w:val="none" w:sz="0" w:space="0" w:color="auto"/>
                      </w:divBdr>
                      <w:divsChild>
                        <w:div w:id="1377967611">
                          <w:marLeft w:val="0"/>
                          <w:marRight w:val="0"/>
                          <w:marTop w:val="0"/>
                          <w:marBottom w:val="0"/>
                          <w:divBdr>
                            <w:top w:val="none" w:sz="0" w:space="0" w:color="auto"/>
                            <w:left w:val="none" w:sz="0" w:space="0" w:color="auto"/>
                            <w:bottom w:val="none" w:sz="0" w:space="0" w:color="auto"/>
                            <w:right w:val="none" w:sz="0" w:space="0" w:color="auto"/>
                          </w:divBdr>
                          <w:divsChild>
                            <w:div w:id="116713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526345">
                      <w:marLeft w:val="0"/>
                      <w:marRight w:val="0"/>
                      <w:marTop w:val="0"/>
                      <w:marBottom w:val="0"/>
                      <w:divBdr>
                        <w:top w:val="none" w:sz="0" w:space="0" w:color="auto"/>
                        <w:left w:val="none" w:sz="0" w:space="0" w:color="auto"/>
                        <w:bottom w:val="none" w:sz="0" w:space="0" w:color="auto"/>
                        <w:right w:val="none" w:sz="0" w:space="0" w:color="auto"/>
                      </w:divBdr>
                      <w:divsChild>
                        <w:div w:id="2113814807">
                          <w:marLeft w:val="0"/>
                          <w:marRight w:val="0"/>
                          <w:marTop w:val="0"/>
                          <w:marBottom w:val="0"/>
                          <w:divBdr>
                            <w:top w:val="none" w:sz="0" w:space="0" w:color="auto"/>
                            <w:left w:val="none" w:sz="0" w:space="0" w:color="auto"/>
                            <w:bottom w:val="none" w:sz="0" w:space="0" w:color="auto"/>
                            <w:right w:val="none" w:sz="0" w:space="0" w:color="auto"/>
                          </w:divBdr>
                          <w:divsChild>
                            <w:div w:id="112742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564039">
          <w:marLeft w:val="0"/>
          <w:marRight w:val="0"/>
          <w:marTop w:val="0"/>
          <w:marBottom w:val="0"/>
          <w:divBdr>
            <w:top w:val="none" w:sz="0" w:space="0" w:color="auto"/>
            <w:left w:val="none" w:sz="0" w:space="0" w:color="auto"/>
            <w:bottom w:val="none" w:sz="0" w:space="0" w:color="auto"/>
            <w:right w:val="none" w:sz="0" w:space="0" w:color="auto"/>
          </w:divBdr>
          <w:divsChild>
            <w:div w:id="792134590">
              <w:marLeft w:val="0"/>
              <w:marRight w:val="0"/>
              <w:marTop w:val="0"/>
              <w:marBottom w:val="0"/>
              <w:divBdr>
                <w:top w:val="none" w:sz="0" w:space="0" w:color="auto"/>
                <w:left w:val="single" w:sz="6" w:space="0" w:color="DDDDDD"/>
                <w:bottom w:val="single" w:sz="6" w:space="15" w:color="DDDDDD"/>
                <w:right w:val="single" w:sz="6" w:space="0" w:color="DDDDDD"/>
              </w:divBdr>
              <w:divsChild>
                <w:div w:id="1325740173">
                  <w:marLeft w:val="0"/>
                  <w:marRight w:val="0"/>
                  <w:marTop w:val="0"/>
                  <w:marBottom w:val="0"/>
                  <w:divBdr>
                    <w:top w:val="none" w:sz="0" w:space="0" w:color="auto"/>
                    <w:left w:val="none" w:sz="0" w:space="0" w:color="auto"/>
                    <w:bottom w:val="none" w:sz="0" w:space="0" w:color="auto"/>
                    <w:right w:val="none" w:sz="0" w:space="0" w:color="auto"/>
                  </w:divBdr>
                  <w:divsChild>
                    <w:div w:id="1053502062">
                      <w:marLeft w:val="0"/>
                      <w:marRight w:val="0"/>
                      <w:marTop w:val="0"/>
                      <w:marBottom w:val="0"/>
                      <w:divBdr>
                        <w:top w:val="none" w:sz="0" w:space="0" w:color="auto"/>
                        <w:left w:val="none" w:sz="0" w:space="0" w:color="auto"/>
                        <w:bottom w:val="none" w:sz="0" w:space="0" w:color="auto"/>
                        <w:right w:val="none" w:sz="0" w:space="0" w:color="auto"/>
                      </w:divBdr>
                      <w:divsChild>
                        <w:div w:id="985737978">
                          <w:marLeft w:val="0"/>
                          <w:marRight w:val="0"/>
                          <w:marTop w:val="0"/>
                          <w:marBottom w:val="0"/>
                          <w:divBdr>
                            <w:top w:val="none" w:sz="0" w:space="0" w:color="auto"/>
                            <w:left w:val="none" w:sz="0" w:space="0" w:color="auto"/>
                            <w:bottom w:val="none" w:sz="0" w:space="0" w:color="auto"/>
                            <w:right w:val="none" w:sz="0" w:space="0" w:color="auto"/>
                          </w:divBdr>
                          <w:divsChild>
                            <w:div w:id="158807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413935">
                      <w:marLeft w:val="0"/>
                      <w:marRight w:val="0"/>
                      <w:marTop w:val="0"/>
                      <w:marBottom w:val="0"/>
                      <w:divBdr>
                        <w:top w:val="none" w:sz="0" w:space="0" w:color="auto"/>
                        <w:left w:val="none" w:sz="0" w:space="0" w:color="auto"/>
                        <w:bottom w:val="none" w:sz="0" w:space="0" w:color="auto"/>
                        <w:right w:val="none" w:sz="0" w:space="0" w:color="auto"/>
                      </w:divBdr>
                      <w:divsChild>
                        <w:div w:id="187330045">
                          <w:marLeft w:val="0"/>
                          <w:marRight w:val="0"/>
                          <w:marTop w:val="0"/>
                          <w:marBottom w:val="0"/>
                          <w:divBdr>
                            <w:top w:val="none" w:sz="0" w:space="0" w:color="auto"/>
                            <w:left w:val="none" w:sz="0" w:space="0" w:color="auto"/>
                            <w:bottom w:val="none" w:sz="0" w:space="0" w:color="auto"/>
                            <w:right w:val="none" w:sz="0" w:space="0" w:color="auto"/>
                          </w:divBdr>
                          <w:divsChild>
                            <w:div w:id="157400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2237414">
      <w:bodyDiv w:val="1"/>
      <w:marLeft w:val="0"/>
      <w:marRight w:val="0"/>
      <w:marTop w:val="0"/>
      <w:marBottom w:val="0"/>
      <w:divBdr>
        <w:top w:val="none" w:sz="0" w:space="0" w:color="auto"/>
        <w:left w:val="none" w:sz="0" w:space="0" w:color="auto"/>
        <w:bottom w:val="none" w:sz="0" w:space="0" w:color="auto"/>
        <w:right w:val="none" w:sz="0" w:space="0" w:color="auto"/>
      </w:divBdr>
    </w:div>
    <w:div w:id="1102609153">
      <w:bodyDiv w:val="1"/>
      <w:marLeft w:val="0"/>
      <w:marRight w:val="0"/>
      <w:marTop w:val="0"/>
      <w:marBottom w:val="0"/>
      <w:divBdr>
        <w:top w:val="none" w:sz="0" w:space="0" w:color="auto"/>
        <w:left w:val="none" w:sz="0" w:space="0" w:color="auto"/>
        <w:bottom w:val="none" w:sz="0" w:space="0" w:color="auto"/>
        <w:right w:val="none" w:sz="0" w:space="0" w:color="auto"/>
      </w:divBdr>
      <w:divsChild>
        <w:div w:id="1721517615">
          <w:marLeft w:val="0"/>
          <w:marRight w:val="0"/>
          <w:marTop w:val="0"/>
          <w:marBottom w:val="0"/>
          <w:divBdr>
            <w:top w:val="single" w:sz="6" w:space="0" w:color="DDDDDD"/>
            <w:left w:val="single" w:sz="6" w:space="0" w:color="DDDDDD"/>
            <w:bottom w:val="none" w:sz="0" w:space="0" w:color="auto"/>
            <w:right w:val="single" w:sz="6" w:space="0" w:color="DDDDDD"/>
          </w:divBdr>
          <w:divsChild>
            <w:div w:id="382876185">
              <w:marLeft w:val="0"/>
              <w:marRight w:val="0"/>
              <w:marTop w:val="0"/>
              <w:marBottom w:val="0"/>
              <w:divBdr>
                <w:top w:val="none" w:sz="0" w:space="0" w:color="auto"/>
                <w:left w:val="none" w:sz="0" w:space="0" w:color="auto"/>
                <w:bottom w:val="none" w:sz="0" w:space="0" w:color="auto"/>
                <w:right w:val="none" w:sz="0" w:space="0" w:color="auto"/>
              </w:divBdr>
              <w:divsChild>
                <w:div w:id="992833041">
                  <w:marLeft w:val="0"/>
                  <w:marRight w:val="0"/>
                  <w:marTop w:val="0"/>
                  <w:marBottom w:val="0"/>
                  <w:divBdr>
                    <w:top w:val="none" w:sz="0" w:space="0" w:color="auto"/>
                    <w:left w:val="none" w:sz="0" w:space="0" w:color="auto"/>
                    <w:bottom w:val="none" w:sz="0" w:space="0" w:color="auto"/>
                    <w:right w:val="none" w:sz="0" w:space="0" w:color="auto"/>
                  </w:divBdr>
                  <w:divsChild>
                    <w:div w:id="2064403226">
                      <w:marLeft w:val="0"/>
                      <w:marRight w:val="0"/>
                      <w:marTop w:val="0"/>
                      <w:marBottom w:val="0"/>
                      <w:divBdr>
                        <w:top w:val="none" w:sz="0" w:space="0" w:color="auto"/>
                        <w:left w:val="none" w:sz="0" w:space="0" w:color="auto"/>
                        <w:bottom w:val="none" w:sz="0" w:space="0" w:color="auto"/>
                        <w:right w:val="none" w:sz="0" w:space="0" w:color="auto"/>
                      </w:divBdr>
                      <w:divsChild>
                        <w:div w:id="185842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79281">
                  <w:marLeft w:val="0"/>
                  <w:marRight w:val="0"/>
                  <w:marTop w:val="0"/>
                  <w:marBottom w:val="0"/>
                  <w:divBdr>
                    <w:top w:val="none" w:sz="0" w:space="0" w:color="auto"/>
                    <w:left w:val="none" w:sz="0" w:space="0" w:color="auto"/>
                    <w:bottom w:val="none" w:sz="0" w:space="0" w:color="auto"/>
                    <w:right w:val="none" w:sz="0" w:space="0" w:color="auto"/>
                  </w:divBdr>
                  <w:divsChild>
                    <w:div w:id="468910614">
                      <w:marLeft w:val="0"/>
                      <w:marRight w:val="0"/>
                      <w:marTop w:val="0"/>
                      <w:marBottom w:val="0"/>
                      <w:divBdr>
                        <w:top w:val="none" w:sz="0" w:space="0" w:color="auto"/>
                        <w:left w:val="none" w:sz="0" w:space="0" w:color="auto"/>
                        <w:bottom w:val="none" w:sz="0" w:space="0" w:color="auto"/>
                        <w:right w:val="none" w:sz="0" w:space="0" w:color="auto"/>
                      </w:divBdr>
                      <w:divsChild>
                        <w:div w:id="303508377">
                          <w:marLeft w:val="0"/>
                          <w:marRight w:val="0"/>
                          <w:marTop w:val="0"/>
                          <w:marBottom w:val="0"/>
                          <w:divBdr>
                            <w:top w:val="none" w:sz="0" w:space="0" w:color="auto"/>
                            <w:left w:val="none" w:sz="0" w:space="0" w:color="auto"/>
                            <w:bottom w:val="none" w:sz="0" w:space="0" w:color="auto"/>
                            <w:right w:val="none" w:sz="0" w:space="0" w:color="auto"/>
                          </w:divBdr>
                        </w:div>
                        <w:div w:id="4231102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33756691">
                  <w:marLeft w:val="0"/>
                  <w:marRight w:val="0"/>
                  <w:marTop w:val="0"/>
                  <w:marBottom w:val="300"/>
                  <w:divBdr>
                    <w:top w:val="single" w:sz="6" w:space="11" w:color="DDDDDD"/>
                    <w:left w:val="single" w:sz="6" w:space="11" w:color="DDDDDD"/>
                    <w:bottom w:val="single" w:sz="6" w:space="11" w:color="DDDDDD"/>
                    <w:right w:val="single" w:sz="6" w:space="11" w:color="DDDDDD"/>
                  </w:divBdr>
                  <w:divsChild>
                    <w:div w:id="6249873">
                      <w:marLeft w:val="0"/>
                      <w:marRight w:val="0"/>
                      <w:marTop w:val="0"/>
                      <w:marBottom w:val="0"/>
                      <w:divBdr>
                        <w:top w:val="none" w:sz="0" w:space="0" w:color="auto"/>
                        <w:left w:val="none" w:sz="0" w:space="0" w:color="auto"/>
                        <w:bottom w:val="none" w:sz="0" w:space="0" w:color="auto"/>
                        <w:right w:val="none" w:sz="0" w:space="0" w:color="auto"/>
                      </w:divBdr>
                      <w:divsChild>
                        <w:div w:id="114014805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704721778">
                  <w:marLeft w:val="0"/>
                  <w:marRight w:val="0"/>
                  <w:marTop w:val="0"/>
                  <w:marBottom w:val="0"/>
                  <w:divBdr>
                    <w:top w:val="none" w:sz="0" w:space="0" w:color="auto"/>
                    <w:left w:val="none" w:sz="0" w:space="0" w:color="auto"/>
                    <w:bottom w:val="none" w:sz="0" w:space="0" w:color="auto"/>
                    <w:right w:val="none" w:sz="0" w:space="0" w:color="auto"/>
                  </w:divBdr>
                  <w:divsChild>
                    <w:div w:id="1915167764">
                      <w:marLeft w:val="300"/>
                      <w:marRight w:val="300"/>
                      <w:marTop w:val="0"/>
                      <w:marBottom w:val="450"/>
                      <w:divBdr>
                        <w:top w:val="none" w:sz="0" w:space="0" w:color="auto"/>
                        <w:left w:val="none" w:sz="0" w:space="0" w:color="auto"/>
                        <w:bottom w:val="none" w:sz="0" w:space="0" w:color="auto"/>
                        <w:right w:val="none" w:sz="0" w:space="0" w:color="auto"/>
                      </w:divBdr>
                    </w:div>
                  </w:divsChild>
                </w:div>
                <w:div w:id="237836670">
                  <w:marLeft w:val="0"/>
                  <w:marRight w:val="0"/>
                  <w:marTop w:val="0"/>
                  <w:marBottom w:val="0"/>
                  <w:divBdr>
                    <w:top w:val="none" w:sz="0" w:space="0" w:color="auto"/>
                    <w:left w:val="none" w:sz="0" w:space="0" w:color="auto"/>
                    <w:bottom w:val="none" w:sz="0" w:space="0" w:color="auto"/>
                    <w:right w:val="none" w:sz="0" w:space="0" w:color="auto"/>
                  </w:divBdr>
                  <w:divsChild>
                    <w:div w:id="1946383759">
                      <w:marLeft w:val="0"/>
                      <w:marRight w:val="0"/>
                      <w:marTop w:val="0"/>
                      <w:marBottom w:val="0"/>
                      <w:divBdr>
                        <w:top w:val="none" w:sz="0" w:space="0" w:color="auto"/>
                        <w:left w:val="none" w:sz="0" w:space="0" w:color="auto"/>
                        <w:bottom w:val="none" w:sz="0" w:space="0" w:color="auto"/>
                        <w:right w:val="none" w:sz="0" w:space="0" w:color="auto"/>
                      </w:divBdr>
                      <w:divsChild>
                        <w:div w:id="57705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127812">
          <w:marLeft w:val="0"/>
          <w:marRight w:val="0"/>
          <w:marTop w:val="0"/>
          <w:marBottom w:val="0"/>
          <w:divBdr>
            <w:top w:val="none" w:sz="0" w:space="0" w:color="auto"/>
            <w:left w:val="none" w:sz="0" w:space="0" w:color="auto"/>
            <w:bottom w:val="none" w:sz="0" w:space="0" w:color="auto"/>
            <w:right w:val="none" w:sz="0" w:space="0" w:color="auto"/>
          </w:divBdr>
          <w:divsChild>
            <w:div w:id="98109747">
              <w:marLeft w:val="0"/>
              <w:marRight w:val="0"/>
              <w:marTop w:val="0"/>
              <w:marBottom w:val="0"/>
              <w:divBdr>
                <w:top w:val="none" w:sz="0" w:space="0" w:color="auto"/>
                <w:left w:val="single" w:sz="6" w:space="0" w:color="DDDDDD"/>
                <w:bottom w:val="single" w:sz="6" w:space="15" w:color="DDDDDD"/>
                <w:right w:val="single" w:sz="6" w:space="0" w:color="DDDDDD"/>
              </w:divBdr>
              <w:divsChild>
                <w:div w:id="1572617867">
                  <w:marLeft w:val="0"/>
                  <w:marRight w:val="0"/>
                  <w:marTop w:val="0"/>
                  <w:marBottom w:val="0"/>
                  <w:divBdr>
                    <w:top w:val="none" w:sz="0" w:space="0" w:color="auto"/>
                    <w:left w:val="none" w:sz="0" w:space="0" w:color="auto"/>
                    <w:bottom w:val="none" w:sz="0" w:space="0" w:color="auto"/>
                    <w:right w:val="none" w:sz="0" w:space="0" w:color="auto"/>
                  </w:divBdr>
                  <w:divsChild>
                    <w:div w:id="957561703">
                      <w:marLeft w:val="0"/>
                      <w:marRight w:val="0"/>
                      <w:marTop w:val="0"/>
                      <w:marBottom w:val="0"/>
                      <w:divBdr>
                        <w:top w:val="none" w:sz="0" w:space="0" w:color="auto"/>
                        <w:left w:val="none" w:sz="0" w:space="0" w:color="auto"/>
                        <w:bottom w:val="none" w:sz="0" w:space="0" w:color="auto"/>
                        <w:right w:val="none" w:sz="0" w:space="0" w:color="auto"/>
                      </w:divBdr>
                      <w:divsChild>
                        <w:div w:id="155533688">
                          <w:marLeft w:val="0"/>
                          <w:marRight w:val="0"/>
                          <w:marTop w:val="0"/>
                          <w:marBottom w:val="0"/>
                          <w:divBdr>
                            <w:top w:val="none" w:sz="0" w:space="0" w:color="auto"/>
                            <w:left w:val="none" w:sz="0" w:space="0" w:color="auto"/>
                            <w:bottom w:val="none" w:sz="0" w:space="0" w:color="auto"/>
                            <w:right w:val="none" w:sz="0" w:space="0" w:color="auto"/>
                          </w:divBdr>
                          <w:divsChild>
                            <w:div w:id="22506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968570">
                      <w:marLeft w:val="0"/>
                      <w:marRight w:val="0"/>
                      <w:marTop w:val="0"/>
                      <w:marBottom w:val="0"/>
                      <w:divBdr>
                        <w:top w:val="none" w:sz="0" w:space="0" w:color="auto"/>
                        <w:left w:val="none" w:sz="0" w:space="0" w:color="auto"/>
                        <w:bottom w:val="none" w:sz="0" w:space="0" w:color="auto"/>
                        <w:right w:val="none" w:sz="0" w:space="0" w:color="auto"/>
                      </w:divBdr>
                      <w:divsChild>
                        <w:div w:id="2023700908">
                          <w:marLeft w:val="0"/>
                          <w:marRight w:val="0"/>
                          <w:marTop w:val="0"/>
                          <w:marBottom w:val="0"/>
                          <w:divBdr>
                            <w:top w:val="none" w:sz="0" w:space="0" w:color="auto"/>
                            <w:left w:val="none" w:sz="0" w:space="0" w:color="auto"/>
                            <w:bottom w:val="none" w:sz="0" w:space="0" w:color="auto"/>
                            <w:right w:val="none" w:sz="0" w:space="0" w:color="auto"/>
                          </w:divBdr>
                          <w:divsChild>
                            <w:div w:id="6692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7045">
                      <w:marLeft w:val="0"/>
                      <w:marRight w:val="0"/>
                      <w:marTop w:val="0"/>
                      <w:marBottom w:val="0"/>
                      <w:divBdr>
                        <w:top w:val="none" w:sz="0" w:space="0" w:color="auto"/>
                        <w:left w:val="none" w:sz="0" w:space="0" w:color="auto"/>
                        <w:bottom w:val="none" w:sz="0" w:space="0" w:color="auto"/>
                        <w:right w:val="none" w:sz="0" w:space="0" w:color="auto"/>
                      </w:divBdr>
                      <w:divsChild>
                        <w:div w:id="1821652772">
                          <w:marLeft w:val="0"/>
                          <w:marRight w:val="0"/>
                          <w:marTop w:val="0"/>
                          <w:marBottom w:val="0"/>
                          <w:divBdr>
                            <w:top w:val="none" w:sz="0" w:space="0" w:color="auto"/>
                            <w:left w:val="none" w:sz="0" w:space="0" w:color="auto"/>
                            <w:bottom w:val="none" w:sz="0" w:space="0" w:color="auto"/>
                            <w:right w:val="none" w:sz="0" w:space="0" w:color="auto"/>
                          </w:divBdr>
                          <w:divsChild>
                            <w:div w:id="53046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394638">
                      <w:marLeft w:val="0"/>
                      <w:marRight w:val="0"/>
                      <w:marTop w:val="0"/>
                      <w:marBottom w:val="0"/>
                      <w:divBdr>
                        <w:top w:val="none" w:sz="0" w:space="0" w:color="auto"/>
                        <w:left w:val="none" w:sz="0" w:space="0" w:color="auto"/>
                        <w:bottom w:val="none" w:sz="0" w:space="0" w:color="auto"/>
                        <w:right w:val="none" w:sz="0" w:space="0" w:color="auto"/>
                      </w:divBdr>
                      <w:divsChild>
                        <w:div w:id="1176264469">
                          <w:marLeft w:val="0"/>
                          <w:marRight w:val="0"/>
                          <w:marTop w:val="0"/>
                          <w:marBottom w:val="0"/>
                          <w:divBdr>
                            <w:top w:val="none" w:sz="0" w:space="0" w:color="auto"/>
                            <w:left w:val="none" w:sz="0" w:space="0" w:color="auto"/>
                            <w:bottom w:val="none" w:sz="0" w:space="0" w:color="auto"/>
                            <w:right w:val="none" w:sz="0" w:space="0" w:color="auto"/>
                          </w:divBdr>
                          <w:divsChild>
                            <w:div w:id="59887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430747">
      <w:bodyDiv w:val="1"/>
      <w:marLeft w:val="0"/>
      <w:marRight w:val="0"/>
      <w:marTop w:val="0"/>
      <w:marBottom w:val="0"/>
      <w:divBdr>
        <w:top w:val="none" w:sz="0" w:space="0" w:color="auto"/>
        <w:left w:val="none" w:sz="0" w:space="0" w:color="auto"/>
        <w:bottom w:val="none" w:sz="0" w:space="0" w:color="auto"/>
        <w:right w:val="none" w:sz="0" w:space="0" w:color="auto"/>
      </w:divBdr>
    </w:div>
    <w:div w:id="1455367929">
      <w:bodyDiv w:val="1"/>
      <w:marLeft w:val="0"/>
      <w:marRight w:val="0"/>
      <w:marTop w:val="0"/>
      <w:marBottom w:val="0"/>
      <w:divBdr>
        <w:top w:val="none" w:sz="0" w:space="0" w:color="auto"/>
        <w:left w:val="none" w:sz="0" w:space="0" w:color="auto"/>
        <w:bottom w:val="none" w:sz="0" w:space="0" w:color="auto"/>
        <w:right w:val="none" w:sz="0" w:space="0" w:color="auto"/>
      </w:divBdr>
      <w:divsChild>
        <w:div w:id="368649960">
          <w:marLeft w:val="0"/>
          <w:marRight w:val="0"/>
          <w:marTop w:val="0"/>
          <w:marBottom w:val="0"/>
          <w:divBdr>
            <w:top w:val="none" w:sz="0" w:space="0" w:color="auto"/>
            <w:left w:val="none" w:sz="0" w:space="0" w:color="auto"/>
            <w:bottom w:val="none" w:sz="0" w:space="0" w:color="auto"/>
            <w:right w:val="none" w:sz="0" w:space="0" w:color="auto"/>
          </w:divBdr>
          <w:divsChild>
            <w:div w:id="1595939228">
              <w:marLeft w:val="0"/>
              <w:marRight w:val="0"/>
              <w:marTop w:val="0"/>
              <w:marBottom w:val="0"/>
              <w:divBdr>
                <w:top w:val="none" w:sz="0" w:space="0" w:color="auto"/>
                <w:left w:val="none" w:sz="0" w:space="0" w:color="auto"/>
                <w:bottom w:val="none" w:sz="0" w:space="0" w:color="auto"/>
                <w:right w:val="none" w:sz="0" w:space="0" w:color="auto"/>
              </w:divBdr>
              <w:divsChild>
                <w:div w:id="747386626">
                  <w:marLeft w:val="0"/>
                  <w:marRight w:val="0"/>
                  <w:marTop w:val="0"/>
                  <w:marBottom w:val="0"/>
                  <w:divBdr>
                    <w:top w:val="none" w:sz="0" w:space="0" w:color="auto"/>
                    <w:left w:val="none" w:sz="0" w:space="0" w:color="auto"/>
                    <w:bottom w:val="none" w:sz="0" w:space="0" w:color="auto"/>
                    <w:right w:val="none" w:sz="0" w:space="0" w:color="auto"/>
                  </w:divBdr>
                  <w:divsChild>
                    <w:div w:id="634019721">
                      <w:marLeft w:val="0"/>
                      <w:marRight w:val="0"/>
                      <w:marTop w:val="0"/>
                      <w:marBottom w:val="0"/>
                      <w:divBdr>
                        <w:top w:val="none" w:sz="0" w:space="0" w:color="auto"/>
                        <w:left w:val="none" w:sz="0" w:space="0" w:color="auto"/>
                        <w:bottom w:val="none" w:sz="0" w:space="0" w:color="auto"/>
                        <w:right w:val="none" w:sz="0" w:space="0" w:color="auto"/>
                      </w:divBdr>
                      <w:divsChild>
                        <w:div w:id="369107948">
                          <w:marLeft w:val="0"/>
                          <w:marRight w:val="0"/>
                          <w:marTop w:val="0"/>
                          <w:marBottom w:val="0"/>
                          <w:divBdr>
                            <w:top w:val="none" w:sz="0" w:space="0" w:color="auto"/>
                            <w:left w:val="none" w:sz="0" w:space="0" w:color="auto"/>
                            <w:bottom w:val="none" w:sz="0" w:space="0" w:color="auto"/>
                            <w:right w:val="none" w:sz="0" w:space="0" w:color="auto"/>
                          </w:divBdr>
                          <w:divsChild>
                            <w:div w:id="342823394">
                              <w:marLeft w:val="0"/>
                              <w:marRight w:val="0"/>
                              <w:marTop w:val="0"/>
                              <w:marBottom w:val="0"/>
                              <w:divBdr>
                                <w:top w:val="none" w:sz="0" w:space="0" w:color="auto"/>
                                <w:left w:val="none" w:sz="0" w:space="0" w:color="auto"/>
                                <w:bottom w:val="none" w:sz="0" w:space="0" w:color="auto"/>
                                <w:right w:val="none" w:sz="0" w:space="0" w:color="auto"/>
                              </w:divBdr>
                              <w:divsChild>
                                <w:div w:id="246695244">
                                  <w:marLeft w:val="0"/>
                                  <w:marRight w:val="0"/>
                                  <w:marTop w:val="0"/>
                                  <w:marBottom w:val="0"/>
                                  <w:divBdr>
                                    <w:top w:val="single" w:sz="6" w:space="0" w:color="DDDDDD"/>
                                    <w:left w:val="single" w:sz="6" w:space="0" w:color="DDDDDD"/>
                                    <w:bottom w:val="single" w:sz="6" w:space="15" w:color="DDDDDD"/>
                                    <w:right w:val="single" w:sz="6" w:space="0" w:color="DDDDDD"/>
                                  </w:divBdr>
                                  <w:divsChild>
                                    <w:div w:id="618146002">
                                      <w:marLeft w:val="0"/>
                                      <w:marRight w:val="0"/>
                                      <w:marTop w:val="0"/>
                                      <w:marBottom w:val="0"/>
                                      <w:divBdr>
                                        <w:top w:val="none" w:sz="0" w:space="0" w:color="auto"/>
                                        <w:left w:val="none" w:sz="0" w:space="0" w:color="auto"/>
                                        <w:bottom w:val="none" w:sz="0" w:space="0" w:color="auto"/>
                                        <w:right w:val="none" w:sz="0" w:space="0" w:color="auto"/>
                                      </w:divBdr>
                                      <w:divsChild>
                                        <w:div w:id="101346184">
                                          <w:marLeft w:val="0"/>
                                          <w:marRight w:val="0"/>
                                          <w:marTop w:val="0"/>
                                          <w:marBottom w:val="300"/>
                                          <w:divBdr>
                                            <w:top w:val="single" w:sz="6" w:space="11" w:color="DDDDDD"/>
                                            <w:left w:val="single" w:sz="6" w:space="11" w:color="DDDDDD"/>
                                            <w:bottom w:val="single" w:sz="6" w:space="11" w:color="DDDDDD"/>
                                            <w:right w:val="single" w:sz="6" w:space="11" w:color="DDDDDD"/>
                                          </w:divBdr>
                                          <w:divsChild>
                                            <w:div w:id="1714839789">
                                              <w:marLeft w:val="0"/>
                                              <w:marRight w:val="0"/>
                                              <w:marTop w:val="0"/>
                                              <w:marBottom w:val="0"/>
                                              <w:divBdr>
                                                <w:top w:val="none" w:sz="0" w:space="0" w:color="auto"/>
                                                <w:left w:val="none" w:sz="0" w:space="0" w:color="auto"/>
                                                <w:bottom w:val="none" w:sz="0" w:space="0" w:color="auto"/>
                                                <w:right w:val="none" w:sz="0" w:space="0" w:color="auto"/>
                                              </w:divBdr>
                                              <w:divsChild>
                                                <w:div w:id="76187267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699475154">
                                          <w:marLeft w:val="0"/>
                                          <w:marRight w:val="0"/>
                                          <w:marTop w:val="0"/>
                                          <w:marBottom w:val="0"/>
                                          <w:divBdr>
                                            <w:top w:val="none" w:sz="0" w:space="0" w:color="auto"/>
                                            <w:left w:val="none" w:sz="0" w:space="0" w:color="auto"/>
                                            <w:bottom w:val="none" w:sz="0" w:space="0" w:color="auto"/>
                                            <w:right w:val="none" w:sz="0" w:space="0" w:color="auto"/>
                                          </w:divBdr>
                                          <w:divsChild>
                                            <w:div w:id="85612835">
                                              <w:marLeft w:val="0"/>
                                              <w:marRight w:val="0"/>
                                              <w:marTop w:val="0"/>
                                              <w:marBottom w:val="0"/>
                                              <w:divBdr>
                                                <w:top w:val="none" w:sz="0" w:space="0" w:color="auto"/>
                                                <w:left w:val="none" w:sz="0" w:space="0" w:color="auto"/>
                                                <w:bottom w:val="none" w:sz="0" w:space="0" w:color="auto"/>
                                                <w:right w:val="none" w:sz="0" w:space="0" w:color="auto"/>
                                              </w:divBdr>
                                              <w:divsChild>
                                                <w:div w:id="178487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55898">
          <w:marLeft w:val="0"/>
          <w:marRight w:val="0"/>
          <w:marTop w:val="0"/>
          <w:marBottom w:val="0"/>
          <w:divBdr>
            <w:top w:val="none" w:sz="0" w:space="0" w:color="auto"/>
            <w:left w:val="none" w:sz="0" w:space="0" w:color="auto"/>
            <w:bottom w:val="none" w:sz="0" w:space="0" w:color="auto"/>
            <w:right w:val="none" w:sz="0" w:space="0" w:color="auto"/>
          </w:divBdr>
          <w:divsChild>
            <w:div w:id="1901789584">
              <w:marLeft w:val="0"/>
              <w:marRight w:val="0"/>
              <w:marTop w:val="0"/>
              <w:marBottom w:val="0"/>
              <w:divBdr>
                <w:top w:val="none" w:sz="0" w:space="0" w:color="auto"/>
                <w:left w:val="none" w:sz="0" w:space="0" w:color="auto"/>
                <w:bottom w:val="none" w:sz="0" w:space="0" w:color="auto"/>
                <w:right w:val="none" w:sz="0" w:space="0" w:color="auto"/>
              </w:divBdr>
              <w:divsChild>
                <w:div w:id="1763644368">
                  <w:marLeft w:val="0"/>
                  <w:marRight w:val="0"/>
                  <w:marTop w:val="0"/>
                  <w:marBottom w:val="0"/>
                  <w:divBdr>
                    <w:top w:val="none" w:sz="0" w:space="0" w:color="auto"/>
                    <w:left w:val="none" w:sz="0" w:space="0" w:color="auto"/>
                    <w:bottom w:val="none" w:sz="0" w:space="0" w:color="auto"/>
                    <w:right w:val="none" w:sz="0" w:space="0" w:color="auto"/>
                  </w:divBdr>
                  <w:divsChild>
                    <w:div w:id="306326907">
                      <w:marLeft w:val="0"/>
                      <w:marRight w:val="0"/>
                      <w:marTop w:val="0"/>
                      <w:marBottom w:val="0"/>
                      <w:divBdr>
                        <w:top w:val="none" w:sz="0" w:space="0" w:color="auto"/>
                        <w:left w:val="none" w:sz="0" w:space="0" w:color="auto"/>
                        <w:bottom w:val="none" w:sz="0" w:space="0" w:color="auto"/>
                        <w:right w:val="none" w:sz="0" w:space="0" w:color="auto"/>
                      </w:divBdr>
                      <w:divsChild>
                        <w:div w:id="1261185371">
                          <w:marLeft w:val="0"/>
                          <w:marRight w:val="0"/>
                          <w:marTop w:val="0"/>
                          <w:marBottom w:val="0"/>
                          <w:divBdr>
                            <w:top w:val="none" w:sz="0" w:space="0" w:color="auto"/>
                            <w:left w:val="none" w:sz="0" w:space="0" w:color="auto"/>
                            <w:bottom w:val="none" w:sz="0" w:space="0" w:color="auto"/>
                            <w:right w:val="none" w:sz="0" w:space="0" w:color="auto"/>
                          </w:divBdr>
                          <w:divsChild>
                            <w:div w:id="924873840">
                              <w:marLeft w:val="0"/>
                              <w:marRight w:val="0"/>
                              <w:marTop w:val="0"/>
                              <w:marBottom w:val="0"/>
                              <w:divBdr>
                                <w:top w:val="none" w:sz="0" w:space="0" w:color="auto"/>
                                <w:left w:val="none" w:sz="0" w:space="0" w:color="auto"/>
                                <w:bottom w:val="none" w:sz="0" w:space="0" w:color="auto"/>
                                <w:right w:val="none" w:sz="0" w:space="0" w:color="auto"/>
                              </w:divBdr>
                              <w:divsChild>
                                <w:div w:id="382481286">
                                  <w:marLeft w:val="0"/>
                                  <w:marRight w:val="0"/>
                                  <w:marTop w:val="0"/>
                                  <w:marBottom w:val="0"/>
                                  <w:divBdr>
                                    <w:top w:val="none" w:sz="0" w:space="0" w:color="auto"/>
                                    <w:left w:val="none" w:sz="0" w:space="0" w:color="auto"/>
                                    <w:bottom w:val="none" w:sz="0" w:space="0" w:color="auto"/>
                                    <w:right w:val="none" w:sz="0" w:space="0" w:color="auto"/>
                                  </w:divBdr>
                                  <w:divsChild>
                                    <w:div w:id="31811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081352">
                              <w:marLeft w:val="0"/>
                              <w:marRight w:val="0"/>
                              <w:marTop w:val="0"/>
                              <w:marBottom w:val="0"/>
                              <w:divBdr>
                                <w:top w:val="none" w:sz="0" w:space="0" w:color="auto"/>
                                <w:left w:val="none" w:sz="0" w:space="0" w:color="auto"/>
                                <w:bottom w:val="none" w:sz="0" w:space="0" w:color="auto"/>
                                <w:right w:val="none" w:sz="0" w:space="0" w:color="auto"/>
                              </w:divBdr>
                              <w:divsChild>
                                <w:div w:id="1643001865">
                                  <w:marLeft w:val="0"/>
                                  <w:marRight w:val="0"/>
                                  <w:marTop w:val="0"/>
                                  <w:marBottom w:val="0"/>
                                  <w:divBdr>
                                    <w:top w:val="none" w:sz="0" w:space="0" w:color="auto"/>
                                    <w:left w:val="none" w:sz="0" w:space="0" w:color="auto"/>
                                    <w:bottom w:val="none" w:sz="0" w:space="0" w:color="auto"/>
                                    <w:right w:val="none" w:sz="0" w:space="0" w:color="auto"/>
                                  </w:divBdr>
                                  <w:divsChild>
                                    <w:div w:id="735398311">
                                      <w:marLeft w:val="0"/>
                                      <w:marRight w:val="0"/>
                                      <w:marTop w:val="0"/>
                                      <w:marBottom w:val="300"/>
                                      <w:divBdr>
                                        <w:top w:val="none" w:sz="0" w:space="0" w:color="auto"/>
                                        <w:left w:val="none" w:sz="0" w:space="0" w:color="auto"/>
                                        <w:bottom w:val="none" w:sz="0" w:space="0" w:color="auto"/>
                                        <w:right w:val="none" w:sz="0" w:space="0" w:color="auto"/>
                                      </w:divBdr>
                                      <w:divsChild>
                                        <w:div w:id="1929079451">
                                          <w:marLeft w:val="0"/>
                                          <w:marRight w:val="0"/>
                                          <w:marTop w:val="0"/>
                                          <w:marBottom w:val="0"/>
                                          <w:divBdr>
                                            <w:top w:val="none" w:sz="0" w:space="0" w:color="auto"/>
                                            <w:left w:val="none" w:sz="0" w:space="0" w:color="auto"/>
                                            <w:bottom w:val="none" w:sz="0" w:space="0" w:color="auto"/>
                                            <w:right w:val="none" w:sz="0" w:space="0" w:color="auto"/>
                                          </w:divBdr>
                                        </w:div>
                                        <w:div w:id="1812208980">
                                          <w:marLeft w:val="0"/>
                                          <w:marRight w:val="0"/>
                                          <w:marTop w:val="0"/>
                                          <w:marBottom w:val="0"/>
                                          <w:divBdr>
                                            <w:top w:val="none" w:sz="0" w:space="0" w:color="auto"/>
                                            <w:left w:val="none" w:sz="0" w:space="0" w:color="auto"/>
                                            <w:bottom w:val="none" w:sz="0" w:space="0" w:color="auto"/>
                                            <w:right w:val="none" w:sz="0" w:space="0" w:color="auto"/>
                                          </w:divBdr>
                                        </w:div>
                                        <w:div w:id="1003778311">
                                          <w:marLeft w:val="0"/>
                                          <w:marRight w:val="0"/>
                                          <w:marTop w:val="0"/>
                                          <w:marBottom w:val="0"/>
                                          <w:divBdr>
                                            <w:top w:val="none" w:sz="0" w:space="0" w:color="auto"/>
                                            <w:left w:val="none" w:sz="0" w:space="0" w:color="auto"/>
                                            <w:bottom w:val="none" w:sz="0" w:space="0" w:color="auto"/>
                                            <w:right w:val="none" w:sz="0" w:space="0" w:color="auto"/>
                                          </w:divBdr>
                                        </w:div>
                                        <w:div w:id="1260991843">
                                          <w:marLeft w:val="0"/>
                                          <w:marRight w:val="0"/>
                                          <w:marTop w:val="0"/>
                                          <w:marBottom w:val="0"/>
                                          <w:divBdr>
                                            <w:top w:val="none" w:sz="0" w:space="0" w:color="auto"/>
                                            <w:left w:val="none" w:sz="0" w:space="0" w:color="auto"/>
                                            <w:bottom w:val="none" w:sz="0" w:space="0" w:color="auto"/>
                                            <w:right w:val="none" w:sz="0" w:space="0" w:color="auto"/>
                                          </w:divBdr>
                                        </w:div>
                                      </w:divsChild>
                                    </w:div>
                                    <w:div w:id="489635202">
                                      <w:marLeft w:val="0"/>
                                      <w:marRight w:val="0"/>
                                      <w:marTop w:val="0"/>
                                      <w:marBottom w:val="0"/>
                                      <w:divBdr>
                                        <w:top w:val="none" w:sz="0" w:space="0" w:color="auto"/>
                                        <w:left w:val="none" w:sz="0" w:space="0" w:color="auto"/>
                                        <w:bottom w:val="none" w:sz="0" w:space="0" w:color="auto"/>
                                        <w:right w:val="none" w:sz="0" w:space="0" w:color="auto"/>
                                      </w:divBdr>
                                      <w:divsChild>
                                        <w:div w:id="719524419">
                                          <w:marLeft w:val="225"/>
                                          <w:marRight w:val="0"/>
                                          <w:marTop w:val="0"/>
                                          <w:marBottom w:val="0"/>
                                          <w:divBdr>
                                            <w:top w:val="none" w:sz="0" w:space="0" w:color="auto"/>
                                            <w:left w:val="none" w:sz="0" w:space="0" w:color="auto"/>
                                            <w:bottom w:val="none" w:sz="0" w:space="0" w:color="auto"/>
                                            <w:right w:val="none" w:sz="0" w:space="0" w:color="auto"/>
                                          </w:divBdr>
                                        </w:div>
                                        <w:div w:id="2115634954">
                                          <w:marLeft w:val="0"/>
                                          <w:marRight w:val="0"/>
                                          <w:marTop w:val="0"/>
                                          <w:marBottom w:val="0"/>
                                          <w:divBdr>
                                            <w:top w:val="none" w:sz="0" w:space="0" w:color="auto"/>
                                            <w:left w:val="none" w:sz="0" w:space="0" w:color="auto"/>
                                            <w:bottom w:val="none" w:sz="0" w:space="0" w:color="auto"/>
                                            <w:right w:val="none" w:sz="0" w:space="0" w:color="auto"/>
                                          </w:divBdr>
                                        </w:div>
                                      </w:divsChild>
                                    </w:div>
                                    <w:div w:id="1617057927">
                                      <w:marLeft w:val="0"/>
                                      <w:marRight w:val="0"/>
                                      <w:marTop w:val="0"/>
                                      <w:marBottom w:val="0"/>
                                      <w:divBdr>
                                        <w:top w:val="none" w:sz="0" w:space="0" w:color="auto"/>
                                        <w:left w:val="none" w:sz="0" w:space="0" w:color="auto"/>
                                        <w:bottom w:val="none" w:sz="0" w:space="0" w:color="auto"/>
                                        <w:right w:val="none" w:sz="0" w:space="0" w:color="auto"/>
                                      </w:divBdr>
                                      <w:divsChild>
                                        <w:div w:id="1210609796">
                                          <w:marLeft w:val="225"/>
                                          <w:marRight w:val="0"/>
                                          <w:marTop w:val="0"/>
                                          <w:marBottom w:val="0"/>
                                          <w:divBdr>
                                            <w:top w:val="none" w:sz="0" w:space="0" w:color="auto"/>
                                            <w:left w:val="none" w:sz="0" w:space="0" w:color="auto"/>
                                            <w:bottom w:val="none" w:sz="0" w:space="0" w:color="auto"/>
                                            <w:right w:val="none" w:sz="0" w:space="0" w:color="auto"/>
                                          </w:divBdr>
                                        </w:div>
                                      </w:divsChild>
                                    </w:div>
                                    <w:div w:id="397945135">
                                      <w:marLeft w:val="0"/>
                                      <w:marRight w:val="0"/>
                                      <w:marTop w:val="0"/>
                                      <w:marBottom w:val="0"/>
                                      <w:divBdr>
                                        <w:top w:val="none" w:sz="0" w:space="0" w:color="auto"/>
                                        <w:left w:val="none" w:sz="0" w:space="0" w:color="auto"/>
                                        <w:bottom w:val="none" w:sz="0" w:space="0" w:color="auto"/>
                                        <w:right w:val="none" w:sz="0" w:space="0" w:color="auto"/>
                                      </w:divBdr>
                                      <w:divsChild>
                                        <w:div w:id="1157959583">
                                          <w:marLeft w:val="225"/>
                                          <w:marRight w:val="0"/>
                                          <w:marTop w:val="0"/>
                                          <w:marBottom w:val="0"/>
                                          <w:divBdr>
                                            <w:top w:val="none" w:sz="0" w:space="0" w:color="auto"/>
                                            <w:left w:val="none" w:sz="0" w:space="0" w:color="auto"/>
                                            <w:bottom w:val="none" w:sz="0" w:space="0" w:color="auto"/>
                                            <w:right w:val="none" w:sz="0" w:space="0" w:color="auto"/>
                                          </w:divBdr>
                                        </w:div>
                                      </w:divsChild>
                                    </w:div>
                                    <w:div w:id="692272291">
                                      <w:marLeft w:val="0"/>
                                      <w:marRight w:val="0"/>
                                      <w:marTop w:val="0"/>
                                      <w:marBottom w:val="0"/>
                                      <w:divBdr>
                                        <w:top w:val="none" w:sz="0" w:space="0" w:color="auto"/>
                                        <w:left w:val="none" w:sz="0" w:space="0" w:color="auto"/>
                                        <w:bottom w:val="none" w:sz="0" w:space="0" w:color="auto"/>
                                        <w:right w:val="none" w:sz="0" w:space="0" w:color="auto"/>
                                      </w:divBdr>
                                      <w:divsChild>
                                        <w:div w:id="203252332">
                                          <w:marLeft w:val="225"/>
                                          <w:marRight w:val="0"/>
                                          <w:marTop w:val="0"/>
                                          <w:marBottom w:val="0"/>
                                          <w:divBdr>
                                            <w:top w:val="none" w:sz="0" w:space="0" w:color="auto"/>
                                            <w:left w:val="none" w:sz="0" w:space="0" w:color="auto"/>
                                            <w:bottom w:val="none" w:sz="0" w:space="0" w:color="auto"/>
                                            <w:right w:val="none" w:sz="0" w:space="0" w:color="auto"/>
                                          </w:divBdr>
                                        </w:div>
                                        <w:div w:id="132255710">
                                          <w:marLeft w:val="0"/>
                                          <w:marRight w:val="0"/>
                                          <w:marTop w:val="0"/>
                                          <w:marBottom w:val="0"/>
                                          <w:divBdr>
                                            <w:top w:val="none" w:sz="0" w:space="0" w:color="auto"/>
                                            <w:left w:val="none" w:sz="0" w:space="0" w:color="auto"/>
                                            <w:bottom w:val="none" w:sz="0" w:space="0" w:color="auto"/>
                                            <w:right w:val="none" w:sz="0" w:space="0" w:color="auto"/>
                                          </w:divBdr>
                                          <w:divsChild>
                                            <w:div w:id="1843663873">
                                              <w:marLeft w:val="0"/>
                                              <w:marRight w:val="0"/>
                                              <w:marTop w:val="0"/>
                                              <w:marBottom w:val="0"/>
                                              <w:divBdr>
                                                <w:top w:val="none" w:sz="0" w:space="0" w:color="auto"/>
                                                <w:left w:val="none" w:sz="0" w:space="0" w:color="auto"/>
                                                <w:bottom w:val="none" w:sz="0" w:space="0" w:color="auto"/>
                                                <w:right w:val="none" w:sz="0" w:space="0" w:color="auto"/>
                                              </w:divBdr>
                                            </w:div>
                                          </w:divsChild>
                                        </w:div>
                                        <w:div w:id="1969316550">
                                          <w:marLeft w:val="0"/>
                                          <w:marRight w:val="0"/>
                                          <w:marTop w:val="0"/>
                                          <w:marBottom w:val="0"/>
                                          <w:divBdr>
                                            <w:top w:val="none" w:sz="0" w:space="0" w:color="auto"/>
                                            <w:left w:val="none" w:sz="0" w:space="0" w:color="auto"/>
                                            <w:bottom w:val="none" w:sz="0" w:space="0" w:color="auto"/>
                                            <w:right w:val="none" w:sz="0" w:space="0" w:color="auto"/>
                                          </w:divBdr>
                                          <w:divsChild>
                                            <w:div w:id="1230919843">
                                              <w:marLeft w:val="0"/>
                                              <w:marRight w:val="0"/>
                                              <w:marTop w:val="0"/>
                                              <w:marBottom w:val="0"/>
                                              <w:divBdr>
                                                <w:top w:val="none" w:sz="0" w:space="0" w:color="auto"/>
                                                <w:left w:val="none" w:sz="0" w:space="0" w:color="auto"/>
                                                <w:bottom w:val="none" w:sz="0" w:space="0" w:color="auto"/>
                                                <w:right w:val="none" w:sz="0" w:space="0" w:color="auto"/>
                                              </w:divBdr>
                                            </w:div>
                                          </w:divsChild>
                                        </w:div>
                                        <w:div w:id="1759600558">
                                          <w:marLeft w:val="0"/>
                                          <w:marRight w:val="0"/>
                                          <w:marTop w:val="0"/>
                                          <w:marBottom w:val="0"/>
                                          <w:divBdr>
                                            <w:top w:val="none" w:sz="0" w:space="0" w:color="auto"/>
                                            <w:left w:val="none" w:sz="0" w:space="0" w:color="auto"/>
                                            <w:bottom w:val="none" w:sz="0" w:space="0" w:color="auto"/>
                                            <w:right w:val="none" w:sz="0" w:space="0" w:color="auto"/>
                                          </w:divBdr>
                                          <w:divsChild>
                                            <w:div w:id="1752853995">
                                              <w:marLeft w:val="0"/>
                                              <w:marRight w:val="0"/>
                                              <w:marTop w:val="0"/>
                                              <w:marBottom w:val="0"/>
                                              <w:divBdr>
                                                <w:top w:val="none" w:sz="0" w:space="0" w:color="auto"/>
                                                <w:left w:val="none" w:sz="0" w:space="0" w:color="auto"/>
                                                <w:bottom w:val="none" w:sz="0" w:space="0" w:color="auto"/>
                                                <w:right w:val="none" w:sz="0" w:space="0" w:color="auto"/>
                                              </w:divBdr>
                                            </w:div>
                                          </w:divsChild>
                                        </w:div>
                                        <w:div w:id="2112889382">
                                          <w:marLeft w:val="0"/>
                                          <w:marRight w:val="0"/>
                                          <w:marTop w:val="0"/>
                                          <w:marBottom w:val="0"/>
                                          <w:divBdr>
                                            <w:top w:val="none" w:sz="0" w:space="0" w:color="auto"/>
                                            <w:left w:val="none" w:sz="0" w:space="0" w:color="auto"/>
                                            <w:bottom w:val="none" w:sz="0" w:space="0" w:color="auto"/>
                                            <w:right w:val="none" w:sz="0" w:space="0" w:color="auto"/>
                                          </w:divBdr>
                                          <w:divsChild>
                                            <w:div w:id="1075279203">
                                              <w:marLeft w:val="0"/>
                                              <w:marRight w:val="0"/>
                                              <w:marTop w:val="0"/>
                                              <w:marBottom w:val="0"/>
                                              <w:divBdr>
                                                <w:top w:val="none" w:sz="0" w:space="0" w:color="auto"/>
                                                <w:left w:val="none" w:sz="0" w:space="0" w:color="auto"/>
                                                <w:bottom w:val="none" w:sz="0" w:space="0" w:color="auto"/>
                                                <w:right w:val="none" w:sz="0" w:space="0" w:color="auto"/>
                                              </w:divBdr>
                                            </w:div>
                                          </w:divsChild>
                                        </w:div>
                                        <w:div w:id="81286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5807288">
                  <w:marLeft w:val="0"/>
                  <w:marRight w:val="0"/>
                  <w:marTop w:val="0"/>
                  <w:marBottom w:val="0"/>
                  <w:divBdr>
                    <w:top w:val="none" w:sz="0" w:space="0" w:color="auto"/>
                    <w:left w:val="none" w:sz="0" w:space="0" w:color="auto"/>
                    <w:bottom w:val="none" w:sz="0" w:space="0" w:color="auto"/>
                    <w:right w:val="none" w:sz="0" w:space="0" w:color="auto"/>
                  </w:divBdr>
                  <w:divsChild>
                    <w:div w:id="342636383">
                      <w:marLeft w:val="0"/>
                      <w:marRight w:val="0"/>
                      <w:marTop w:val="0"/>
                      <w:marBottom w:val="0"/>
                      <w:divBdr>
                        <w:top w:val="none" w:sz="0" w:space="0" w:color="auto"/>
                        <w:left w:val="none" w:sz="0" w:space="0" w:color="auto"/>
                        <w:bottom w:val="none" w:sz="0" w:space="0" w:color="auto"/>
                        <w:right w:val="none" w:sz="0" w:space="0" w:color="auto"/>
                      </w:divBdr>
                      <w:divsChild>
                        <w:div w:id="368455734">
                          <w:marLeft w:val="0"/>
                          <w:marRight w:val="0"/>
                          <w:marTop w:val="0"/>
                          <w:marBottom w:val="0"/>
                          <w:divBdr>
                            <w:top w:val="none" w:sz="0" w:space="0" w:color="auto"/>
                            <w:left w:val="none" w:sz="0" w:space="0" w:color="auto"/>
                            <w:bottom w:val="none" w:sz="0" w:space="0" w:color="auto"/>
                            <w:right w:val="none" w:sz="0" w:space="0" w:color="auto"/>
                          </w:divBdr>
                          <w:divsChild>
                            <w:div w:id="1480226251">
                              <w:marLeft w:val="0"/>
                              <w:marRight w:val="0"/>
                              <w:marTop w:val="0"/>
                              <w:marBottom w:val="0"/>
                              <w:divBdr>
                                <w:top w:val="none" w:sz="0" w:space="0" w:color="auto"/>
                                <w:left w:val="none" w:sz="0" w:space="0" w:color="auto"/>
                                <w:bottom w:val="none" w:sz="0" w:space="0" w:color="auto"/>
                                <w:right w:val="none" w:sz="0" w:space="0" w:color="auto"/>
                              </w:divBdr>
                              <w:divsChild>
                                <w:div w:id="1519585520">
                                  <w:marLeft w:val="0"/>
                                  <w:marRight w:val="0"/>
                                  <w:marTop w:val="0"/>
                                  <w:marBottom w:val="0"/>
                                  <w:divBdr>
                                    <w:top w:val="none" w:sz="0" w:space="0" w:color="auto"/>
                                    <w:left w:val="none" w:sz="0" w:space="0" w:color="auto"/>
                                    <w:bottom w:val="none" w:sz="0" w:space="0" w:color="auto"/>
                                    <w:right w:val="none" w:sz="0" w:space="0" w:color="auto"/>
                                  </w:divBdr>
                                  <w:divsChild>
                                    <w:div w:id="1409380432">
                                      <w:marLeft w:val="0"/>
                                      <w:marRight w:val="0"/>
                                      <w:marTop w:val="0"/>
                                      <w:marBottom w:val="0"/>
                                      <w:divBdr>
                                        <w:top w:val="single" w:sz="6" w:space="0" w:color="DDDDDD"/>
                                        <w:left w:val="single" w:sz="6" w:space="0" w:color="DDDDDD"/>
                                        <w:bottom w:val="none" w:sz="0" w:space="0" w:color="auto"/>
                                        <w:right w:val="single" w:sz="6" w:space="0" w:color="DDDDDD"/>
                                      </w:divBdr>
                                      <w:divsChild>
                                        <w:div w:id="1383747174">
                                          <w:marLeft w:val="0"/>
                                          <w:marRight w:val="0"/>
                                          <w:marTop w:val="0"/>
                                          <w:marBottom w:val="0"/>
                                          <w:divBdr>
                                            <w:top w:val="none" w:sz="0" w:space="0" w:color="auto"/>
                                            <w:left w:val="none" w:sz="0" w:space="0" w:color="auto"/>
                                            <w:bottom w:val="none" w:sz="0" w:space="0" w:color="auto"/>
                                            <w:right w:val="none" w:sz="0" w:space="0" w:color="auto"/>
                                          </w:divBdr>
                                          <w:divsChild>
                                            <w:div w:id="2129808813">
                                              <w:marLeft w:val="0"/>
                                              <w:marRight w:val="0"/>
                                              <w:marTop w:val="0"/>
                                              <w:marBottom w:val="0"/>
                                              <w:divBdr>
                                                <w:top w:val="none" w:sz="0" w:space="0" w:color="auto"/>
                                                <w:left w:val="none" w:sz="0" w:space="0" w:color="auto"/>
                                                <w:bottom w:val="none" w:sz="0" w:space="0" w:color="auto"/>
                                                <w:right w:val="none" w:sz="0" w:space="0" w:color="auto"/>
                                              </w:divBdr>
                                              <w:divsChild>
                                                <w:div w:id="2022664516">
                                                  <w:marLeft w:val="0"/>
                                                  <w:marRight w:val="0"/>
                                                  <w:marTop w:val="0"/>
                                                  <w:marBottom w:val="0"/>
                                                  <w:divBdr>
                                                    <w:top w:val="none" w:sz="0" w:space="0" w:color="auto"/>
                                                    <w:left w:val="none" w:sz="0" w:space="0" w:color="auto"/>
                                                    <w:bottom w:val="none" w:sz="0" w:space="0" w:color="auto"/>
                                                    <w:right w:val="none" w:sz="0" w:space="0" w:color="auto"/>
                                                  </w:divBdr>
                                                  <w:divsChild>
                                                    <w:div w:id="45537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336448">
                                              <w:marLeft w:val="0"/>
                                              <w:marRight w:val="0"/>
                                              <w:marTop w:val="150"/>
                                              <w:marBottom w:val="150"/>
                                              <w:divBdr>
                                                <w:top w:val="none" w:sz="0" w:space="0" w:color="auto"/>
                                                <w:left w:val="none" w:sz="0" w:space="0" w:color="auto"/>
                                                <w:bottom w:val="none" w:sz="0" w:space="0" w:color="auto"/>
                                                <w:right w:val="none" w:sz="0" w:space="0" w:color="auto"/>
                                              </w:divBdr>
                                            </w:div>
                                            <w:div w:id="2135517826">
                                              <w:marLeft w:val="0"/>
                                              <w:marRight w:val="0"/>
                                              <w:marTop w:val="0"/>
                                              <w:marBottom w:val="0"/>
                                              <w:divBdr>
                                                <w:top w:val="none" w:sz="0" w:space="0" w:color="auto"/>
                                                <w:left w:val="none" w:sz="0" w:space="0" w:color="auto"/>
                                                <w:bottom w:val="none" w:sz="0" w:space="0" w:color="auto"/>
                                                <w:right w:val="none" w:sz="0" w:space="0" w:color="auto"/>
                                              </w:divBdr>
                                            </w:div>
                                            <w:div w:id="782308716">
                                              <w:marLeft w:val="0"/>
                                              <w:marRight w:val="0"/>
                                              <w:marTop w:val="0"/>
                                              <w:marBottom w:val="150"/>
                                              <w:divBdr>
                                                <w:top w:val="none" w:sz="0" w:space="0" w:color="auto"/>
                                                <w:left w:val="none" w:sz="0" w:space="0" w:color="auto"/>
                                                <w:bottom w:val="none" w:sz="0" w:space="0" w:color="auto"/>
                                                <w:right w:val="none" w:sz="0" w:space="0" w:color="auto"/>
                                              </w:divBdr>
                                            </w:div>
                                          </w:divsChild>
                                        </w:div>
                                        <w:div w:id="633559515">
                                          <w:marLeft w:val="0"/>
                                          <w:marRight w:val="0"/>
                                          <w:marTop w:val="0"/>
                                          <w:marBottom w:val="0"/>
                                          <w:divBdr>
                                            <w:top w:val="none" w:sz="0" w:space="0" w:color="auto"/>
                                            <w:left w:val="none" w:sz="0" w:space="0" w:color="auto"/>
                                            <w:bottom w:val="none" w:sz="0" w:space="0" w:color="auto"/>
                                            <w:right w:val="none" w:sz="0" w:space="0" w:color="auto"/>
                                          </w:divBdr>
                                          <w:divsChild>
                                            <w:div w:id="1023632243">
                                              <w:marLeft w:val="0"/>
                                              <w:marRight w:val="0"/>
                                              <w:marTop w:val="0"/>
                                              <w:marBottom w:val="0"/>
                                              <w:divBdr>
                                                <w:top w:val="none" w:sz="0" w:space="0" w:color="auto"/>
                                                <w:left w:val="none" w:sz="0" w:space="0" w:color="auto"/>
                                                <w:bottom w:val="none" w:sz="0" w:space="0" w:color="auto"/>
                                                <w:right w:val="none" w:sz="0" w:space="0" w:color="auto"/>
                                              </w:divBdr>
                                              <w:divsChild>
                                                <w:div w:id="1730035772">
                                                  <w:marLeft w:val="-150"/>
                                                  <w:marRight w:val="-150"/>
                                                  <w:marTop w:val="0"/>
                                                  <w:marBottom w:val="0"/>
                                                  <w:divBdr>
                                                    <w:top w:val="none" w:sz="0" w:space="0" w:color="auto"/>
                                                    <w:left w:val="none" w:sz="0" w:space="0" w:color="auto"/>
                                                    <w:bottom w:val="none" w:sz="0" w:space="0" w:color="auto"/>
                                                    <w:right w:val="none" w:sz="0" w:space="0" w:color="auto"/>
                                                  </w:divBdr>
                                                  <w:divsChild>
                                                    <w:div w:id="856774371">
                                                      <w:marLeft w:val="0"/>
                                                      <w:marRight w:val="0"/>
                                                      <w:marTop w:val="0"/>
                                                      <w:marBottom w:val="0"/>
                                                      <w:divBdr>
                                                        <w:top w:val="none" w:sz="0" w:space="0" w:color="auto"/>
                                                        <w:left w:val="none" w:sz="0" w:space="0" w:color="auto"/>
                                                        <w:bottom w:val="none" w:sz="0" w:space="0" w:color="auto"/>
                                                        <w:right w:val="none" w:sz="0" w:space="0" w:color="auto"/>
                                                      </w:divBdr>
                                                      <w:divsChild>
                                                        <w:div w:id="1741753269">
                                                          <w:marLeft w:val="0"/>
                                                          <w:marRight w:val="0"/>
                                                          <w:marTop w:val="0"/>
                                                          <w:marBottom w:val="0"/>
                                                          <w:divBdr>
                                                            <w:top w:val="none" w:sz="0" w:space="0" w:color="auto"/>
                                                            <w:left w:val="none" w:sz="0" w:space="0" w:color="auto"/>
                                                            <w:bottom w:val="none" w:sz="0" w:space="0" w:color="auto"/>
                                                            <w:right w:val="none" w:sz="0" w:space="0" w:color="auto"/>
                                                          </w:divBdr>
                                                          <w:divsChild>
                                                            <w:div w:id="561522693">
                                                              <w:marLeft w:val="0"/>
                                                              <w:marRight w:val="0"/>
                                                              <w:marTop w:val="0"/>
                                                              <w:marBottom w:val="0"/>
                                                              <w:divBdr>
                                                                <w:top w:val="none" w:sz="0" w:space="0" w:color="auto"/>
                                                                <w:left w:val="none" w:sz="0" w:space="0" w:color="auto"/>
                                                                <w:bottom w:val="none" w:sz="0" w:space="0" w:color="auto"/>
                                                                <w:right w:val="none" w:sz="0" w:space="0" w:color="auto"/>
                                                              </w:divBdr>
                                                              <w:divsChild>
                                                                <w:div w:id="1315597240">
                                                                  <w:marLeft w:val="0"/>
                                                                  <w:marRight w:val="0"/>
                                                                  <w:marTop w:val="0"/>
                                                                  <w:marBottom w:val="0"/>
                                                                  <w:divBdr>
                                                                    <w:top w:val="none" w:sz="0" w:space="0" w:color="auto"/>
                                                                    <w:left w:val="none" w:sz="0" w:space="0" w:color="auto"/>
                                                                    <w:bottom w:val="none" w:sz="0" w:space="0" w:color="auto"/>
                                                                    <w:right w:val="none" w:sz="0" w:space="0" w:color="auto"/>
                                                                  </w:divBdr>
                                                                  <w:divsChild>
                                                                    <w:div w:id="750003631">
                                                                      <w:marLeft w:val="0"/>
                                                                      <w:marRight w:val="0"/>
                                                                      <w:marTop w:val="0"/>
                                                                      <w:marBottom w:val="0"/>
                                                                      <w:divBdr>
                                                                        <w:top w:val="none" w:sz="0" w:space="0" w:color="auto"/>
                                                                        <w:left w:val="none" w:sz="0" w:space="0" w:color="auto"/>
                                                                        <w:bottom w:val="none" w:sz="0" w:space="0" w:color="auto"/>
                                                                        <w:right w:val="none" w:sz="0" w:space="0" w:color="auto"/>
                                                                      </w:divBdr>
                                                                      <w:divsChild>
                                                                        <w:div w:id="108626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9088315">
                                                  <w:marLeft w:val="0"/>
                                                  <w:marRight w:val="0"/>
                                                  <w:marTop w:val="0"/>
                                                  <w:marBottom w:val="0"/>
                                                  <w:divBdr>
                                                    <w:top w:val="none" w:sz="0" w:space="0" w:color="auto"/>
                                                    <w:left w:val="none" w:sz="0" w:space="0" w:color="auto"/>
                                                    <w:bottom w:val="none" w:sz="0" w:space="0" w:color="auto"/>
                                                    <w:right w:val="none" w:sz="0" w:space="0" w:color="auto"/>
                                                  </w:divBdr>
                                                </w:div>
                                                <w:div w:id="767580501">
                                                  <w:marLeft w:val="0"/>
                                                  <w:marRight w:val="0"/>
                                                  <w:marTop w:val="300"/>
                                                  <w:marBottom w:val="0"/>
                                                  <w:divBdr>
                                                    <w:top w:val="none" w:sz="0" w:space="0" w:color="auto"/>
                                                    <w:left w:val="none" w:sz="0" w:space="0" w:color="auto"/>
                                                    <w:bottom w:val="none" w:sz="0" w:space="0" w:color="auto"/>
                                                    <w:right w:val="none" w:sz="0" w:space="0" w:color="auto"/>
                                                  </w:divBdr>
                                                </w:div>
                                              </w:divsChild>
                                            </w:div>
                                            <w:div w:id="1189760063">
                                              <w:marLeft w:val="0"/>
                                              <w:marRight w:val="0"/>
                                              <w:marTop w:val="0"/>
                                              <w:marBottom w:val="0"/>
                                              <w:divBdr>
                                                <w:top w:val="none" w:sz="0" w:space="0" w:color="auto"/>
                                                <w:left w:val="none" w:sz="0" w:space="0" w:color="auto"/>
                                                <w:bottom w:val="none" w:sz="0" w:space="0" w:color="auto"/>
                                                <w:right w:val="none" w:sz="0" w:space="0" w:color="auto"/>
                                              </w:divBdr>
                                              <w:divsChild>
                                                <w:div w:id="1190951642">
                                                  <w:marLeft w:val="0"/>
                                                  <w:marRight w:val="0"/>
                                                  <w:marTop w:val="0"/>
                                                  <w:marBottom w:val="75"/>
                                                  <w:divBdr>
                                                    <w:top w:val="none" w:sz="0" w:space="0" w:color="auto"/>
                                                    <w:left w:val="none" w:sz="0" w:space="0" w:color="auto"/>
                                                    <w:bottom w:val="none" w:sz="0" w:space="0" w:color="auto"/>
                                                    <w:right w:val="none" w:sz="0" w:space="0" w:color="auto"/>
                                                  </w:divBdr>
                                                </w:div>
                                                <w:div w:id="1463158536">
                                                  <w:marLeft w:val="0"/>
                                                  <w:marRight w:val="0"/>
                                                  <w:marTop w:val="0"/>
                                                  <w:marBottom w:val="450"/>
                                                  <w:divBdr>
                                                    <w:top w:val="none" w:sz="0" w:space="0" w:color="auto"/>
                                                    <w:left w:val="none" w:sz="0" w:space="0" w:color="auto"/>
                                                    <w:bottom w:val="none" w:sz="0" w:space="0" w:color="auto"/>
                                                    <w:right w:val="none" w:sz="0" w:space="0" w:color="auto"/>
                                                  </w:divBdr>
                                                  <w:divsChild>
                                                    <w:div w:id="632441802">
                                                      <w:marLeft w:val="0"/>
                                                      <w:marRight w:val="0"/>
                                                      <w:marTop w:val="0"/>
                                                      <w:marBottom w:val="0"/>
                                                      <w:divBdr>
                                                        <w:top w:val="none" w:sz="0" w:space="0" w:color="auto"/>
                                                        <w:left w:val="none" w:sz="0" w:space="0" w:color="auto"/>
                                                        <w:bottom w:val="none" w:sz="0" w:space="0" w:color="auto"/>
                                                        <w:right w:val="none" w:sz="0" w:space="0" w:color="auto"/>
                                                      </w:divBdr>
                                                    </w:div>
                                                    <w:div w:id="384793478">
                                                      <w:marLeft w:val="0"/>
                                                      <w:marRight w:val="0"/>
                                                      <w:marTop w:val="0"/>
                                                      <w:marBottom w:val="0"/>
                                                      <w:divBdr>
                                                        <w:top w:val="none" w:sz="0" w:space="0" w:color="auto"/>
                                                        <w:left w:val="none" w:sz="0" w:space="0" w:color="auto"/>
                                                        <w:bottom w:val="none" w:sz="0" w:space="0" w:color="auto"/>
                                                        <w:right w:val="none" w:sz="0" w:space="0" w:color="auto"/>
                                                      </w:divBdr>
                                                    </w:div>
                                                    <w:div w:id="204590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380453">
                                              <w:marLeft w:val="0"/>
                                              <w:marRight w:val="0"/>
                                              <w:marTop w:val="0"/>
                                              <w:marBottom w:val="75"/>
                                              <w:divBdr>
                                                <w:top w:val="none" w:sz="0" w:space="0" w:color="auto"/>
                                                <w:left w:val="none" w:sz="0" w:space="0" w:color="auto"/>
                                                <w:bottom w:val="none" w:sz="0" w:space="0" w:color="auto"/>
                                                <w:right w:val="none" w:sz="0" w:space="0" w:color="auto"/>
                                              </w:divBdr>
                                            </w:div>
                                            <w:div w:id="919750710">
                                              <w:marLeft w:val="0"/>
                                              <w:marRight w:val="0"/>
                                              <w:marTop w:val="0"/>
                                              <w:marBottom w:val="450"/>
                                              <w:divBdr>
                                                <w:top w:val="none" w:sz="0" w:space="0" w:color="auto"/>
                                                <w:left w:val="none" w:sz="0" w:space="0" w:color="auto"/>
                                                <w:bottom w:val="none" w:sz="0" w:space="0" w:color="auto"/>
                                                <w:right w:val="none" w:sz="0" w:space="0" w:color="auto"/>
                                              </w:divBdr>
                                            </w:div>
                                            <w:div w:id="1517379786">
                                              <w:marLeft w:val="0"/>
                                              <w:marRight w:val="0"/>
                                              <w:marTop w:val="0"/>
                                              <w:marBottom w:val="0"/>
                                              <w:divBdr>
                                                <w:top w:val="none" w:sz="0" w:space="0" w:color="auto"/>
                                                <w:left w:val="none" w:sz="0" w:space="0" w:color="auto"/>
                                                <w:bottom w:val="none" w:sz="0" w:space="0" w:color="auto"/>
                                                <w:right w:val="none" w:sz="0" w:space="0" w:color="auto"/>
                                              </w:divBdr>
                                              <w:divsChild>
                                                <w:div w:id="1725250329">
                                                  <w:marLeft w:val="0"/>
                                                  <w:marRight w:val="0"/>
                                                  <w:marTop w:val="0"/>
                                                  <w:marBottom w:val="0"/>
                                                  <w:divBdr>
                                                    <w:top w:val="none" w:sz="0" w:space="0" w:color="auto"/>
                                                    <w:left w:val="none" w:sz="0" w:space="0" w:color="auto"/>
                                                    <w:bottom w:val="none" w:sz="0" w:space="0" w:color="auto"/>
                                                    <w:right w:val="none" w:sz="0" w:space="0" w:color="auto"/>
                                                  </w:divBdr>
                                                  <w:divsChild>
                                                    <w:div w:id="1040010981">
                                                      <w:marLeft w:val="0"/>
                                                      <w:marRight w:val="0"/>
                                                      <w:marTop w:val="0"/>
                                                      <w:marBottom w:val="0"/>
                                                      <w:divBdr>
                                                        <w:top w:val="none" w:sz="0" w:space="0" w:color="auto"/>
                                                        <w:left w:val="none" w:sz="0" w:space="0" w:color="auto"/>
                                                        <w:bottom w:val="none" w:sz="0" w:space="0" w:color="auto"/>
                                                        <w:right w:val="none" w:sz="0" w:space="0" w:color="auto"/>
                                                      </w:divBdr>
                                                    </w:div>
                                                    <w:div w:id="14223354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12614534">
                                              <w:marLeft w:val="0"/>
                                              <w:marRight w:val="0"/>
                                              <w:marTop w:val="0"/>
                                              <w:marBottom w:val="300"/>
                                              <w:divBdr>
                                                <w:top w:val="single" w:sz="6" w:space="11" w:color="DDDDDD"/>
                                                <w:left w:val="single" w:sz="6" w:space="11" w:color="DDDDDD"/>
                                                <w:bottom w:val="single" w:sz="6" w:space="11" w:color="DDDDDD"/>
                                                <w:right w:val="single" w:sz="6" w:space="11" w:color="DDDDDD"/>
                                              </w:divBdr>
                                              <w:divsChild>
                                                <w:div w:id="54016224">
                                                  <w:marLeft w:val="0"/>
                                                  <w:marRight w:val="0"/>
                                                  <w:marTop w:val="0"/>
                                                  <w:marBottom w:val="0"/>
                                                  <w:divBdr>
                                                    <w:top w:val="none" w:sz="0" w:space="0" w:color="auto"/>
                                                    <w:left w:val="none" w:sz="0" w:space="0" w:color="auto"/>
                                                    <w:bottom w:val="none" w:sz="0" w:space="0" w:color="auto"/>
                                                    <w:right w:val="none" w:sz="0" w:space="0" w:color="auto"/>
                                                  </w:divBdr>
                                                  <w:divsChild>
                                                    <w:div w:id="137187628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890875893">
                                              <w:marLeft w:val="0"/>
                                              <w:marRight w:val="0"/>
                                              <w:marTop w:val="0"/>
                                              <w:marBottom w:val="0"/>
                                              <w:divBdr>
                                                <w:top w:val="none" w:sz="0" w:space="0" w:color="auto"/>
                                                <w:left w:val="none" w:sz="0" w:space="0" w:color="auto"/>
                                                <w:bottom w:val="none" w:sz="0" w:space="0" w:color="auto"/>
                                                <w:right w:val="none" w:sz="0" w:space="0" w:color="auto"/>
                                              </w:divBdr>
                                              <w:divsChild>
                                                <w:div w:id="395056576">
                                                  <w:marLeft w:val="0"/>
                                                  <w:marRight w:val="0"/>
                                                  <w:marTop w:val="0"/>
                                                  <w:marBottom w:val="0"/>
                                                  <w:divBdr>
                                                    <w:top w:val="none" w:sz="0" w:space="0" w:color="auto"/>
                                                    <w:left w:val="none" w:sz="0" w:space="0" w:color="auto"/>
                                                    <w:bottom w:val="none" w:sz="0" w:space="0" w:color="auto"/>
                                                    <w:right w:val="none" w:sz="0" w:space="0" w:color="auto"/>
                                                  </w:divBdr>
                                                  <w:divsChild>
                                                    <w:div w:id="16949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321523">
                                              <w:marLeft w:val="0"/>
                                              <w:marRight w:val="0"/>
                                              <w:marTop w:val="0"/>
                                              <w:marBottom w:val="0"/>
                                              <w:divBdr>
                                                <w:top w:val="none" w:sz="0" w:space="0" w:color="auto"/>
                                                <w:left w:val="none" w:sz="0" w:space="0" w:color="auto"/>
                                                <w:bottom w:val="none" w:sz="0" w:space="0" w:color="auto"/>
                                                <w:right w:val="none" w:sz="0" w:space="0" w:color="auto"/>
                                              </w:divBdr>
                                              <w:divsChild>
                                                <w:div w:id="1762606036">
                                                  <w:marLeft w:val="300"/>
                                                  <w:marRight w:val="300"/>
                                                  <w:marTop w:val="0"/>
                                                  <w:marBottom w:val="450"/>
                                                  <w:divBdr>
                                                    <w:top w:val="none" w:sz="0" w:space="0" w:color="auto"/>
                                                    <w:left w:val="none" w:sz="0" w:space="0" w:color="auto"/>
                                                    <w:bottom w:val="none" w:sz="0" w:space="0" w:color="auto"/>
                                                    <w:right w:val="none" w:sz="0" w:space="0" w:color="auto"/>
                                                  </w:divBdr>
                                                </w:div>
                                              </w:divsChild>
                                            </w:div>
                                            <w:div w:id="339814440">
                                              <w:marLeft w:val="0"/>
                                              <w:marRight w:val="0"/>
                                              <w:marTop w:val="0"/>
                                              <w:marBottom w:val="0"/>
                                              <w:divBdr>
                                                <w:top w:val="none" w:sz="0" w:space="0" w:color="auto"/>
                                                <w:left w:val="none" w:sz="0" w:space="0" w:color="auto"/>
                                                <w:bottom w:val="none" w:sz="0" w:space="0" w:color="auto"/>
                                                <w:right w:val="none" w:sz="0" w:space="0" w:color="auto"/>
                                              </w:divBdr>
                                              <w:divsChild>
                                                <w:div w:id="1570577477">
                                                  <w:marLeft w:val="0"/>
                                                  <w:marRight w:val="0"/>
                                                  <w:marTop w:val="0"/>
                                                  <w:marBottom w:val="0"/>
                                                  <w:divBdr>
                                                    <w:top w:val="none" w:sz="0" w:space="0" w:color="auto"/>
                                                    <w:left w:val="none" w:sz="0" w:space="0" w:color="auto"/>
                                                    <w:bottom w:val="none" w:sz="0" w:space="0" w:color="auto"/>
                                                    <w:right w:val="none" w:sz="0" w:space="0" w:color="auto"/>
                                                  </w:divBdr>
                                                  <w:divsChild>
                                                    <w:div w:id="111406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329988">
                                      <w:marLeft w:val="0"/>
                                      <w:marRight w:val="0"/>
                                      <w:marTop w:val="0"/>
                                      <w:marBottom w:val="0"/>
                                      <w:divBdr>
                                        <w:top w:val="none" w:sz="0" w:space="0" w:color="auto"/>
                                        <w:left w:val="none" w:sz="0" w:space="0" w:color="auto"/>
                                        <w:bottom w:val="none" w:sz="0" w:space="0" w:color="auto"/>
                                        <w:right w:val="none" w:sz="0" w:space="0" w:color="auto"/>
                                      </w:divBdr>
                                      <w:divsChild>
                                        <w:div w:id="774711228">
                                          <w:marLeft w:val="0"/>
                                          <w:marRight w:val="0"/>
                                          <w:marTop w:val="0"/>
                                          <w:marBottom w:val="0"/>
                                          <w:divBdr>
                                            <w:top w:val="none" w:sz="0" w:space="0" w:color="auto"/>
                                            <w:left w:val="single" w:sz="6" w:space="0" w:color="DDDDDD"/>
                                            <w:bottom w:val="none" w:sz="0" w:space="0" w:color="auto"/>
                                            <w:right w:val="single" w:sz="6" w:space="0" w:color="DDDDDD"/>
                                          </w:divBdr>
                                          <w:divsChild>
                                            <w:div w:id="1590888136">
                                              <w:marLeft w:val="0"/>
                                              <w:marRight w:val="0"/>
                                              <w:marTop w:val="0"/>
                                              <w:marBottom w:val="0"/>
                                              <w:divBdr>
                                                <w:top w:val="none" w:sz="0" w:space="0" w:color="auto"/>
                                                <w:left w:val="none" w:sz="0" w:space="0" w:color="auto"/>
                                                <w:bottom w:val="none" w:sz="0" w:space="0" w:color="auto"/>
                                                <w:right w:val="none" w:sz="0" w:space="0" w:color="auto"/>
                                              </w:divBdr>
                                              <w:divsChild>
                                                <w:div w:id="1720202509">
                                                  <w:marLeft w:val="0"/>
                                                  <w:marRight w:val="0"/>
                                                  <w:marTop w:val="0"/>
                                                  <w:marBottom w:val="0"/>
                                                  <w:divBdr>
                                                    <w:top w:val="none" w:sz="0" w:space="0" w:color="auto"/>
                                                    <w:left w:val="none" w:sz="0" w:space="0" w:color="auto"/>
                                                    <w:bottom w:val="none" w:sz="0" w:space="0" w:color="auto"/>
                                                    <w:right w:val="none" w:sz="0" w:space="0" w:color="auto"/>
                                                  </w:divBdr>
                                                  <w:divsChild>
                                                    <w:div w:id="604120796">
                                                      <w:marLeft w:val="0"/>
                                                      <w:marRight w:val="0"/>
                                                      <w:marTop w:val="0"/>
                                                      <w:marBottom w:val="0"/>
                                                      <w:divBdr>
                                                        <w:top w:val="none" w:sz="0" w:space="0" w:color="auto"/>
                                                        <w:left w:val="none" w:sz="0" w:space="0" w:color="auto"/>
                                                        <w:bottom w:val="none" w:sz="0" w:space="0" w:color="auto"/>
                                                        <w:right w:val="none" w:sz="0" w:space="0" w:color="auto"/>
                                                      </w:divBdr>
                                                      <w:divsChild>
                                                        <w:div w:id="143236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821105">
                                                  <w:blockQuote w:val="1"/>
                                                  <w:marLeft w:val="300"/>
                                                  <w:marRight w:val="0"/>
                                                  <w:marTop w:val="0"/>
                                                  <w:marBottom w:val="300"/>
                                                  <w:divBdr>
                                                    <w:top w:val="none" w:sz="0" w:space="0" w:color="auto"/>
                                                    <w:left w:val="none" w:sz="0" w:space="0" w:color="auto"/>
                                                    <w:bottom w:val="none" w:sz="0" w:space="0" w:color="auto"/>
                                                    <w:right w:val="none" w:sz="0" w:space="0" w:color="auto"/>
                                                  </w:divBdr>
                                                </w:div>
                                                <w:div w:id="789133673">
                                                  <w:blockQuote w:val="1"/>
                                                  <w:marLeft w:val="300"/>
                                                  <w:marRight w:val="0"/>
                                                  <w:marTop w:val="0"/>
                                                  <w:marBottom w:val="300"/>
                                                  <w:divBdr>
                                                    <w:top w:val="none" w:sz="0" w:space="0" w:color="auto"/>
                                                    <w:left w:val="none" w:sz="0" w:space="0" w:color="auto"/>
                                                    <w:bottom w:val="none" w:sz="0" w:space="0" w:color="auto"/>
                                                    <w:right w:val="none" w:sz="0" w:space="0" w:color="auto"/>
                                                  </w:divBdr>
                                                </w:div>
                                                <w:div w:id="1028219889">
                                                  <w:marLeft w:val="0"/>
                                                  <w:marRight w:val="0"/>
                                                  <w:marTop w:val="0"/>
                                                  <w:marBottom w:val="0"/>
                                                  <w:divBdr>
                                                    <w:top w:val="none" w:sz="0" w:space="0" w:color="auto"/>
                                                    <w:left w:val="none" w:sz="0" w:space="0" w:color="auto"/>
                                                    <w:bottom w:val="none" w:sz="0" w:space="0" w:color="auto"/>
                                                    <w:right w:val="none" w:sz="0" w:space="0" w:color="auto"/>
                                                  </w:divBdr>
                                                  <w:divsChild>
                                                    <w:div w:id="562445534">
                                                      <w:marLeft w:val="0"/>
                                                      <w:marRight w:val="0"/>
                                                      <w:marTop w:val="0"/>
                                                      <w:marBottom w:val="0"/>
                                                      <w:divBdr>
                                                        <w:top w:val="none" w:sz="0" w:space="0" w:color="auto"/>
                                                        <w:left w:val="none" w:sz="0" w:space="0" w:color="auto"/>
                                                        <w:bottom w:val="none" w:sz="0" w:space="0" w:color="auto"/>
                                                        <w:right w:val="none" w:sz="0" w:space="0" w:color="auto"/>
                                                      </w:divBdr>
                                                      <w:divsChild>
                                                        <w:div w:id="37797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047868">
                                                  <w:marLeft w:val="0"/>
                                                  <w:marRight w:val="0"/>
                                                  <w:marTop w:val="0"/>
                                                  <w:marBottom w:val="0"/>
                                                  <w:divBdr>
                                                    <w:top w:val="none" w:sz="0" w:space="0" w:color="auto"/>
                                                    <w:left w:val="none" w:sz="0" w:space="0" w:color="auto"/>
                                                    <w:bottom w:val="none" w:sz="0" w:space="0" w:color="auto"/>
                                                    <w:right w:val="none" w:sz="0" w:space="0" w:color="auto"/>
                                                  </w:divBdr>
                                                  <w:divsChild>
                                                    <w:div w:id="1710108753">
                                                      <w:marLeft w:val="0"/>
                                                      <w:marRight w:val="0"/>
                                                      <w:marTop w:val="0"/>
                                                      <w:marBottom w:val="0"/>
                                                      <w:divBdr>
                                                        <w:top w:val="none" w:sz="0" w:space="0" w:color="auto"/>
                                                        <w:left w:val="none" w:sz="0" w:space="0" w:color="auto"/>
                                                        <w:bottom w:val="none" w:sz="0" w:space="0" w:color="auto"/>
                                                        <w:right w:val="none" w:sz="0" w:space="0" w:color="auto"/>
                                                      </w:divBdr>
                                                      <w:divsChild>
                                                        <w:div w:id="1671911616">
                                                          <w:marLeft w:val="0"/>
                                                          <w:marRight w:val="0"/>
                                                          <w:marTop w:val="0"/>
                                                          <w:marBottom w:val="0"/>
                                                          <w:divBdr>
                                                            <w:top w:val="none" w:sz="0" w:space="0" w:color="auto"/>
                                                            <w:left w:val="none" w:sz="0" w:space="0" w:color="auto"/>
                                                            <w:bottom w:val="none" w:sz="0" w:space="0" w:color="auto"/>
                                                            <w:right w:val="none" w:sz="0" w:space="0" w:color="auto"/>
                                                          </w:divBdr>
                                                          <w:divsChild>
                                                            <w:div w:id="1901288267">
                                                              <w:marLeft w:val="0"/>
                                                              <w:marRight w:val="0"/>
                                                              <w:marTop w:val="0"/>
                                                              <w:marBottom w:val="0"/>
                                                              <w:divBdr>
                                                                <w:top w:val="none" w:sz="0" w:space="0" w:color="auto"/>
                                                                <w:left w:val="none" w:sz="0" w:space="0" w:color="auto"/>
                                                                <w:bottom w:val="none" w:sz="0" w:space="0" w:color="auto"/>
                                                                <w:right w:val="none" w:sz="0" w:space="0" w:color="auto"/>
                                                              </w:divBdr>
                                                              <w:divsChild>
                                                                <w:div w:id="1384987944">
                                                                  <w:marLeft w:val="0"/>
                                                                  <w:marRight w:val="0"/>
                                                                  <w:marTop w:val="0"/>
                                                                  <w:marBottom w:val="0"/>
                                                                  <w:divBdr>
                                                                    <w:top w:val="none" w:sz="0" w:space="0" w:color="auto"/>
                                                                    <w:left w:val="none" w:sz="0" w:space="0" w:color="auto"/>
                                                                    <w:bottom w:val="none" w:sz="0" w:space="0" w:color="auto"/>
                                                                    <w:right w:val="none" w:sz="0" w:space="0" w:color="auto"/>
                                                                  </w:divBdr>
                                                                </w:div>
                                                                <w:div w:id="1161235453">
                                                                  <w:marLeft w:val="0"/>
                                                                  <w:marRight w:val="0"/>
                                                                  <w:marTop w:val="0"/>
                                                                  <w:marBottom w:val="75"/>
                                                                  <w:divBdr>
                                                                    <w:top w:val="none" w:sz="0" w:space="0" w:color="auto"/>
                                                                    <w:left w:val="none" w:sz="0" w:space="0" w:color="auto"/>
                                                                    <w:bottom w:val="none" w:sz="0" w:space="0" w:color="auto"/>
                                                                    <w:right w:val="none" w:sz="0" w:space="0" w:color="auto"/>
                                                                  </w:divBdr>
                                                                </w:div>
                                                              </w:divsChild>
                                                            </w:div>
                                                            <w:div w:id="1269315110">
                                                              <w:marLeft w:val="0"/>
                                                              <w:marRight w:val="0"/>
                                                              <w:marTop w:val="0"/>
                                                              <w:marBottom w:val="0"/>
                                                              <w:divBdr>
                                                                <w:top w:val="none" w:sz="0" w:space="0" w:color="auto"/>
                                                                <w:left w:val="none" w:sz="0" w:space="0" w:color="auto"/>
                                                                <w:bottom w:val="none" w:sz="0" w:space="0" w:color="auto"/>
                                                                <w:right w:val="none" w:sz="0" w:space="0" w:color="auto"/>
                                                              </w:divBdr>
                                                              <w:divsChild>
                                                                <w:div w:id="1208180800">
                                                                  <w:marLeft w:val="0"/>
                                                                  <w:marRight w:val="0"/>
                                                                  <w:marTop w:val="0"/>
                                                                  <w:marBottom w:val="0"/>
                                                                  <w:divBdr>
                                                                    <w:top w:val="none" w:sz="0" w:space="0" w:color="auto"/>
                                                                    <w:left w:val="none" w:sz="0" w:space="0" w:color="auto"/>
                                                                    <w:bottom w:val="none" w:sz="0" w:space="0" w:color="auto"/>
                                                                    <w:right w:val="none" w:sz="0" w:space="0" w:color="auto"/>
                                                                  </w:divBdr>
                                                                </w:div>
                                                                <w:div w:id="2009417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988678217">
                                                  <w:blockQuote w:val="1"/>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611790971">
                                      <w:marLeft w:val="0"/>
                                      <w:marRight w:val="0"/>
                                      <w:marTop w:val="0"/>
                                      <w:marBottom w:val="0"/>
                                      <w:divBdr>
                                        <w:top w:val="none" w:sz="0" w:space="0" w:color="auto"/>
                                        <w:left w:val="none" w:sz="0" w:space="0" w:color="auto"/>
                                        <w:bottom w:val="none" w:sz="0" w:space="0" w:color="auto"/>
                                        <w:right w:val="none" w:sz="0" w:space="0" w:color="auto"/>
                                      </w:divBdr>
                                      <w:divsChild>
                                        <w:div w:id="1435442469">
                                          <w:marLeft w:val="0"/>
                                          <w:marRight w:val="0"/>
                                          <w:marTop w:val="0"/>
                                          <w:marBottom w:val="0"/>
                                          <w:divBdr>
                                            <w:top w:val="none" w:sz="0" w:space="0" w:color="auto"/>
                                            <w:left w:val="single" w:sz="6" w:space="0" w:color="DDDDDD"/>
                                            <w:bottom w:val="none" w:sz="0" w:space="0" w:color="auto"/>
                                            <w:right w:val="single" w:sz="6" w:space="0" w:color="DDDDDD"/>
                                          </w:divBdr>
                                          <w:divsChild>
                                            <w:div w:id="590970207">
                                              <w:marLeft w:val="0"/>
                                              <w:marRight w:val="0"/>
                                              <w:marTop w:val="0"/>
                                              <w:marBottom w:val="0"/>
                                              <w:divBdr>
                                                <w:top w:val="none" w:sz="0" w:space="0" w:color="auto"/>
                                                <w:left w:val="none" w:sz="0" w:space="0" w:color="auto"/>
                                                <w:bottom w:val="none" w:sz="0" w:space="0" w:color="auto"/>
                                                <w:right w:val="none" w:sz="0" w:space="0" w:color="auto"/>
                                              </w:divBdr>
                                              <w:divsChild>
                                                <w:div w:id="329404819">
                                                  <w:marLeft w:val="0"/>
                                                  <w:marRight w:val="0"/>
                                                  <w:marTop w:val="0"/>
                                                  <w:marBottom w:val="0"/>
                                                  <w:divBdr>
                                                    <w:top w:val="none" w:sz="0" w:space="0" w:color="auto"/>
                                                    <w:left w:val="none" w:sz="0" w:space="0" w:color="auto"/>
                                                    <w:bottom w:val="none" w:sz="0" w:space="0" w:color="auto"/>
                                                    <w:right w:val="none" w:sz="0" w:space="0" w:color="auto"/>
                                                  </w:divBdr>
                                                  <w:divsChild>
                                                    <w:div w:id="1858733934">
                                                      <w:marLeft w:val="0"/>
                                                      <w:marRight w:val="0"/>
                                                      <w:marTop w:val="0"/>
                                                      <w:marBottom w:val="0"/>
                                                      <w:divBdr>
                                                        <w:top w:val="none" w:sz="0" w:space="0" w:color="auto"/>
                                                        <w:left w:val="none" w:sz="0" w:space="0" w:color="auto"/>
                                                        <w:bottom w:val="none" w:sz="0" w:space="0" w:color="auto"/>
                                                        <w:right w:val="none" w:sz="0" w:space="0" w:color="auto"/>
                                                      </w:divBdr>
                                                      <w:divsChild>
                                                        <w:div w:id="193458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754811">
                                                  <w:blockQuote w:val="1"/>
                                                  <w:marLeft w:val="300"/>
                                                  <w:marRight w:val="0"/>
                                                  <w:marTop w:val="0"/>
                                                  <w:marBottom w:val="300"/>
                                                  <w:divBdr>
                                                    <w:top w:val="none" w:sz="0" w:space="0" w:color="auto"/>
                                                    <w:left w:val="none" w:sz="0" w:space="0" w:color="auto"/>
                                                    <w:bottom w:val="none" w:sz="0" w:space="0" w:color="auto"/>
                                                    <w:right w:val="none" w:sz="0" w:space="0" w:color="auto"/>
                                                  </w:divBdr>
                                                </w:div>
                                                <w:div w:id="1258757349">
                                                  <w:marLeft w:val="0"/>
                                                  <w:marRight w:val="0"/>
                                                  <w:marTop w:val="0"/>
                                                  <w:marBottom w:val="300"/>
                                                  <w:divBdr>
                                                    <w:top w:val="single" w:sz="6" w:space="11" w:color="DDDDDD"/>
                                                    <w:left w:val="single" w:sz="6" w:space="11" w:color="DDDDDD"/>
                                                    <w:bottom w:val="single" w:sz="6" w:space="11" w:color="DDDDDD"/>
                                                    <w:right w:val="single" w:sz="6" w:space="11" w:color="DDDDDD"/>
                                                  </w:divBdr>
                                                  <w:divsChild>
                                                    <w:div w:id="2035113322">
                                                      <w:marLeft w:val="0"/>
                                                      <w:marRight w:val="0"/>
                                                      <w:marTop w:val="0"/>
                                                      <w:marBottom w:val="0"/>
                                                      <w:divBdr>
                                                        <w:top w:val="none" w:sz="0" w:space="0" w:color="auto"/>
                                                        <w:left w:val="none" w:sz="0" w:space="0" w:color="auto"/>
                                                        <w:bottom w:val="none" w:sz="0" w:space="0" w:color="auto"/>
                                                        <w:right w:val="none" w:sz="0" w:space="0" w:color="auto"/>
                                                      </w:divBdr>
                                                      <w:divsChild>
                                                        <w:div w:id="161213084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69374969">
                                                  <w:blockQuote w:val="1"/>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990669468">
                                      <w:marLeft w:val="0"/>
                                      <w:marRight w:val="0"/>
                                      <w:marTop w:val="0"/>
                                      <w:marBottom w:val="0"/>
                                      <w:divBdr>
                                        <w:top w:val="none" w:sz="0" w:space="0" w:color="auto"/>
                                        <w:left w:val="none" w:sz="0" w:space="0" w:color="auto"/>
                                        <w:bottom w:val="none" w:sz="0" w:space="0" w:color="auto"/>
                                        <w:right w:val="none" w:sz="0" w:space="0" w:color="auto"/>
                                      </w:divBdr>
                                      <w:divsChild>
                                        <w:div w:id="1363746291">
                                          <w:marLeft w:val="0"/>
                                          <w:marRight w:val="0"/>
                                          <w:marTop w:val="0"/>
                                          <w:marBottom w:val="0"/>
                                          <w:divBdr>
                                            <w:top w:val="none" w:sz="0" w:space="0" w:color="auto"/>
                                            <w:left w:val="single" w:sz="6" w:space="0" w:color="DDDDDD"/>
                                            <w:bottom w:val="single" w:sz="6" w:space="15" w:color="DDDDDD"/>
                                            <w:right w:val="single" w:sz="6" w:space="0" w:color="DDDDDD"/>
                                          </w:divBdr>
                                          <w:divsChild>
                                            <w:div w:id="396318541">
                                              <w:marLeft w:val="0"/>
                                              <w:marRight w:val="0"/>
                                              <w:marTop w:val="0"/>
                                              <w:marBottom w:val="0"/>
                                              <w:divBdr>
                                                <w:top w:val="none" w:sz="0" w:space="0" w:color="auto"/>
                                                <w:left w:val="none" w:sz="0" w:space="0" w:color="auto"/>
                                                <w:bottom w:val="none" w:sz="0" w:space="0" w:color="auto"/>
                                                <w:right w:val="none" w:sz="0" w:space="0" w:color="auto"/>
                                              </w:divBdr>
                                              <w:divsChild>
                                                <w:div w:id="1632976338">
                                                  <w:marLeft w:val="0"/>
                                                  <w:marRight w:val="0"/>
                                                  <w:marTop w:val="0"/>
                                                  <w:marBottom w:val="0"/>
                                                  <w:divBdr>
                                                    <w:top w:val="none" w:sz="0" w:space="0" w:color="auto"/>
                                                    <w:left w:val="none" w:sz="0" w:space="0" w:color="auto"/>
                                                    <w:bottom w:val="none" w:sz="0" w:space="0" w:color="auto"/>
                                                    <w:right w:val="none" w:sz="0" w:space="0" w:color="auto"/>
                                                  </w:divBdr>
                                                  <w:divsChild>
                                                    <w:div w:id="1976258158">
                                                      <w:marLeft w:val="0"/>
                                                      <w:marRight w:val="0"/>
                                                      <w:marTop w:val="0"/>
                                                      <w:marBottom w:val="0"/>
                                                      <w:divBdr>
                                                        <w:top w:val="none" w:sz="0" w:space="0" w:color="auto"/>
                                                        <w:left w:val="none" w:sz="0" w:space="0" w:color="auto"/>
                                                        <w:bottom w:val="none" w:sz="0" w:space="0" w:color="auto"/>
                                                        <w:right w:val="none" w:sz="0" w:space="0" w:color="auto"/>
                                                      </w:divBdr>
                                                      <w:divsChild>
                                                        <w:div w:id="4549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893001">
                                                  <w:marLeft w:val="0"/>
                                                  <w:marRight w:val="0"/>
                                                  <w:marTop w:val="0"/>
                                                  <w:marBottom w:val="0"/>
                                                  <w:divBdr>
                                                    <w:top w:val="none" w:sz="0" w:space="0" w:color="auto"/>
                                                    <w:left w:val="none" w:sz="0" w:space="0" w:color="auto"/>
                                                    <w:bottom w:val="none" w:sz="0" w:space="0" w:color="auto"/>
                                                    <w:right w:val="none" w:sz="0" w:space="0" w:color="auto"/>
                                                  </w:divBdr>
                                                  <w:divsChild>
                                                    <w:div w:id="1954238703">
                                                      <w:marLeft w:val="0"/>
                                                      <w:marRight w:val="0"/>
                                                      <w:marTop w:val="0"/>
                                                      <w:marBottom w:val="0"/>
                                                      <w:divBdr>
                                                        <w:top w:val="none" w:sz="0" w:space="0" w:color="auto"/>
                                                        <w:left w:val="none" w:sz="0" w:space="0" w:color="auto"/>
                                                        <w:bottom w:val="none" w:sz="0" w:space="0" w:color="auto"/>
                                                        <w:right w:val="none" w:sz="0" w:space="0" w:color="auto"/>
                                                      </w:divBdr>
                                                      <w:divsChild>
                                                        <w:div w:id="101176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616049">
                                                  <w:blockQuote w:val="1"/>
                                                  <w:marLeft w:val="300"/>
                                                  <w:marRight w:val="0"/>
                                                  <w:marTop w:val="0"/>
                                                  <w:marBottom w:val="300"/>
                                                  <w:divBdr>
                                                    <w:top w:val="none" w:sz="0" w:space="0" w:color="auto"/>
                                                    <w:left w:val="none" w:sz="0" w:space="0" w:color="auto"/>
                                                    <w:bottom w:val="none" w:sz="0" w:space="0" w:color="auto"/>
                                                    <w:right w:val="none" w:sz="0" w:space="0" w:color="auto"/>
                                                  </w:divBdr>
                                                </w:div>
                                                <w:div w:id="735010264">
                                                  <w:marLeft w:val="0"/>
                                                  <w:marRight w:val="0"/>
                                                  <w:marTop w:val="0"/>
                                                  <w:marBottom w:val="0"/>
                                                  <w:divBdr>
                                                    <w:top w:val="none" w:sz="0" w:space="0" w:color="auto"/>
                                                    <w:left w:val="none" w:sz="0" w:space="0" w:color="auto"/>
                                                    <w:bottom w:val="none" w:sz="0" w:space="0" w:color="auto"/>
                                                    <w:right w:val="none" w:sz="0" w:space="0" w:color="auto"/>
                                                  </w:divBdr>
                                                  <w:divsChild>
                                                    <w:div w:id="1424181177">
                                                      <w:marLeft w:val="0"/>
                                                      <w:marRight w:val="0"/>
                                                      <w:marTop w:val="0"/>
                                                      <w:marBottom w:val="0"/>
                                                      <w:divBdr>
                                                        <w:top w:val="none" w:sz="0" w:space="0" w:color="auto"/>
                                                        <w:left w:val="none" w:sz="0" w:space="0" w:color="auto"/>
                                                        <w:bottom w:val="none" w:sz="0" w:space="0" w:color="auto"/>
                                                        <w:right w:val="none" w:sz="0" w:space="0" w:color="auto"/>
                                                      </w:divBdr>
                                                      <w:divsChild>
                                                        <w:div w:id="98123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90719">
                                                  <w:marLeft w:val="0"/>
                                                  <w:marRight w:val="0"/>
                                                  <w:marTop w:val="0"/>
                                                  <w:marBottom w:val="0"/>
                                                  <w:divBdr>
                                                    <w:top w:val="none" w:sz="0" w:space="0" w:color="auto"/>
                                                    <w:left w:val="none" w:sz="0" w:space="0" w:color="auto"/>
                                                    <w:bottom w:val="none" w:sz="0" w:space="0" w:color="auto"/>
                                                    <w:right w:val="none" w:sz="0" w:space="0" w:color="auto"/>
                                                  </w:divBdr>
                                                  <w:divsChild>
                                                    <w:div w:id="1069769157">
                                                      <w:marLeft w:val="0"/>
                                                      <w:marRight w:val="0"/>
                                                      <w:marTop w:val="0"/>
                                                      <w:marBottom w:val="0"/>
                                                      <w:divBdr>
                                                        <w:top w:val="none" w:sz="0" w:space="0" w:color="auto"/>
                                                        <w:left w:val="none" w:sz="0" w:space="0" w:color="auto"/>
                                                        <w:bottom w:val="none" w:sz="0" w:space="0" w:color="auto"/>
                                                        <w:right w:val="none" w:sz="0" w:space="0" w:color="auto"/>
                                                      </w:divBdr>
                                                      <w:divsChild>
                                                        <w:div w:id="126946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78451">
                                                  <w:blockQuote w:val="1"/>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8584195">
          <w:marLeft w:val="0"/>
          <w:marRight w:val="0"/>
          <w:marTop w:val="0"/>
          <w:marBottom w:val="0"/>
          <w:divBdr>
            <w:top w:val="none" w:sz="0" w:space="0" w:color="auto"/>
            <w:left w:val="none" w:sz="0" w:space="0" w:color="auto"/>
            <w:bottom w:val="none" w:sz="0" w:space="0" w:color="auto"/>
            <w:right w:val="none" w:sz="0" w:space="0" w:color="auto"/>
          </w:divBdr>
          <w:divsChild>
            <w:div w:id="1664746786">
              <w:marLeft w:val="0"/>
              <w:marRight w:val="0"/>
              <w:marTop w:val="0"/>
              <w:marBottom w:val="0"/>
              <w:divBdr>
                <w:top w:val="none" w:sz="0" w:space="0" w:color="auto"/>
                <w:left w:val="none" w:sz="0" w:space="0" w:color="auto"/>
                <w:bottom w:val="none" w:sz="0" w:space="0" w:color="auto"/>
                <w:right w:val="none" w:sz="0" w:space="0" w:color="auto"/>
              </w:divBdr>
              <w:divsChild>
                <w:div w:id="2034568257">
                  <w:marLeft w:val="0"/>
                  <w:marRight w:val="0"/>
                  <w:marTop w:val="0"/>
                  <w:marBottom w:val="0"/>
                  <w:divBdr>
                    <w:top w:val="none" w:sz="0" w:space="0" w:color="auto"/>
                    <w:left w:val="none" w:sz="0" w:space="0" w:color="auto"/>
                    <w:bottom w:val="none" w:sz="0" w:space="0" w:color="auto"/>
                    <w:right w:val="none" w:sz="0" w:space="0" w:color="auto"/>
                  </w:divBdr>
                  <w:divsChild>
                    <w:div w:id="1159997135">
                      <w:marLeft w:val="0"/>
                      <w:marRight w:val="0"/>
                      <w:marTop w:val="0"/>
                      <w:marBottom w:val="0"/>
                      <w:divBdr>
                        <w:top w:val="none" w:sz="0" w:space="0" w:color="auto"/>
                        <w:left w:val="none" w:sz="0" w:space="0" w:color="auto"/>
                        <w:bottom w:val="none" w:sz="0" w:space="0" w:color="auto"/>
                        <w:right w:val="none" w:sz="0" w:space="0" w:color="auto"/>
                      </w:divBdr>
                      <w:divsChild>
                        <w:div w:id="309793465">
                          <w:marLeft w:val="0"/>
                          <w:marRight w:val="0"/>
                          <w:marTop w:val="0"/>
                          <w:marBottom w:val="0"/>
                          <w:divBdr>
                            <w:top w:val="none" w:sz="0" w:space="0" w:color="auto"/>
                            <w:left w:val="none" w:sz="0" w:space="0" w:color="auto"/>
                            <w:bottom w:val="none" w:sz="0" w:space="0" w:color="auto"/>
                            <w:right w:val="none" w:sz="0" w:space="0" w:color="auto"/>
                          </w:divBdr>
                          <w:divsChild>
                            <w:div w:id="930510157">
                              <w:marLeft w:val="0"/>
                              <w:marRight w:val="0"/>
                              <w:marTop w:val="0"/>
                              <w:marBottom w:val="0"/>
                              <w:divBdr>
                                <w:top w:val="none" w:sz="0" w:space="0" w:color="auto"/>
                                <w:left w:val="none" w:sz="0" w:space="0" w:color="auto"/>
                                <w:bottom w:val="none" w:sz="0" w:space="0" w:color="auto"/>
                                <w:right w:val="none" w:sz="0" w:space="0" w:color="auto"/>
                              </w:divBdr>
                              <w:divsChild>
                                <w:div w:id="1507402476">
                                  <w:marLeft w:val="0"/>
                                  <w:marRight w:val="0"/>
                                  <w:marTop w:val="0"/>
                                  <w:marBottom w:val="0"/>
                                  <w:divBdr>
                                    <w:top w:val="none" w:sz="0" w:space="0" w:color="auto"/>
                                    <w:left w:val="none" w:sz="0" w:space="0" w:color="auto"/>
                                    <w:bottom w:val="none" w:sz="0" w:space="0" w:color="auto"/>
                                    <w:right w:val="none" w:sz="0" w:space="0" w:color="auto"/>
                                  </w:divBdr>
                                  <w:divsChild>
                                    <w:div w:id="744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02430">
                              <w:marLeft w:val="0"/>
                              <w:marRight w:val="0"/>
                              <w:marTop w:val="0"/>
                              <w:marBottom w:val="0"/>
                              <w:divBdr>
                                <w:top w:val="none" w:sz="0" w:space="0" w:color="auto"/>
                                <w:left w:val="none" w:sz="0" w:space="0" w:color="auto"/>
                                <w:bottom w:val="none" w:sz="0" w:space="0" w:color="auto"/>
                                <w:right w:val="none" w:sz="0" w:space="0" w:color="auto"/>
                              </w:divBdr>
                              <w:divsChild>
                                <w:div w:id="1306397259">
                                  <w:marLeft w:val="0"/>
                                  <w:marRight w:val="0"/>
                                  <w:marTop w:val="0"/>
                                  <w:marBottom w:val="0"/>
                                  <w:divBdr>
                                    <w:top w:val="none" w:sz="0" w:space="0" w:color="auto"/>
                                    <w:left w:val="none" w:sz="0" w:space="0" w:color="auto"/>
                                    <w:bottom w:val="none" w:sz="0" w:space="0" w:color="auto"/>
                                    <w:right w:val="none" w:sz="0" w:space="0" w:color="auto"/>
                                  </w:divBdr>
                                  <w:divsChild>
                                    <w:div w:id="1872985797">
                                      <w:marLeft w:val="0"/>
                                      <w:marRight w:val="0"/>
                                      <w:marTop w:val="0"/>
                                      <w:marBottom w:val="300"/>
                                      <w:divBdr>
                                        <w:top w:val="none" w:sz="0" w:space="0" w:color="auto"/>
                                        <w:left w:val="none" w:sz="0" w:space="0" w:color="auto"/>
                                        <w:bottom w:val="none" w:sz="0" w:space="0" w:color="auto"/>
                                        <w:right w:val="none" w:sz="0" w:space="0" w:color="auto"/>
                                      </w:divBdr>
                                      <w:divsChild>
                                        <w:div w:id="1656493966">
                                          <w:marLeft w:val="0"/>
                                          <w:marRight w:val="0"/>
                                          <w:marTop w:val="0"/>
                                          <w:marBottom w:val="0"/>
                                          <w:divBdr>
                                            <w:top w:val="none" w:sz="0" w:space="0" w:color="auto"/>
                                            <w:left w:val="none" w:sz="0" w:space="0" w:color="auto"/>
                                            <w:bottom w:val="none" w:sz="0" w:space="0" w:color="auto"/>
                                            <w:right w:val="none" w:sz="0" w:space="0" w:color="auto"/>
                                          </w:divBdr>
                                        </w:div>
                                        <w:div w:id="993680159">
                                          <w:marLeft w:val="0"/>
                                          <w:marRight w:val="0"/>
                                          <w:marTop w:val="0"/>
                                          <w:marBottom w:val="0"/>
                                          <w:divBdr>
                                            <w:top w:val="none" w:sz="0" w:space="0" w:color="auto"/>
                                            <w:left w:val="none" w:sz="0" w:space="0" w:color="auto"/>
                                            <w:bottom w:val="none" w:sz="0" w:space="0" w:color="auto"/>
                                            <w:right w:val="none" w:sz="0" w:space="0" w:color="auto"/>
                                          </w:divBdr>
                                        </w:div>
                                        <w:div w:id="1644189768">
                                          <w:marLeft w:val="0"/>
                                          <w:marRight w:val="0"/>
                                          <w:marTop w:val="0"/>
                                          <w:marBottom w:val="0"/>
                                          <w:divBdr>
                                            <w:top w:val="none" w:sz="0" w:space="0" w:color="auto"/>
                                            <w:left w:val="none" w:sz="0" w:space="0" w:color="auto"/>
                                            <w:bottom w:val="none" w:sz="0" w:space="0" w:color="auto"/>
                                            <w:right w:val="none" w:sz="0" w:space="0" w:color="auto"/>
                                          </w:divBdr>
                                        </w:div>
                                        <w:div w:id="1558083303">
                                          <w:marLeft w:val="0"/>
                                          <w:marRight w:val="0"/>
                                          <w:marTop w:val="0"/>
                                          <w:marBottom w:val="0"/>
                                          <w:divBdr>
                                            <w:top w:val="none" w:sz="0" w:space="0" w:color="auto"/>
                                            <w:left w:val="none" w:sz="0" w:space="0" w:color="auto"/>
                                            <w:bottom w:val="none" w:sz="0" w:space="0" w:color="auto"/>
                                            <w:right w:val="none" w:sz="0" w:space="0" w:color="auto"/>
                                          </w:divBdr>
                                        </w:div>
                                        <w:div w:id="839467095">
                                          <w:marLeft w:val="0"/>
                                          <w:marRight w:val="0"/>
                                          <w:marTop w:val="0"/>
                                          <w:marBottom w:val="0"/>
                                          <w:divBdr>
                                            <w:top w:val="none" w:sz="0" w:space="0" w:color="auto"/>
                                            <w:left w:val="none" w:sz="0" w:space="0" w:color="auto"/>
                                            <w:bottom w:val="none" w:sz="0" w:space="0" w:color="auto"/>
                                            <w:right w:val="none" w:sz="0" w:space="0" w:color="auto"/>
                                          </w:divBdr>
                                        </w:div>
                                      </w:divsChild>
                                    </w:div>
                                    <w:div w:id="994722941">
                                      <w:marLeft w:val="0"/>
                                      <w:marRight w:val="0"/>
                                      <w:marTop w:val="0"/>
                                      <w:marBottom w:val="0"/>
                                      <w:divBdr>
                                        <w:top w:val="none" w:sz="0" w:space="0" w:color="auto"/>
                                        <w:left w:val="none" w:sz="0" w:space="0" w:color="auto"/>
                                        <w:bottom w:val="none" w:sz="0" w:space="0" w:color="auto"/>
                                        <w:right w:val="none" w:sz="0" w:space="0" w:color="auto"/>
                                      </w:divBdr>
                                      <w:divsChild>
                                        <w:div w:id="1958177563">
                                          <w:marLeft w:val="225"/>
                                          <w:marRight w:val="0"/>
                                          <w:marTop w:val="0"/>
                                          <w:marBottom w:val="0"/>
                                          <w:divBdr>
                                            <w:top w:val="none" w:sz="0" w:space="0" w:color="auto"/>
                                            <w:left w:val="none" w:sz="0" w:space="0" w:color="auto"/>
                                            <w:bottom w:val="none" w:sz="0" w:space="0" w:color="auto"/>
                                            <w:right w:val="none" w:sz="0" w:space="0" w:color="auto"/>
                                          </w:divBdr>
                                        </w:div>
                                        <w:div w:id="440220087">
                                          <w:marLeft w:val="0"/>
                                          <w:marRight w:val="0"/>
                                          <w:marTop w:val="0"/>
                                          <w:marBottom w:val="0"/>
                                          <w:divBdr>
                                            <w:top w:val="none" w:sz="0" w:space="0" w:color="auto"/>
                                            <w:left w:val="none" w:sz="0" w:space="0" w:color="auto"/>
                                            <w:bottom w:val="none" w:sz="0" w:space="0" w:color="auto"/>
                                            <w:right w:val="none" w:sz="0" w:space="0" w:color="auto"/>
                                          </w:divBdr>
                                        </w:div>
                                      </w:divsChild>
                                    </w:div>
                                    <w:div w:id="988509889">
                                      <w:marLeft w:val="0"/>
                                      <w:marRight w:val="0"/>
                                      <w:marTop w:val="0"/>
                                      <w:marBottom w:val="0"/>
                                      <w:divBdr>
                                        <w:top w:val="none" w:sz="0" w:space="0" w:color="auto"/>
                                        <w:left w:val="none" w:sz="0" w:space="0" w:color="auto"/>
                                        <w:bottom w:val="none" w:sz="0" w:space="0" w:color="auto"/>
                                        <w:right w:val="none" w:sz="0" w:space="0" w:color="auto"/>
                                      </w:divBdr>
                                      <w:divsChild>
                                        <w:div w:id="339431412">
                                          <w:marLeft w:val="225"/>
                                          <w:marRight w:val="0"/>
                                          <w:marTop w:val="0"/>
                                          <w:marBottom w:val="0"/>
                                          <w:divBdr>
                                            <w:top w:val="none" w:sz="0" w:space="0" w:color="auto"/>
                                            <w:left w:val="none" w:sz="0" w:space="0" w:color="auto"/>
                                            <w:bottom w:val="none" w:sz="0" w:space="0" w:color="auto"/>
                                            <w:right w:val="none" w:sz="0" w:space="0" w:color="auto"/>
                                          </w:divBdr>
                                        </w:div>
                                      </w:divsChild>
                                    </w:div>
                                    <w:div w:id="1769344910">
                                      <w:marLeft w:val="0"/>
                                      <w:marRight w:val="0"/>
                                      <w:marTop w:val="0"/>
                                      <w:marBottom w:val="0"/>
                                      <w:divBdr>
                                        <w:top w:val="none" w:sz="0" w:space="0" w:color="auto"/>
                                        <w:left w:val="none" w:sz="0" w:space="0" w:color="auto"/>
                                        <w:bottom w:val="none" w:sz="0" w:space="0" w:color="auto"/>
                                        <w:right w:val="none" w:sz="0" w:space="0" w:color="auto"/>
                                      </w:divBdr>
                                      <w:divsChild>
                                        <w:div w:id="109860777">
                                          <w:marLeft w:val="225"/>
                                          <w:marRight w:val="0"/>
                                          <w:marTop w:val="0"/>
                                          <w:marBottom w:val="0"/>
                                          <w:divBdr>
                                            <w:top w:val="none" w:sz="0" w:space="0" w:color="auto"/>
                                            <w:left w:val="none" w:sz="0" w:space="0" w:color="auto"/>
                                            <w:bottom w:val="none" w:sz="0" w:space="0" w:color="auto"/>
                                            <w:right w:val="none" w:sz="0" w:space="0" w:color="auto"/>
                                          </w:divBdr>
                                        </w:div>
                                      </w:divsChild>
                                    </w:div>
                                    <w:div w:id="289556520">
                                      <w:marLeft w:val="0"/>
                                      <w:marRight w:val="0"/>
                                      <w:marTop w:val="0"/>
                                      <w:marBottom w:val="0"/>
                                      <w:divBdr>
                                        <w:top w:val="none" w:sz="0" w:space="0" w:color="auto"/>
                                        <w:left w:val="none" w:sz="0" w:space="0" w:color="auto"/>
                                        <w:bottom w:val="none" w:sz="0" w:space="0" w:color="auto"/>
                                        <w:right w:val="none" w:sz="0" w:space="0" w:color="auto"/>
                                      </w:divBdr>
                                      <w:divsChild>
                                        <w:div w:id="1277448162">
                                          <w:marLeft w:val="225"/>
                                          <w:marRight w:val="0"/>
                                          <w:marTop w:val="0"/>
                                          <w:marBottom w:val="0"/>
                                          <w:divBdr>
                                            <w:top w:val="none" w:sz="0" w:space="0" w:color="auto"/>
                                            <w:left w:val="none" w:sz="0" w:space="0" w:color="auto"/>
                                            <w:bottom w:val="none" w:sz="0" w:space="0" w:color="auto"/>
                                            <w:right w:val="none" w:sz="0" w:space="0" w:color="auto"/>
                                          </w:divBdr>
                                        </w:div>
                                        <w:div w:id="183329674">
                                          <w:marLeft w:val="0"/>
                                          <w:marRight w:val="0"/>
                                          <w:marTop w:val="0"/>
                                          <w:marBottom w:val="0"/>
                                          <w:divBdr>
                                            <w:top w:val="none" w:sz="0" w:space="0" w:color="auto"/>
                                            <w:left w:val="none" w:sz="0" w:space="0" w:color="auto"/>
                                            <w:bottom w:val="none" w:sz="0" w:space="0" w:color="auto"/>
                                            <w:right w:val="none" w:sz="0" w:space="0" w:color="auto"/>
                                          </w:divBdr>
                                          <w:divsChild>
                                            <w:div w:id="1917931913">
                                              <w:marLeft w:val="0"/>
                                              <w:marRight w:val="0"/>
                                              <w:marTop w:val="0"/>
                                              <w:marBottom w:val="0"/>
                                              <w:divBdr>
                                                <w:top w:val="none" w:sz="0" w:space="0" w:color="auto"/>
                                                <w:left w:val="none" w:sz="0" w:space="0" w:color="auto"/>
                                                <w:bottom w:val="none" w:sz="0" w:space="0" w:color="auto"/>
                                                <w:right w:val="none" w:sz="0" w:space="0" w:color="auto"/>
                                              </w:divBdr>
                                            </w:div>
                                          </w:divsChild>
                                        </w:div>
                                        <w:div w:id="912471847">
                                          <w:marLeft w:val="0"/>
                                          <w:marRight w:val="0"/>
                                          <w:marTop w:val="0"/>
                                          <w:marBottom w:val="0"/>
                                          <w:divBdr>
                                            <w:top w:val="none" w:sz="0" w:space="0" w:color="auto"/>
                                            <w:left w:val="none" w:sz="0" w:space="0" w:color="auto"/>
                                            <w:bottom w:val="none" w:sz="0" w:space="0" w:color="auto"/>
                                            <w:right w:val="none" w:sz="0" w:space="0" w:color="auto"/>
                                          </w:divBdr>
                                          <w:divsChild>
                                            <w:div w:id="1229800327">
                                              <w:marLeft w:val="0"/>
                                              <w:marRight w:val="0"/>
                                              <w:marTop w:val="0"/>
                                              <w:marBottom w:val="0"/>
                                              <w:divBdr>
                                                <w:top w:val="none" w:sz="0" w:space="0" w:color="auto"/>
                                                <w:left w:val="none" w:sz="0" w:space="0" w:color="auto"/>
                                                <w:bottom w:val="none" w:sz="0" w:space="0" w:color="auto"/>
                                                <w:right w:val="none" w:sz="0" w:space="0" w:color="auto"/>
                                              </w:divBdr>
                                            </w:div>
                                          </w:divsChild>
                                        </w:div>
                                        <w:div w:id="240720296">
                                          <w:marLeft w:val="0"/>
                                          <w:marRight w:val="0"/>
                                          <w:marTop w:val="0"/>
                                          <w:marBottom w:val="0"/>
                                          <w:divBdr>
                                            <w:top w:val="none" w:sz="0" w:space="0" w:color="auto"/>
                                            <w:left w:val="none" w:sz="0" w:space="0" w:color="auto"/>
                                            <w:bottom w:val="none" w:sz="0" w:space="0" w:color="auto"/>
                                            <w:right w:val="none" w:sz="0" w:space="0" w:color="auto"/>
                                          </w:divBdr>
                                          <w:divsChild>
                                            <w:div w:id="1633053163">
                                              <w:marLeft w:val="0"/>
                                              <w:marRight w:val="0"/>
                                              <w:marTop w:val="0"/>
                                              <w:marBottom w:val="0"/>
                                              <w:divBdr>
                                                <w:top w:val="none" w:sz="0" w:space="0" w:color="auto"/>
                                                <w:left w:val="none" w:sz="0" w:space="0" w:color="auto"/>
                                                <w:bottom w:val="none" w:sz="0" w:space="0" w:color="auto"/>
                                                <w:right w:val="none" w:sz="0" w:space="0" w:color="auto"/>
                                              </w:divBdr>
                                            </w:div>
                                          </w:divsChild>
                                        </w:div>
                                        <w:div w:id="374086606">
                                          <w:marLeft w:val="0"/>
                                          <w:marRight w:val="0"/>
                                          <w:marTop w:val="0"/>
                                          <w:marBottom w:val="0"/>
                                          <w:divBdr>
                                            <w:top w:val="none" w:sz="0" w:space="0" w:color="auto"/>
                                            <w:left w:val="none" w:sz="0" w:space="0" w:color="auto"/>
                                            <w:bottom w:val="none" w:sz="0" w:space="0" w:color="auto"/>
                                            <w:right w:val="none" w:sz="0" w:space="0" w:color="auto"/>
                                          </w:divBdr>
                                          <w:divsChild>
                                            <w:div w:id="1191072728">
                                              <w:marLeft w:val="0"/>
                                              <w:marRight w:val="0"/>
                                              <w:marTop w:val="0"/>
                                              <w:marBottom w:val="0"/>
                                              <w:divBdr>
                                                <w:top w:val="none" w:sz="0" w:space="0" w:color="auto"/>
                                                <w:left w:val="none" w:sz="0" w:space="0" w:color="auto"/>
                                                <w:bottom w:val="none" w:sz="0" w:space="0" w:color="auto"/>
                                                <w:right w:val="none" w:sz="0" w:space="0" w:color="auto"/>
                                              </w:divBdr>
                                            </w:div>
                                          </w:divsChild>
                                        </w:div>
                                        <w:div w:id="131382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1250266">
                  <w:marLeft w:val="0"/>
                  <w:marRight w:val="0"/>
                  <w:marTop w:val="0"/>
                  <w:marBottom w:val="0"/>
                  <w:divBdr>
                    <w:top w:val="none" w:sz="0" w:space="0" w:color="auto"/>
                    <w:left w:val="none" w:sz="0" w:space="0" w:color="auto"/>
                    <w:bottom w:val="none" w:sz="0" w:space="0" w:color="auto"/>
                    <w:right w:val="none" w:sz="0" w:space="0" w:color="auto"/>
                  </w:divBdr>
                  <w:divsChild>
                    <w:div w:id="594825648">
                      <w:marLeft w:val="0"/>
                      <w:marRight w:val="0"/>
                      <w:marTop w:val="0"/>
                      <w:marBottom w:val="0"/>
                      <w:divBdr>
                        <w:top w:val="none" w:sz="0" w:space="0" w:color="auto"/>
                        <w:left w:val="none" w:sz="0" w:space="0" w:color="auto"/>
                        <w:bottom w:val="none" w:sz="0" w:space="0" w:color="auto"/>
                        <w:right w:val="none" w:sz="0" w:space="0" w:color="auto"/>
                      </w:divBdr>
                      <w:divsChild>
                        <w:div w:id="1054549089">
                          <w:marLeft w:val="0"/>
                          <w:marRight w:val="0"/>
                          <w:marTop w:val="0"/>
                          <w:marBottom w:val="0"/>
                          <w:divBdr>
                            <w:top w:val="none" w:sz="0" w:space="0" w:color="auto"/>
                            <w:left w:val="none" w:sz="0" w:space="0" w:color="auto"/>
                            <w:bottom w:val="none" w:sz="0" w:space="0" w:color="auto"/>
                            <w:right w:val="none" w:sz="0" w:space="0" w:color="auto"/>
                          </w:divBdr>
                          <w:divsChild>
                            <w:div w:id="1982535453">
                              <w:marLeft w:val="0"/>
                              <w:marRight w:val="0"/>
                              <w:marTop w:val="0"/>
                              <w:marBottom w:val="0"/>
                              <w:divBdr>
                                <w:top w:val="none" w:sz="0" w:space="0" w:color="auto"/>
                                <w:left w:val="none" w:sz="0" w:space="0" w:color="auto"/>
                                <w:bottom w:val="none" w:sz="0" w:space="0" w:color="auto"/>
                                <w:right w:val="none" w:sz="0" w:space="0" w:color="auto"/>
                              </w:divBdr>
                              <w:divsChild>
                                <w:div w:id="194580858">
                                  <w:marLeft w:val="0"/>
                                  <w:marRight w:val="0"/>
                                  <w:marTop w:val="0"/>
                                  <w:marBottom w:val="0"/>
                                  <w:divBdr>
                                    <w:top w:val="none" w:sz="0" w:space="0" w:color="auto"/>
                                    <w:left w:val="none" w:sz="0" w:space="0" w:color="auto"/>
                                    <w:bottom w:val="none" w:sz="0" w:space="0" w:color="auto"/>
                                    <w:right w:val="none" w:sz="0" w:space="0" w:color="auto"/>
                                  </w:divBdr>
                                  <w:divsChild>
                                    <w:div w:id="1523125587">
                                      <w:marLeft w:val="0"/>
                                      <w:marRight w:val="0"/>
                                      <w:marTop w:val="0"/>
                                      <w:marBottom w:val="0"/>
                                      <w:divBdr>
                                        <w:top w:val="single" w:sz="6" w:space="0" w:color="DDDDDD"/>
                                        <w:left w:val="single" w:sz="6" w:space="0" w:color="DDDDDD"/>
                                        <w:bottom w:val="none" w:sz="0" w:space="0" w:color="auto"/>
                                        <w:right w:val="single" w:sz="6" w:space="0" w:color="DDDDDD"/>
                                      </w:divBdr>
                                      <w:divsChild>
                                        <w:div w:id="1758624569">
                                          <w:marLeft w:val="0"/>
                                          <w:marRight w:val="0"/>
                                          <w:marTop w:val="0"/>
                                          <w:marBottom w:val="0"/>
                                          <w:divBdr>
                                            <w:top w:val="none" w:sz="0" w:space="0" w:color="auto"/>
                                            <w:left w:val="none" w:sz="0" w:space="0" w:color="auto"/>
                                            <w:bottom w:val="none" w:sz="0" w:space="0" w:color="auto"/>
                                            <w:right w:val="none" w:sz="0" w:space="0" w:color="auto"/>
                                          </w:divBdr>
                                          <w:divsChild>
                                            <w:div w:id="260072194">
                                              <w:marLeft w:val="0"/>
                                              <w:marRight w:val="0"/>
                                              <w:marTop w:val="0"/>
                                              <w:marBottom w:val="0"/>
                                              <w:divBdr>
                                                <w:top w:val="none" w:sz="0" w:space="0" w:color="auto"/>
                                                <w:left w:val="none" w:sz="0" w:space="0" w:color="auto"/>
                                                <w:bottom w:val="none" w:sz="0" w:space="0" w:color="auto"/>
                                                <w:right w:val="none" w:sz="0" w:space="0" w:color="auto"/>
                                              </w:divBdr>
                                              <w:divsChild>
                                                <w:div w:id="43529717">
                                                  <w:marLeft w:val="0"/>
                                                  <w:marRight w:val="0"/>
                                                  <w:marTop w:val="0"/>
                                                  <w:marBottom w:val="0"/>
                                                  <w:divBdr>
                                                    <w:top w:val="none" w:sz="0" w:space="0" w:color="auto"/>
                                                    <w:left w:val="none" w:sz="0" w:space="0" w:color="auto"/>
                                                    <w:bottom w:val="none" w:sz="0" w:space="0" w:color="auto"/>
                                                    <w:right w:val="none" w:sz="0" w:space="0" w:color="auto"/>
                                                  </w:divBdr>
                                                  <w:divsChild>
                                                    <w:div w:id="34251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567359">
                                              <w:marLeft w:val="0"/>
                                              <w:marRight w:val="0"/>
                                              <w:marTop w:val="150"/>
                                              <w:marBottom w:val="150"/>
                                              <w:divBdr>
                                                <w:top w:val="none" w:sz="0" w:space="0" w:color="auto"/>
                                                <w:left w:val="none" w:sz="0" w:space="0" w:color="auto"/>
                                                <w:bottom w:val="none" w:sz="0" w:space="0" w:color="auto"/>
                                                <w:right w:val="none" w:sz="0" w:space="0" w:color="auto"/>
                                              </w:divBdr>
                                            </w:div>
                                            <w:div w:id="859661338">
                                              <w:marLeft w:val="0"/>
                                              <w:marRight w:val="0"/>
                                              <w:marTop w:val="0"/>
                                              <w:marBottom w:val="0"/>
                                              <w:divBdr>
                                                <w:top w:val="none" w:sz="0" w:space="0" w:color="auto"/>
                                                <w:left w:val="none" w:sz="0" w:space="0" w:color="auto"/>
                                                <w:bottom w:val="none" w:sz="0" w:space="0" w:color="auto"/>
                                                <w:right w:val="none" w:sz="0" w:space="0" w:color="auto"/>
                                              </w:divBdr>
                                            </w:div>
                                            <w:div w:id="1349521335">
                                              <w:marLeft w:val="0"/>
                                              <w:marRight w:val="0"/>
                                              <w:marTop w:val="0"/>
                                              <w:marBottom w:val="150"/>
                                              <w:divBdr>
                                                <w:top w:val="none" w:sz="0" w:space="0" w:color="auto"/>
                                                <w:left w:val="none" w:sz="0" w:space="0" w:color="auto"/>
                                                <w:bottom w:val="none" w:sz="0" w:space="0" w:color="auto"/>
                                                <w:right w:val="none" w:sz="0" w:space="0" w:color="auto"/>
                                              </w:divBdr>
                                            </w:div>
                                          </w:divsChild>
                                        </w:div>
                                        <w:div w:id="409667367">
                                          <w:marLeft w:val="0"/>
                                          <w:marRight w:val="0"/>
                                          <w:marTop w:val="0"/>
                                          <w:marBottom w:val="0"/>
                                          <w:divBdr>
                                            <w:top w:val="none" w:sz="0" w:space="0" w:color="auto"/>
                                            <w:left w:val="none" w:sz="0" w:space="0" w:color="auto"/>
                                            <w:bottom w:val="none" w:sz="0" w:space="0" w:color="auto"/>
                                            <w:right w:val="none" w:sz="0" w:space="0" w:color="auto"/>
                                          </w:divBdr>
                                          <w:divsChild>
                                            <w:div w:id="1269506079">
                                              <w:marLeft w:val="0"/>
                                              <w:marRight w:val="0"/>
                                              <w:marTop w:val="0"/>
                                              <w:marBottom w:val="0"/>
                                              <w:divBdr>
                                                <w:top w:val="none" w:sz="0" w:space="0" w:color="auto"/>
                                                <w:left w:val="none" w:sz="0" w:space="0" w:color="auto"/>
                                                <w:bottom w:val="none" w:sz="0" w:space="0" w:color="auto"/>
                                                <w:right w:val="none" w:sz="0" w:space="0" w:color="auto"/>
                                              </w:divBdr>
                                              <w:divsChild>
                                                <w:div w:id="612396290">
                                                  <w:marLeft w:val="-150"/>
                                                  <w:marRight w:val="-150"/>
                                                  <w:marTop w:val="0"/>
                                                  <w:marBottom w:val="0"/>
                                                  <w:divBdr>
                                                    <w:top w:val="none" w:sz="0" w:space="0" w:color="auto"/>
                                                    <w:left w:val="none" w:sz="0" w:space="0" w:color="auto"/>
                                                    <w:bottom w:val="none" w:sz="0" w:space="0" w:color="auto"/>
                                                    <w:right w:val="none" w:sz="0" w:space="0" w:color="auto"/>
                                                  </w:divBdr>
                                                  <w:divsChild>
                                                    <w:div w:id="125392783">
                                                      <w:marLeft w:val="0"/>
                                                      <w:marRight w:val="0"/>
                                                      <w:marTop w:val="0"/>
                                                      <w:marBottom w:val="0"/>
                                                      <w:divBdr>
                                                        <w:top w:val="none" w:sz="0" w:space="0" w:color="auto"/>
                                                        <w:left w:val="none" w:sz="0" w:space="0" w:color="auto"/>
                                                        <w:bottom w:val="none" w:sz="0" w:space="0" w:color="auto"/>
                                                        <w:right w:val="none" w:sz="0" w:space="0" w:color="auto"/>
                                                      </w:divBdr>
                                                      <w:divsChild>
                                                        <w:div w:id="704870819">
                                                          <w:marLeft w:val="0"/>
                                                          <w:marRight w:val="0"/>
                                                          <w:marTop w:val="0"/>
                                                          <w:marBottom w:val="0"/>
                                                          <w:divBdr>
                                                            <w:top w:val="none" w:sz="0" w:space="0" w:color="auto"/>
                                                            <w:left w:val="none" w:sz="0" w:space="0" w:color="auto"/>
                                                            <w:bottom w:val="none" w:sz="0" w:space="0" w:color="auto"/>
                                                            <w:right w:val="none" w:sz="0" w:space="0" w:color="auto"/>
                                                          </w:divBdr>
                                                          <w:divsChild>
                                                            <w:div w:id="94130353">
                                                              <w:marLeft w:val="0"/>
                                                              <w:marRight w:val="0"/>
                                                              <w:marTop w:val="0"/>
                                                              <w:marBottom w:val="0"/>
                                                              <w:divBdr>
                                                                <w:top w:val="none" w:sz="0" w:space="0" w:color="auto"/>
                                                                <w:left w:val="none" w:sz="0" w:space="0" w:color="auto"/>
                                                                <w:bottom w:val="none" w:sz="0" w:space="0" w:color="auto"/>
                                                                <w:right w:val="none" w:sz="0" w:space="0" w:color="auto"/>
                                                              </w:divBdr>
                                                              <w:divsChild>
                                                                <w:div w:id="1231961546">
                                                                  <w:marLeft w:val="0"/>
                                                                  <w:marRight w:val="0"/>
                                                                  <w:marTop w:val="0"/>
                                                                  <w:marBottom w:val="0"/>
                                                                  <w:divBdr>
                                                                    <w:top w:val="none" w:sz="0" w:space="0" w:color="auto"/>
                                                                    <w:left w:val="none" w:sz="0" w:space="0" w:color="auto"/>
                                                                    <w:bottom w:val="none" w:sz="0" w:space="0" w:color="auto"/>
                                                                    <w:right w:val="none" w:sz="0" w:space="0" w:color="auto"/>
                                                                  </w:divBdr>
                                                                  <w:divsChild>
                                                                    <w:div w:id="1341658445">
                                                                      <w:marLeft w:val="0"/>
                                                                      <w:marRight w:val="0"/>
                                                                      <w:marTop w:val="0"/>
                                                                      <w:marBottom w:val="0"/>
                                                                      <w:divBdr>
                                                                        <w:top w:val="none" w:sz="0" w:space="0" w:color="auto"/>
                                                                        <w:left w:val="none" w:sz="0" w:space="0" w:color="auto"/>
                                                                        <w:bottom w:val="none" w:sz="0" w:space="0" w:color="auto"/>
                                                                        <w:right w:val="none" w:sz="0" w:space="0" w:color="auto"/>
                                                                      </w:divBdr>
                                                                      <w:divsChild>
                                                                        <w:div w:id="172197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8845782">
                                                  <w:marLeft w:val="0"/>
                                                  <w:marRight w:val="0"/>
                                                  <w:marTop w:val="0"/>
                                                  <w:marBottom w:val="0"/>
                                                  <w:divBdr>
                                                    <w:top w:val="none" w:sz="0" w:space="0" w:color="auto"/>
                                                    <w:left w:val="none" w:sz="0" w:space="0" w:color="auto"/>
                                                    <w:bottom w:val="none" w:sz="0" w:space="0" w:color="auto"/>
                                                    <w:right w:val="none" w:sz="0" w:space="0" w:color="auto"/>
                                                  </w:divBdr>
                                                </w:div>
                                                <w:div w:id="863447772">
                                                  <w:marLeft w:val="0"/>
                                                  <w:marRight w:val="0"/>
                                                  <w:marTop w:val="300"/>
                                                  <w:marBottom w:val="0"/>
                                                  <w:divBdr>
                                                    <w:top w:val="none" w:sz="0" w:space="0" w:color="auto"/>
                                                    <w:left w:val="none" w:sz="0" w:space="0" w:color="auto"/>
                                                    <w:bottom w:val="none" w:sz="0" w:space="0" w:color="auto"/>
                                                    <w:right w:val="none" w:sz="0" w:space="0" w:color="auto"/>
                                                  </w:divBdr>
                                                </w:div>
                                              </w:divsChild>
                                            </w:div>
                                            <w:div w:id="1489251211">
                                              <w:marLeft w:val="0"/>
                                              <w:marRight w:val="0"/>
                                              <w:marTop w:val="0"/>
                                              <w:marBottom w:val="0"/>
                                              <w:divBdr>
                                                <w:top w:val="none" w:sz="0" w:space="0" w:color="auto"/>
                                                <w:left w:val="none" w:sz="0" w:space="0" w:color="auto"/>
                                                <w:bottom w:val="none" w:sz="0" w:space="0" w:color="auto"/>
                                                <w:right w:val="none" w:sz="0" w:space="0" w:color="auto"/>
                                              </w:divBdr>
                                              <w:divsChild>
                                                <w:div w:id="1520124871">
                                                  <w:marLeft w:val="0"/>
                                                  <w:marRight w:val="0"/>
                                                  <w:marTop w:val="0"/>
                                                  <w:marBottom w:val="75"/>
                                                  <w:divBdr>
                                                    <w:top w:val="none" w:sz="0" w:space="0" w:color="auto"/>
                                                    <w:left w:val="none" w:sz="0" w:space="0" w:color="auto"/>
                                                    <w:bottom w:val="none" w:sz="0" w:space="0" w:color="auto"/>
                                                    <w:right w:val="none" w:sz="0" w:space="0" w:color="auto"/>
                                                  </w:divBdr>
                                                </w:div>
                                                <w:div w:id="366762176">
                                                  <w:marLeft w:val="0"/>
                                                  <w:marRight w:val="0"/>
                                                  <w:marTop w:val="0"/>
                                                  <w:marBottom w:val="450"/>
                                                  <w:divBdr>
                                                    <w:top w:val="none" w:sz="0" w:space="0" w:color="auto"/>
                                                    <w:left w:val="none" w:sz="0" w:space="0" w:color="auto"/>
                                                    <w:bottom w:val="none" w:sz="0" w:space="0" w:color="auto"/>
                                                    <w:right w:val="none" w:sz="0" w:space="0" w:color="auto"/>
                                                  </w:divBdr>
                                                  <w:divsChild>
                                                    <w:div w:id="1113597742">
                                                      <w:marLeft w:val="0"/>
                                                      <w:marRight w:val="0"/>
                                                      <w:marTop w:val="0"/>
                                                      <w:marBottom w:val="0"/>
                                                      <w:divBdr>
                                                        <w:top w:val="none" w:sz="0" w:space="0" w:color="auto"/>
                                                        <w:left w:val="none" w:sz="0" w:space="0" w:color="auto"/>
                                                        <w:bottom w:val="none" w:sz="0" w:space="0" w:color="auto"/>
                                                        <w:right w:val="none" w:sz="0" w:space="0" w:color="auto"/>
                                                      </w:divBdr>
                                                    </w:div>
                                                    <w:div w:id="404374893">
                                                      <w:marLeft w:val="0"/>
                                                      <w:marRight w:val="0"/>
                                                      <w:marTop w:val="0"/>
                                                      <w:marBottom w:val="0"/>
                                                      <w:divBdr>
                                                        <w:top w:val="none" w:sz="0" w:space="0" w:color="auto"/>
                                                        <w:left w:val="none" w:sz="0" w:space="0" w:color="auto"/>
                                                        <w:bottom w:val="none" w:sz="0" w:space="0" w:color="auto"/>
                                                        <w:right w:val="none" w:sz="0" w:space="0" w:color="auto"/>
                                                      </w:divBdr>
                                                    </w:div>
                                                    <w:div w:id="18510909">
                                                      <w:marLeft w:val="0"/>
                                                      <w:marRight w:val="0"/>
                                                      <w:marTop w:val="0"/>
                                                      <w:marBottom w:val="0"/>
                                                      <w:divBdr>
                                                        <w:top w:val="none" w:sz="0" w:space="0" w:color="auto"/>
                                                        <w:left w:val="none" w:sz="0" w:space="0" w:color="auto"/>
                                                        <w:bottom w:val="none" w:sz="0" w:space="0" w:color="auto"/>
                                                        <w:right w:val="none" w:sz="0" w:space="0" w:color="auto"/>
                                                      </w:divBdr>
                                                    </w:div>
                                                    <w:div w:id="66609582">
                                                      <w:marLeft w:val="0"/>
                                                      <w:marRight w:val="0"/>
                                                      <w:marTop w:val="0"/>
                                                      <w:marBottom w:val="0"/>
                                                      <w:divBdr>
                                                        <w:top w:val="none" w:sz="0" w:space="0" w:color="auto"/>
                                                        <w:left w:val="none" w:sz="0" w:space="0" w:color="auto"/>
                                                        <w:bottom w:val="none" w:sz="0" w:space="0" w:color="auto"/>
                                                        <w:right w:val="none" w:sz="0" w:space="0" w:color="auto"/>
                                                      </w:divBdr>
                                                    </w:div>
                                                    <w:div w:id="29956979">
                                                      <w:marLeft w:val="0"/>
                                                      <w:marRight w:val="0"/>
                                                      <w:marTop w:val="0"/>
                                                      <w:marBottom w:val="0"/>
                                                      <w:divBdr>
                                                        <w:top w:val="none" w:sz="0" w:space="0" w:color="auto"/>
                                                        <w:left w:val="none" w:sz="0" w:space="0" w:color="auto"/>
                                                        <w:bottom w:val="none" w:sz="0" w:space="0" w:color="auto"/>
                                                        <w:right w:val="none" w:sz="0" w:space="0" w:color="auto"/>
                                                      </w:divBdr>
                                                    </w:div>
                                                    <w:div w:id="76456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0023">
                                              <w:marLeft w:val="0"/>
                                              <w:marRight w:val="0"/>
                                              <w:marTop w:val="0"/>
                                              <w:marBottom w:val="75"/>
                                              <w:divBdr>
                                                <w:top w:val="none" w:sz="0" w:space="0" w:color="auto"/>
                                                <w:left w:val="none" w:sz="0" w:space="0" w:color="auto"/>
                                                <w:bottom w:val="none" w:sz="0" w:space="0" w:color="auto"/>
                                                <w:right w:val="none" w:sz="0" w:space="0" w:color="auto"/>
                                              </w:divBdr>
                                            </w:div>
                                            <w:div w:id="2075811975">
                                              <w:marLeft w:val="0"/>
                                              <w:marRight w:val="0"/>
                                              <w:marTop w:val="0"/>
                                              <w:marBottom w:val="450"/>
                                              <w:divBdr>
                                                <w:top w:val="none" w:sz="0" w:space="0" w:color="auto"/>
                                                <w:left w:val="none" w:sz="0" w:space="0" w:color="auto"/>
                                                <w:bottom w:val="none" w:sz="0" w:space="0" w:color="auto"/>
                                                <w:right w:val="none" w:sz="0" w:space="0" w:color="auto"/>
                                              </w:divBdr>
                                            </w:div>
                                            <w:div w:id="1307052854">
                                              <w:blockQuote w:val="1"/>
                                              <w:marLeft w:val="300"/>
                                              <w:marRight w:val="0"/>
                                              <w:marTop w:val="0"/>
                                              <w:marBottom w:val="300"/>
                                              <w:divBdr>
                                                <w:top w:val="none" w:sz="0" w:space="0" w:color="auto"/>
                                                <w:left w:val="none" w:sz="0" w:space="0" w:color="auto"/>
                                                <w:bottom w:val="none" w:sz="0" w:space="0" w:color="auto"/>
                                                <w:right w:val="none" w:sz="0" w:space="0" w:color="auto"/>
                                              </w:divBdr>
                                            </w:div>
                                            <w:div w:id="566182871">
                                              <w:marLeft w:val="0"/>
                                              <w:marRight w:val="0"/>
                                              <w:marTop w:val="0"/>
                                              <w:marBottom w:val="300"/>
                                              <w:divBdr>
                                                <w:top w:val="single" w:sz="6" w:space="11" w:color="DDDDDD"/>
                                                <w:left w:val="single" w:sz="6" w:space="11" w:color="DDDDDD"/>
                                                <w:bottom w:val="single" w:sz="6" w:space="11" w:color="DDDDDD"/>
                                                <w:right w:val="single" w:sz="6" w:space="11" w:color="DDDDDD"/>
                                              </w:divBdr>
                                              <w:divsChild>
                                                <w:div w:id="1945921594">
                                                  <w:marLeft w:val="0"/>
                                                  <w:marRight w:val="0"/>
                                                  <w:marTop w:val="0"/>
                                                  <w:marBottom w:val="0"/>
                                                  <w:divBdr>
                                                    <w:top w:val="none" w:sz="0" w:space="0" w:color="auto"/>
                                                    <w:left w:val="none" w:sz="0" w:space="0" w:color="auto"/>
                                                    <w:bottom w:val="none" w:sz="0" w:space="0" w:color="auto"/>
                                                    <w:right w:val="none" w:sz="0" w:space="0" w:color="auto"/>
                                                  </w:divBdr>
                                                  <w:divsChild>
                                                    <w:div w:id="29033338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455636067">
                                              <w:marLeft w:val="0"/>
                                              <w:marRight w:val="0"/>
                                              <w:marTop w:val="0"/>
                                              <w:marBottom w:val="0"/>
                                              <w:divBdr>
                                                <w:top w:val="none" w:sz="0" w:space="0" w:color="auto"/>
                                                <w:left w:val="none" w:sz="0" w:space="0" w:color="auto"/>
                                                <w:bottom w:val="none" w:sz="0" w:space="0" w:color="auto"/>
                                                <w:right w:val="none" w:sz="0" w:space="0" w:color="auto"/>
                                              </w:divBdr>
                                              <w:divsChild>
                                                <w:div w:id="889463828">
                                                  <w:marLeft w:val="300"/>
                                                  <w:marRight w:val="300"/>
                                                  <w:marTop w:val="0"/>
                                                  <w:marBottom w:val="450"/>
                                                  <w:divBdr>
                                                    <w:top w:val="none" w:sz="0" w:space="0" w:color="auto"/>
                                                    <w:left w:val="none" w:sz="0" w:space="0" w:color="auto"/>
                                                    <w:bottom w:val="none" w:sz="0" w:space="0" w:color="auto"/>
                                                    <w:right w:val="none" w:sz="0" w:space="0" w:color="auto"/>
                                                  </w:divBdr>
                                                </w:div>
                                              </w:divsChild>
                                            </w:div>
                                          </w:divsChild>
                                        </w:div>
                                      </w:divsChild>
                                    </w:div>
                                    <w:div w:id="2113044183">
                                      <w:marLeft w:val="0"/>
                                      <w:marRight w:val="0"/>
                                      <w:marTop w:val="0"/>
                                      <w:marBottom w:val="0"/>
                                      <w:divBdr>
                                        <w:top w:val="none" w:sz="0" w:space="0" w:color="auto"/>
                                        <w:left w:val="none" w:sz="0" w:space="0" w:color="auto"/>
                                        <w:bottom w:val="none" w:sz="0" w:space="0" w:color="auto"/>
                                        <w:right w:val="none" w:sz="0" w:space="0" w:color="auto"/>
                                      </w:divBdr>
                                      <w:divsChild>
                                        <w:div w:id="440418619">
                                          <w:marLeft w:val="0"/>
                                          <w:marRight w:val="0"/>
                                          <w:marTop w:val="0"/>
                                          <w:marBottom w:val="0"/>
                                          <w:divBdr>
                                            <w:top w:val="none" w:sz="0" w:space="0" w:color="auto"/>
                                            <w:left w:val="single" w:sz="6" w:space="0" w:color="DDDDDD"/>
                                            <w:bottom w:val="none" w:sz="0" w:space="0" w:color="auto"/>
                                            <w:right w:val="single" w:sz="6" w:space="0" w:color="DDDDDD"/>
                                          </w:divBdr>
                                          <w:divsChild>
                                            <w:div w:id="1750229973">
                                              <w:marLeft w:val="0"/>
                                              <w:marRight w:val="0"/>
                                              <w:marTop w:val="0"/>
                                              <w:marBottom w:val="0"/>
                                              <w:divBdr>
                                                <w:top w:val="none" w:sz="0" w:space="0" w:color="auto"/>
                                                <w:left w:val="none" w:sz="0" w:space="0" w:color="auto"/>
                                                <w:bottom w:val="none" w:sz="0" w:space="0" w:color="auto"/>
                                                <w:right w:val="none" w:sz="0" w:space="0" w:color="auto"/>
                                              </w:divBdr>
                                              <w:divsChild>
                                                <w:div w:id="1591499515">
                                                  <w:marLeft w:val="0"/>
                                                  <w:marRight w:val="0"/>
                                                  <w:marTop w:val="0"/>
                                                  <w:marBottom w:val="0"/>
                                                  <w:divBdr>
                                                    <w:top w:val="none" w:sz="0" w:space="0" w:color="auto"/>
                                                    <w:left w:val="none" w:sz="0" w:space="0" w:color="auto"/>
                                                    <w:bottom w:val="none" w:sz="0" w:space="0" w:color="auto"/>
                                                    <w:right w:val="none" w:sz="0" w:space="0" w:color="auto"/>
                                                  </w:divBdr>
                                                  <w:divsChild>
                                                    <w:div w:id="1626614990">
                                                      <w:marLeft w:val="0"/>
                                                      <w:marRight w:val="0"/>
                                                      <w:marTop w:val="0"/>
                                                      <w:marBottom w:val="0"/>
                                                      <w:divBdr>
                                                        <w:top w:val="none" w:sz="0" w:space="0" w:color="auto"/>
                                                        <w:left w:val="none" w:sz="0" w:space="0" w:color="auto"/>
                                                        <w:bottom w:val="none" w:sz="0" w:space="0" w:color="auto"/>
                                                        <w:right w:val="none" w:sz="0" w:space="0" w:color="auto"/>
                                                      </w:divBdr>
                                                      <w:divsChild>
                                                        <w:div w:id="81942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7844169">
                                      <w:marLeft w:val="0"/>
                                      <w:marRight w:val="0"/>
                                      <w:marTop w:val="0"/>
                                      <w:marBottom w:val="0"/>
                                      <w:divBdr>
                                        <w:top w:val="none" w:sz="0" w:space="0" w:color="auto"/>
                                        <w:left w:val="none" w:sz="0" w:space="0" w:color="auto"/>
                                        <w:bottom w:val="none" w:sz="0" w:space="0" w:color="auto"/>
                                        <w:right w:val="none" w:sz="0" w:space="0" w:color="auto"/>
                                      </w:divBdr>
                                      <w:divsChild>
                                        <w:div w:id="1933470766">
                                          <w:marLeft w:val="0"/>
                                          <w:marRight w:val="0"/>
                                          <w:marTop w:val="0"/>
                                          <w:marBottom w:val="0"/>
                                          <w:divBdr>
                                            <w:top w:val="none" w:sz="0" w:space="0" w:color="auto"/>
                                            <w:left w:val="single" w:sz="6" w:space="0" w:color="DDDDDD"/>
                                            <w:bottom w:val="none" w:sz="0" w:space="0" w:color="auto"/>
                                            <w:right w:val="single" w:sz="6" w:space="0" w:color="DDDDDD"/>
                                          </w:divBdr>
                                          <w:divsChild>
                                            <w:div w:id="1511216701">
                                              <w:marLeft w:val="0"/>
                                              <w:marRight w:val="0"/>
                                              <w:marTop w:val="0"/>
                                              <w:marBottom w:val="0"/>
                                              <w:divBdr>
                                                <w:top w:val="none" w:sz="0" w:space="0" w:color="auto"/>
                                                <w:left w:val="none" w:sz="0" w:space="0" w:color="auto"/>
                                                <w:bottom w:val="none" w:sz="0" w:space="0" w:color="auto"/>
                                                <w:right w:val="none" w:sz="0" w:space="0" w:color="auto"/>
                                              </w:divBdr>
                                              <w:divsChild>
                                                <w:div w:id="1014890828">
                                                  <w:marLeft w:val="0"/>
                                                  <w:marRight w:val="0"/>
                                                  <w:marTop w:val="0"/>
                                                  <w:marBottom w:val="0"/>
                                                  <w:divBdr>
                                                    <w:top w:val="none" w:sz="0" w:space="0" w:color="auto"/>
                                                    <w:left w:val="none" w:sz="0" w:space="0" w:color="auto"/>
                                                    <w:bottom w:val="none" w:sz="0" w:space="0" w:color="auto"/>
                                                    <w:right w:val="none" w:sz="0" w:space="0" w:color="auto"/>
                                                  </w:divBdr>
                                                  <w:divsChild>
                                                    <w:div w:id="1517695344">
                                                      <w:marLeft w:val="0"/>
                                                      <w:marRight w:val="0"/>
                                                      <w:marTop w:val="0"/>
                                                      <w:marBottom w:val="0"/>
                                                      <w:divBdr>
                                                        <w:top w:val="none" w:sz="0" w:space="0" w:color="auto"/>
                                                        <w:left w:val="none" w:sz="0" w:space="0" w:color="auto"/>
                                                        <w:bottom w:val="none" w:sz="0" w:space="0" w:color="auto"/>
                                                        <w:right w:val="none" w:sz="0" w:space="0" w:color="auto"/>
                                                      </w:divBdr>
                                                      <w:divsChild>
                                                        <w:div w:id="57516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820834">
                                                  <w:marLeft w:val="0"/>
                                                  <w:marRight w:val="0"/>
                                                  <w:marTop w:val="0"/>
                                                  <w:marBottom w:val="0"/>
                                                  <w:divBdr>
                                                    <w:top w:val="none" w:sz="0" w:space="0" w:color="auto"/>
                                                    <w:left w:val="none" w:sz="0" w:space="0" w:color="auto"/>
                                                    <w:bottom w:val="none" w:sz="0" w:space="0" w:color="auto"/>
                                                    <w:right w:val="none" w:sz="0" w:space="0" w:color="auto"/>
                                                  </w:divBdr>
                                                  <w:divsChild>
                                                    <w:div w:id="2063867339">
                                                      <w:marLeft w:val="0"/>
                                                      <w:marRight w:val="0"/>
                                                      <w:marTop w:val="0"/>
                                                      <w:marBottom w:val="0"/>
                                                      <w:divBdr>
                                                        <w:top w:val="none" w:sz="0" w:space="0" w:color="auto"/>
                                                        <w:left w:val="none" w:sz="0" w:space="0" w:color="auto"/>
                                                        <w:bottom w:val="none" w:sz="0" w:space="0" w:color="auto"/>
                                                        <w:right w:val="none" w:sz="0" w:space="0" w:color="auto"/>
                                                      </w:divBdr>
                                                      <w:divsChild>
                                                        <w:div w:id="116917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756421">
                                                  <w:marLeft w:val="0"/>
                                                  <w:marRight w:val="0"/>
                                                  <w:marTop w:val="0"/>
                                                  <w:marBottom w:val="300"/>
                                                  <w:divBdr>
                                                    <w:top w:val="single" w:sz="6" w:space="11" w:color="DDDDDD"/>
                                                    <w:left w:val="single" w:sz="6" w:space="11" w:color="DDDDDD"/>
                                                    <w:bottom w:val="single" w:sz="6" w:space="11" w:color="DDDDDD"/>
                                                    <w:right w:val="single" w:sz="6" w:space="11" w:color="DDDDDD"/>
                                                  </w:divBdr>
                                                  <w:divsChild>
                                                    <w:div w:id="538199443">
                                                      <w:marLeft w:val="0"/>
                                                      <w:marRight w:val="0"/>
                                                      <w:marTop w:val="0"/>
                                                      <w:marBottom w:val="0"/>
                                                      <w:divBdr>
                                                        <w:top w:val="none" w:sz="0" w:space="0" w:color="auto"/>
                                                        <w:left w:val="none" w:sz="0" w:space="0" w:color="auto"/>
                                                        <w:bottom w:val="none" w:sz="0" w:space="0" w:color="auto"/>
                                                        <w:right w:val="none" w:sz="0" w:space="0" w:color="auto"/>
                                                      </w:divBdr>
                                                      <w:divsChild>
                                                        <w:div w:id="373119253">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278877007">
                                                  <w:marLeft w:val="0"/>
                                                  <w:marRight w:val="0"/>
                                                  <w:marTop w:val="0"/>
                                                  <w:marBottom w:val="0"/>
                                                  <w:divBdr>
                                                    <w:top w:val="none" w:sz="0" w:space="0" w:color="auto"/>
                                                    <w:left w:val="none" w:sz="0" w:space="0" w:color="auto"/>
                                                    <w:bottom w:val="none" w:sz="0" w:space="0" w:color="auto"/>
                                                    <w:right w:val="none" w:sz="0" w:space="0" w:color="auto"/>
                                                  </w:divBdr>
                                                  <w:divsChild>
                                                    <w:div w:id="1311248460">
                                                      <w:marLeft w:val="0"/>
                                                      <w:marRight w:val="0"/>
                                                      <w:marTop w:val="0"/>
                                                      <w:marBottom w:val="0"/>
                                                      <w:divBdr>
                                                        <w:top w:val="none" w:sz="0" w:space="0" w:color="auto"/>
                                                        <w:left w:val="none" w:sz="0" w:space="0" w:color="auto"/>
                                                        <w:bottom w:val="none" w:sz="0" w:space="0" w:color="auto"/>
                                                        <w:right w:val="none" w:sz="0" w:space="0" w:color="auto"/>
                                                      </w:divBdr>
                                                      <w:divsChild>
                                                        <w:div w:id="1587228807">
                                                          <w:marLeft w:val="0"/>
                                                          <w:marRight w:val="0"/>
                                                          <w:marTop w:val="0"/>
                                                          <w:marBottom w:val="0"/>
                                                          <w:divBdr>
                                                            <w:top w:val="none" w:sz="0" w:space="0" w:color="auto"/>
                                                            <w:left w:val="none" w:sz="0" w:space="0" w:color="auto"/>
                                                            <w:bottom w:val="none" w:sz="0" w:space="0" w:color="auto"/>
                                                            <w:right w:val="none" w:sz="0" w:space="0" w:color="auto"/>
                                                          </w:divBdr>
                                                          <w:divsChild>
                                                            <w:div w:id="890190872">
                                                              <w:marLeft w:val="0"/>
                                                              <w:marRight w:val="0"/>
                                                              <w:marTop w:val="0"/>
                                                              <w:marBottom w:val="0"/>
                                                              <w:divBdr>
                                                                <w:top w:val="none" w:sz="0" w:space="0" w:color="auto"/>
                                                                <w:left w:val="none" w:sz="0" w:space="0" w:color="auto"/>
                                                                <w:bottom w:val="none" w:sz="0" w:space="0" w:color="auto"/>
                                                                <w:right w:val="none" w:sz="0" w:space="0" w:color="auto"/>
                                                              </w:divBdr>
                                                              <w:divsChild>
                                                                <w:div w:id="1603763367">
                                                                  <w:marLeft w:val="0"/>
                                                                  <w:marRight w:val="0"/>
                                                                  <w:marTop w:val="0"/>
                                                                  <w:marBottom w:val="0"/>
                                                                  <w:divBdr>
                                                                    <w:top w:val="none" w:sz="0" w:space="0" w:color="auto"/>
                                                                    <w:left w:val="none" w:sz="0" w:space="0" w:color="auto"/>
                                                                    <w:bottom w:val="none" w:sz="0" w:space="0" w:color="auto"/>
                                                                    <w:right w:val="none" w:sz="0" w:space="0" w:color="auto"/>
                                                                  </w:divBdr>
                                                                </w:div>
                                                              </w:divsChild>
                                                            </w:div>
                                                            <w:div w:id="815803694">
                                                              <w:marLeft w:val="0"/>
                                                              <w:marRight w:val="0"/>
                                                              <w:marTop w:val="0"/>
                                                              <w:marBottom w:val="0"/>
                                                              <w:divBdr>
                                                                <w:top w:val="none" w:sz="0" w:space="0" w:color="auto"/>
                                                                <w:left w:val="none" w:sz="0" w:space="0" w:color="auto"/>
                                                                <w:bottom w:val="none" w:sz="0" w:space="0" w:color="auto"/>
                                                                <w:right w:val="none" w:sz="0" w:space="0" w:color="auto"/>
                                                              </w:divBdr>
                                                              <w:divsChild>
                                                                <w:div w:id="1822774482">
                                                                  <w:marLeft w:val="0"/>
                                                                  <w:marRight w:val="0"/>
                                                                  <w:marTop w:val="0"/>
                                                                  <w:marBottom w:val="0"/>
                                                                  <w:divBdr>
                                                                    <w:top w:val="none" w:sz="0" w:space="0" w:color="auto"/>
                                                                    <w:left w:val="none" w:sz="0" w:space="0" w:color="auto"/>
                                                                    <w:bottom w:val="none" w:sz="0" w:space="0" w:color="auto"/>
                                                                    <w:right w:val="none" w:sz="0" w:space="0" w:color="auto"/>
                                                                  </w:divBdr>
                                                                </w:div>
                                                              </w:divsChild>
                                                            </w:div>
                                                            <w:div w:id="845553275">
                                                              <w:marLeft w:val="0"/>
                                                              <w:marRight w:val="0"/>
                                                              <w:marTop w:val="0"/>
                                                              <w:marBottom w:val="0"/>
                                                              <w:divBdr>
                                                                <w:top w:val="none" w:sz="0" w:space="0" w:color="auto"/>
                                                                <w:left w:val="none" w:sz="0" w:space="0" w:color="auto"/>
                                                                <w:bottom w:val="none" w:sz="0" w:space="0" w:color="auto"/>
                                                                <w:right w:val="none" w:sz="0" w:space="0" w:color="auto"/>
                                                              </w:divBdr>
                                                              <w:divsChild>
                                                                <w:div w:id="129309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041182">
                                                  <w:marLeft w:val="0"/>
                                                  <w:marRight w:val="0"/>
                                                  <w:marTop w:val="0"/>
                                                  <w:marBottom w:val="0"/>
                                                  <w:divBdr>
                                                    <w:top w:val="none" w:sz="0" w:space="0" w:color="auto"/>
                                                    <w:left w:val="none" w:sz="0" w:space="0" w:color="auto"/>
                                                    <w:bottom w:val="none" w:sz="0" w:space="0" w:color="auto"/>
                                                    <w:right w:val="none" w:sz="0" w:space="0" w:color="auto"/>
                                                  </w:divBdr>
                                                  <w:divsChild>
                                                    <w:div w:id="1081683543">
                                                      <w:marLeft w:val="0"/>
                                                      <w:marRight w:val="0"/>
                                                      <w:marTop w:val="0"/>
                                                      <w:marBottom w:val="0"/>
                                                      <w:divBdr>
                                                        <w:top w:val="none" w:sz="0" w:space="0" w:color="auto"/>
                                                        <w:left w:val="none" w:sz="0" w:space="0" w:color="auto"/>
                                                        <w:bottom w:val="none" w:sz="0" w:space="0" w:color="auto"/>
                                                        <w:right w:val="none" w:sz="0" w:space="0" w:color="auto"/>
                                                      </w:divBdr>
                                                      <w:divsChild>
                                                        <w:div w:id="174725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67113">
                                      <w:marLeft w:val="0"/>
                                      <w:marRight w:val="0"/>
                                      <w:marTop w:val="0"/>
                                      <w:marBottom w:val="0"/>
                                      <w:divBdr>
                                        <w:top w:val="none" w:sz="0" w:space="0" w:color="auto"/>
                                        <w:left w:val="none" w:sz="0" w:space="0" w:color="auto"/>
                                        <w:bottom w:val="none" w:sz="0" w:space="0" w:color="auto"/>
                                        <w:right w:val="none" w:sz="0" w:space="0" w:color="auto"/>
                                      </w:divBdr>
                                      <w:divsChild>
                                        <w:div w:id="655233172">
                                          <w:marLeft w:val="0"/>
                                          <w:marRight w:val="0"/>
                                          <w:marTop w:val="0"/>
                                          <w:marBottom w:val="0"/>
                                          <w:divBdr>
                                            <w:top w:val="none" w:sz="0" w:space="0" w:color="auto"/>
                                            <w:left w:val="single" w:sz="6" w:space="0" w:color="DDDDDD"/>
                                            <w:bottom w:val="none" w:sz="0" w:space="0" w:color="auto"/>
                                            <w:right w:val="single" w:sz="6" w:space="0" w:color="DDDDDD"/>
                                          </w:divBdr>
                                          <w:divsChild>
                                            <w:div w:id="1994406380">
                                              <w:marLeft w:val="0"/>
                                              <w:marRight w:val="0"/>
                                              <w:marTop w:val="0"/>
                                              <w:marBottom w:val="0"/>
                                              <w:divBdr>
                                                <w:top w:val="none" w:sz="0" w:space="0" w:color="auto"/>
                                                <w:left w:val="none" w:sz="0" w:space="0" w:color="auto"/>
                                                <w:bottom w:val="none" w:sz="0" w:space="0" w:color="auto"/>
                                                <w:right w:val="none" w:sz="0" w:space="0" w:color="auto"/>
                                              </w:divBdr>
                                              <w:divsChild>
                                                <w:div w:id="596057276">
                                                  <w:marLeft w:val="0"/>
                                                  <w:marRight w:val="0"/>
                                                  <w:marTop w:val="0"/>
                                                  <w:marBottom w:val="0"/>
                                                  <w:divBdr>
                                                    <w:top w:val="none" w:sz="0" w:space="0" w:color="auto"/>
                                                    <w:left w:val="none" w:sz="0" w:space="0" w:color="auto"/>
                                                    <w:bottom w:val="none" w:sz="0" w:space="0" w:color="auto"/>
                                                    <w:right w:val="none" w:sz="0" w:space="0" w:color="auto"/>
                                                  </w:divBdr>
                                                  <w:divsChild>
                                                    <w:div w:id="2010793953">
                                                      <w:marLeft w:val="0"/>
                                                      <w:marRight w:val="0"/>
                                                      <w:marTop w:val="0"/>
                                                      <w:marBottom w:val="0"/>
                                                      <w:divBdr>
                                                        <w:top w:val="none" w:sz="0" w:space="0" w:color="auto"/>
                                                        <w:left w:val="none" w:sz="0" w:space="0" w:color="auto"/>
                                                        <w:bottom w:val="none" w:sz="0" w:space="0" w:color="auto"/>
                                                        <w:right w:val="none" w:sz="0" w:space="0" w:color="auto"/>
                                                      </w:divBdr>
                                                      <w:divsChild>
                                                        <w:div w:id="138132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254736">
                                                  <w:marLeft w:val="0"/>
                                                  <w:marRight w:val="0"/>
                                                  <w:marTop w:val="0"/>
                                                  <w:marBottom w:val="0"/>
                                                  <w:divBdr>
                                                    <w:top w:val="none" w:sz="0" w:space="0" w:color="auto"/>
                                                    <w:left w:val="none" w:sz="0" w:space="0" w:color="auto"/>
                                                    <w:bottom w:val="none" w:sz="0" w:space="0" w:color="auto"/>
                                                    <w:right w:val="none" w:sz="0" w:space="0" w:color="auto"/>
                                                  </w:divBdr>
                                                  <w:divsChild>
                                                    <w:div w:id="1657800823">
                                                      <w:marLeft w:val="0"/>
                                                      <w:marRight w:val="0"/>
                                                      <w:marTop w:val="0"/>
                                                      <w:marBottom w:val="0"/>
                                                      <w:divBdr>
                                                        <w:top w:val="none" w:sz="0" w:space="0" w:color="auto"/>
                                                        <w:left w:val="none" w:sz="0" w:space="0" w:color="auto"/>
                                                        <w:bottom w:val="none" w:sz="0" w:space="0" w:color="auto"/>
                                                        <w:right w:val="none" w:sz="0" w:space="0" w:color="auto"/>
                                                      </w:divBdr>
                                                      <w:divsChild>
                                                        <w:div w:id="421487098">
                                                          <w:marLeft w:val="0"/>
                                                          <w:marRight w:val="0"/>
                                                          <w:marTop w:val="0"/>
                                                          <w:marBottom w:val="0"/>
                                                          <w:divBdr>
                                                            <w:top w:val="none" w:sz="0" w:space="0" w:color="auto"/>
                                                            <w:left w:val="none" w:sz="0" w:space="0" w:color="auto"/>
                                                            <w:bottom w:val="none" w:sz="0" w:space="0" w:color="auto"/>
                                                            <w:right w:val="none" w:sz="0" w:space="0" w:color="auto"/>
                                                          </w:divBdr>
                                                          <w:divsChild>
                                                            <w:div w:id="35854408">
                                                              <w:marLeft w:val="0"/>
                                                              <w:marRight w:val="0"/>
                                                              <w:marTop w:val="0"/>
                                                              <w:marBottom w:val="0"/>
                                                              <w:divBdr>
                                                                <w:top w:val="none" w:sz="0" w:space="0" w:color="auto"/>
                                                                <w:left w:val="none" w:sz="0" w:space="0" w:color="auto"/>
                                                                <w:bottom w:val="none" w:sz="0" w:space="0" w:color="auto"/>
                                                                <w:right w:val="none" w:sz="0" w:space="0" w:color="auto"/>
                                                              </w:divBdr>
                                                              <w:divsChild>
                                                                <w:div w:id="1563252272">
                                                                  <w:marLeft w:val="0"/>
                                                                  <w:marRight w:val="0"/>
                                                                  <w:marTop w:val="0"/>
                                                                  <w:marBottom w:val="0"/>
                                                                  <w:divBdr>
                                                                    <w:top w:val="none" w:sz="0" w:space="0" w:color="auto"/>
                                                                    <w:left w:val="none" w:sz="0" w:space="0" w:color="auto"/>
                                                                    <w:bottom w:val="none" w:sz="0" w:space="0" w:color="auto"/>
                                                                    <w:right w:val="none" w:sz="0" w:space="0" w:color="auto"/>
                                                                  </w:divBdr>
                                                                </w:div>
                                                              </w:divsChild>
                                                            </w:div>
                                                            <w:div w:id="1127313296">
                                                              <w:marLeft w:val="0"/>
                                                              <w:marRight w:val="0"/>
                                                              <w:marTop w:val="0"/>
                                                              <w:marBottom w:val="0"/>
                                                              <w:divBdr>
                                                                <w:top w:val="none" w:sz="0" w:space="0" w:color="auto"/>
                                                                <w:left w:val="none" w:sz="0" w:space="0" w:color="auto"/>
                                                                <w:bottom w:val="none" w:sz="0" w:space="0" w:color="auto"/>
                                                                <w:right w:val="none" w:sz="0" w:space="0" w:color="auto"/>
                                                              </w:divBdr>
                                                              <w:divsChild>
                                                                <w:div w:id="687416585">
                                                                  <w:marLeft w:val="0"/>
                                                                  <w:marRight w:val="0"/>
                                                                  <w:marTop w:val="0"/>
                                                                  <w:marBottom w:val="0"/>
                                                                  <w:divBdr>
                                                                    <w:top w:val="none" w:sz="0" w:space="0" w:color="auto"/>
                                                                    <w:left w:val="none" w:sz="0" w:space="0" w:color="auto"/>
                                                                    <w:bottom w:val="none" w:sz="0" w:space="0" w:color="auto"/>
                                                                    <w:right w:val="none" w:sz="0" w:space="0" w:color="auto"/>
                                                                  </w:divBdr>
                                                                </w:div>
                                                                <w:div w:id="14115444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1365208753">
                                                  <w:marLeft w:val="0"/>
                                                  <w:marRight w:val="0"/>
                                                  <w:marTop w:val="0"/>
                                                  <w:marBottom w:val="0"/>
                                                  <w:divBdr>
                                                    <w:top w:val="none" w:sz="0" w:space="0" w:color="auto"/>
                                                    <w:left w:val="none" w:sz="0" w:space="0" w:color="auto"/>
                                                    <w:bottom w:val="none" w:sz="0" w:space="0" w:color="auto"/>
                                                    <w:right w:val="none" w:sz="0" w:space="0" w:color="auto"/>
                                                  </w:divBdr>
                                                  <w:divsChild>
                                                    <w:div w:id="1388845930">
                                                      <w:marLeft w:val="0"/>
                                                      <w:marRight w:val="0"/>
                                                      <w:marTop w:val="0"/>
                                                      <w:marBottom w:val="0"/>
                                                      <w:divBdr>
                                                        <w:top w:val="none" w:sz="0" w:space="0" w:color="auto"/>
                                                        <w:left w:val="none" w:sz="0" w:space="0" w:color="auto"/>
                                                        <w:bottom w:val="none" w:sz="0" w:space="0" w:color="auto"/>
                                                        <w:right w:val="none" w:sz="0" w:space="0" w:color="auto"/>
                                                      </w:divBdr>
                                                      <w:divsChild>
                                                        <w:div w:id="1904636802">
                                                          <w:marLeft w:val="0"/>
                                                          <w:marRight w:val="0"/>
                                                          <w:marTop w:val="0"/>
                                                          <w:marBottom w:val="0"/>
                                                          <w:divBdr>
                                                            <w:top w:val="none" w:sz="0" w:space="0" w:color="auto"/>
                                                            <w:left w:val="none" w:sz="0" w:space="0" w:color="auto"/>
                                                            <w:bottom w:val="none" w:sz="0" w:space="0" w:color="auto"/>
                                                            <w:right w:val="none" w:sz="0" w:space="0" w:color="auto"/>
                                                          </w:divBdr>
                                                        </w:div>
                                                        <w:div w:id="165094266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04852974">
                                                  <w:marLeft w:val="0"/>
                                                  <w:marRight w:val="0"/>
                                                  <w:marTop w:val="0"/>
                                                  <w:marBottom w:val="0"/>
                                                  <w:divBdr>
                                                    <w:top w:val="none" w:sz="0" w:space="0" w:color="auto"/>
                                                    <w:left w:val="none" w:sz="0" w:space="0" w:color="auto"/>
                                                    <w:bottom w:val="none" w:sz="0" w:space="0" w:color="auto"/>
                                                    <w:right w:val="none" w:sz="0" w:space="0" w:color="auto"/>
                                                  </w:divBdr>
                                                  <w:divsChild>
                                                    <w:div w:id="459105402">
                                                      <w:marLeft w:val="0"/>
                                                      <w:marRight w:val="0"/>
                                                      <w:marTop w:val="0"/>
                                                      <w:marBottom w:val="0"/>
                                                      <w:divBdr>
                                                        <w:top w:val="none" w:sz="0" w:space="0" w:color="auto"/>
                                                        <w:left w:val="none" w:sz="0" w:space="0" w:color="auto"/>
                                                        <w:bottom w:val="none" w:sz="0" w:space="0" w:color="auto"/>
                                                        <w:right w:val="none" w:sz="0" w:space="0" w:color="auto"/>
                                                      </w:divBdr>
                                                      <w:divsChild>
                                                        <w:div w:id="4987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022398">
                                      <w:marLeft w:val="0"/>
                                      <w:marRight w:val="0"/>
                                      <w:marTop w:val="0"/>
                                      <w:marBottom w:val="0"/>
                                      <w:divBdr>
                                        <w:top w:val="none" w:sz="0" w:space="0" w:color="auto"/>
                                        <w:left w:val="none" w:sz="0" w:space="0" w:color="auto"/>
                                        <w:bottom w:val="none" w:sz="0" w:space="0" w:color="auto"/>
                                        <w:right w:val="none" w:sz="0" w:space="0" w:color="auto"/>
                                      </w:divBdr>
                                      <w:divsChild>
                                        <w:div w:id="1692488985">
                                          <w:marLeft w:val="0"/>
                                          <w:marRight w:val="0"/>
                                          <w:marTop w:val="0"/>
                                          <w:marBottom w:val="0"/>
                                          <w:divBdr>
                                            <w:top w:val="none" w:sz="0" w:space="0" w:color="auto"/>
                                            <w:left w:val="single" w:sz="6" w:space="0" w:color="DDDDDD"/>
                                            <w:bottom w:val="single" w:sz="6" w:space="15" w:color="DDDDDD"/>
                                            <w:right w:val="single" w:sz="6" w:space="0" w:color="DDDDDD"/>
                                          </w:divBdr>
                                          <w:divsChild>
                                            <w:div w:id="710152679">
                                              <w:marLeft w:val="0"/>
                                              <w:marRight w:val="0"/>
                                              <w:marTop w:val="0"/>
                                              <w:marBottom w:val="0"/>
                                              <w:divBdr>
                                                <w:top w:val="none" w:sz="0" w:space="0" w:color="auto"/>
                                                <w:left w:val="none" w:sz="0" w:space="0" w:color="auto"/>
                                                <w:bottom w:val="none" w:sz="0" w:space="0" w:color="auto"/>
                                                <w:right w:val="none" w:sz="0" w:space="0" w:color="auto"/>
                                              </w:divBdr>
                                              <w:divsChild>
                                                <w:div w:id="691418153">
                                                  <w:marLeft w:val="0"/>
                                                  <w:marRight w:val="0"/>
                                                  <w:marTop w:val="0"/>
                                                  <w:marBottom w:val="0"/>
                                                  <w:divBdr>
                                                    <w:top w:val="none" w:sz="0" w:space="0" w:color="auto"/>
                                                    <w:left w:val="none" w:sz="0" w:space="0" w:color="auto"/>
                                                    <w:bottom w:val="none" w:sz="0" w:space="0" w:color="auto"/>
                                                    <w:right w:val="none" w:sz="0" w:space="0" w:color="auto"/>
                                                  </w:divBdr>
                                                  <w:divsChild>
                                                    <w:div w:id="528685366">
                                                      <w:marLeft w:val="0"/>
                                                      <w:marRight w:val="0"/>
                                                      <w:marTop w:val="0"/>
                                                      <w:marBottom w:val="0"/>
                                                      <w:divBdr>
                                                        <w:top w:val="none" w:sz="0" w:space="0" w:color="auto"/>
                                                        <w:left w:val="none" w:sz="0" w:space="0" w:color="auto"/>
                                                        <w:bottom w:val="none" w:sz="0" w:space="0" w:color="auto"/>
                                                        <w:right w:val="none" w:sz="0" w:space="0" w:color="auto"/>
                                                      </w:divBdr>
                                                      <w:divsChild>
                                                        <w:div w:id="101661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8619932">
      <w:bodyDiv w:val="1"/>
      <w:marLeft w:val="0"/>
      <w:marRight w:val="0"/>
      <w:marTop w:val="0"/>
      <w:marBottom w:val="0"/>
      <w:divBdr>
        <w:top w:val="none" w:sz="0" w:space="0" w:color="auto"/>
        <w:left w:val="none" w:sz="0" w:space="0" w:color="auto"/>
        <w:bottom w:val="none" w:sz="0" w:space="0" w:color="auto"/>
        <w:right w:val="none" w:sz="0" w:space="0" w:color="auto"/>
      </w:divBdr>
      <w:divsChild>
        <w:div w:id="949435157">
          <w:marLeft w:val="0"/>
          <w:marRight w:val="0"/>
          <w:marTop w:val="0"/>
          <w:marBottom w:val="435"/>
          <w:divBdr>
            <w:top w:val="none" w:sz="0" w:space="0" w:color="auto"/>
            <w:left w:val="none" w:sz="0" w:space="0" w:color="auto"/>
            <w:bottom w:val="none" w:sz="0" w:space="0" w:color="auto"/>
            <w:right w:val="none" w:sz="0" w:space="0" w:color="auto"/>
          </w:divBdr>
          <w:divsChild>
            <w:div w:id="2105955439">
              <w:marLeft w:val="0"/>
              <w:marRight w:val="0"/>
              <w:marTop w:val="0"/>
              <w:marBottom w:val="0"/>
              <w:divBdr>
                <w:top w:val="none" w:sz="0" w:space="0" w:color="auto"/>
                <w:left w:val="none" w:sz="0" w:space="0" w:color="auto"/>
                <w:bottom w:val="none" w:sz="0" w:space="0" w:color="auto"/>
                <w:right w:val="none" w:sz="0" w:space="0" w:color="auto"/>
              </w:divBdr>
              <w:divsChild>
                <w:div w:id="1875927032">
                  <w:marLeft w:val="0"/>
                  <w:marRight w:val="0"/>
                  <w:marTop w:val="0"/>
                  <w:marBottom w:val="0"/>
                  <w:divBdr>
                    <w:top w:val="none" w:sz="0" w:space="0" w:color="auto"/>
                    <w:left w:val="none" w:sz="0" w:space="0" w:color="auto"/>
                    <w:bottom w:val="none" w:sz="0" w:space="0" w:color="auto"/>
                    <w:right w:val="none" w:sz="0" w:space="0" w:color="auto"/>
                  </w:divBdr>
                  <w:divsChild>
                    <w:div w:id="918099304">
                      <w:marLeft w:val="0"/>
                      <w:marRight w:val="0"/>
                      <w:marTop w:val="0"/>
                      <w:marBottom w:val="150"/>
                      <w:divBdr>
                        <w:top w:val="none" w:sz="0" w:space="0" w:color="auto"/>
                        <w:left w:val="none" w:sz="0" w:space="0" w:color="auto"/>
                        <w:bottom w:val="none" w:sz="0" w:space="0" w:color="auto"/>
                        <w:right w:val="none" w:sz="0" w:space="0" w:color="auto"/>
                      </w:divBdr>
                    </w:div>
                    <w:div w:id="1432895415">
                      <w:marLeft w:val="0"/>
                      <w:marRight w:val="0"/>
                      <w:marTop w:val="0"/>
                      <w:marBottom w:val="0"/>
                      <w:divBdr>
                        <w:top w:val="none" w:sz="0" w:space="0" w:color="auto"/>
                        <w:left w:val="none" w:sz="0" w:space="0" w:color="auto"/>
                        <w:bottom w:val="none" w:sz="0" w:space="0" w:color="auto"/>
                        <w:right w:val="none" w:sz="0" w:space="0" w:color="auto"/>
                      </w:divBdr>
                    </w:div>
                  </w:divsChild>
                </w:div>
                <w:div w:id="1205216565">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1195079344">
          <w:marLeft w:val="0"/>
          <w:marRight w:val="0"/>
          <w:marTop w:val="0"/>
          <w:marBottom w:val="450"/>
          <w:divBdr>
            <w:top w:val="none" w:sz="0" w:space="0" w:color="auto"/>
            <w:left w:val="none" w:sz="0" w:space="0" w:color="auto"/>
            <w:bottom w:val="none" w:sz="0" w:space="0" w:color="auto"/>
            <w:right w:val="none" w:sz="0" w:space="0" w:color="auto"/>
          </w:divBdr>
          <w:divsChild>
            <w:div w:id="2130272078">
              <w:marLeft w:val="0"/>
              <w:marRight w:val="0"/>
              <w:marTop w:val="0"/>
              <w:marBottom w:val="0"/>
              <w:divBdr>
                <w:top w:val="none" w:sz="0" w:space="0" w:color="auto"/>
                <w:left w:val="none" w:sz="0" w:space="0" w:color="auto"/>
                <w:bottom w:val="none" w:sz="0" w:space="0" w:color="auto"/>
                <w:right w:val="none" w:sz="0" w:space="0" w:color="auto"/>
              </w:divBdr>
              <w:divsChild>
                <w:div w:id="1883326252">
                  <w:marLeft w:val="0"/>
                  <w:marRight w:val="0"/>
                  <w:marTop w:val="0"/>
                  <w:marBottom w:val="0"/>
                  <w:divBdr>
                    <w:top w:val="none" w:sz="0" w:space="0" w:color="auto"/>
                    <w:left w:val="none" w:sz="0" w:space="0" w:color="auto"/>
                    <w:bottom w:val="none" w:sz="0" w:space="0" w:color="auto"/>
                    <w:right w:val="none" w:sz="0" w:space="0" w:color="auto"/>
                  </w:divBdr>
                  <w:divsChild>
                    <w:div w:id="55138605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1759905671">
          <w:marLeft w:val="0"/>
          <w:marRight w:val="0"/>
          <w:marTop w:val="0"/>
          <w:marBottom w:val="0"/>
          <w:divBdr>
            <w:top w:val="none" w:sz="0" w:space="0" w:color="auto"/>
            <w:left w:val="none" w:sz="0" w:space="0" w:color="auto"/>
            <w:bottom w:val="none" w:sz="0" w:space="0" w:color="auto"/>
            <w:right w:val="none" w:sz="0" w:space="0" w:color="auto"/>
          </w:divBdr>
          <w:divsChild>
            <w:div w:id="1568417614">
              <w:marLeft w:val="0"/>
              <w:marRight w:val="0"/>
              <w:marTop w:val="0"/>
              <w:marBottom w:val="0"/>
              <w:divBdr>
                <w:top w:val="none" w:sz="0" w:space="0" w:color="auto"/>
                <w:left w:val="none" w:sz="0" w:space="0" w:color="auto"/>
                <w:bottom w:val="none" w:sz="0" w:space="0" w:color="auto"/>
                <w:right w:val="none" w:sz="0" w:space="0" w:color="auto"/>
              </w:divBdr>
              <w:divsChild>
                <w:div w:id="1661228017">
                  <w:marLeft w:val="0"/>
                  <w:marRight w:val="0"/>
                  <w:marTop w:val="0"/>
                  <w:marBottom w:val="0"/>
                  <w:divBdr>
                    <w:top w:val="none" w:sz="0" w:space="0" w:color="auto"/>
                    <w:left w:val="none" w:sz="0" w:space="0" w:color="auto"/>
                    <w:bottom w:val="none" w:sz="0" w:space="0" w:color="auto"/>
                    <w:right w:val="none" w:sz="0" w:space="0" w:color="auto"/>
                  </w:divBdr>
                  <w:divsChild>
                    <w:div w:id="153323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529444">
      <w:bodyDiv w:val="1"/>
      <w:marLeft w:val="0"/>
      <w:marRight w:val="0"/>
      <w:marTop w:val="0"/>
      <w:marBottom w:val="0"/>
      <w:divBdr>
        <w:top w:val="none" w:sz="0" w:space="0" w:color="auto"/>
        <w:left w:val="none" w:sz="0" w:space="0" w:color="auto"/>
        <w:bottom w:val="none" w:sz="0" w:space="0" w:color="auto"/>
        <w:right w:val="none" w:sz="0" w:space="0" w:color="auto"/>
      </w:divBdr>
    </w:div>
    <w:div w:id="1635670582">
      <w:bodyDiv w:val="1"/>
      <w:marLeft w:val="0"/>
      <w:marRight w:val="0"/>
      <w:marTop w:val="0"/>
      <w:marBottom w:val="0"/>
      <w:divBdr>
        <w:top w:val="none" w:sz="0" w:space="0" w:color="auto"/>
        <w:left w:val="none" w:sz="0" w:space="0" w:color="auto"/>
        <w:bottom w:val="none" w:sz="0" w:space="0" w:color="auto"/>
        <w:right w:val="none" w:sz="0" w:space="0" w:color="auto"/>
      </w:divBdr>
    </w:div>
    <w:div w:id="1706177740">
      <w:bodyDiv w:val="1"/>
      <w:marLeft w:val="0"/>
      <w:marRight w:val="0"/>
      <w:marTop w:val="0"/>
      <w:marBottom w:val="0"/>
      <w:divBdr>
        <w:top w:val="none" w:sz="0" w:space="0" w:color="auto"/>
        <w:left w:val="none" w:sz="0" w:space="0" w:color="auto"/>
        <w:bottom w:val="none" w:sz="0" w:space="0" w:color="auto"/>
        <w:right w:val="none" w:sz="0" w:space="0" w:color="auto"/>
      </w:divBdr>
      <w:divsChild>
        <w:div w:id="679622569">
          <w:marLeft w:val="0"/>
          <w:marRight w:val="0"/>
          <w:marTop w:val="0"/>
          <w:marBottom w:val="0"/>
          <w:divBdr>
            <w:top w:val="none" w:sz="0" w:space="0" w:color="auto"/>
            <w:left w:val="none" w:sz="0" w:space="0" w:color="auto"/>
            <w:bottom w:val="none" w:sz="0" w:space="0" w:color="auto"/>
            <w:right w:val="none" w:sz="0" w:space="0" w:color="auto"/>
          </w:divBdr>
          <w:divsChild>
            <w:div w:id="518005426">
              <w:marLeft w:val="0"/>
              <w:marRight w:val="0"/>
              <w:marTop w:val="180"/>
              <w:marBottom w:val="180"/>
              <w:divBdr>
                <w:top w:val="none" w:sz="0" w:space="0" w:color="auto"/>
                <w:left w:val="none" w:sz="0" w:space="0" w:color="auto"/>
                <w:bottom w:val="none" w:sz="0" w:space="0" w:color="auto"/>
                <w:right w:val="none" w:sz="0" w:space="0" w:color="auto"/>
              </w:divBdr>
            </w:div>
          </w:divsChild>
        </w:div>
        <w:div w:id="1621260462">
          <w:marLeft w:val="0"/>
          <w:marRight w:val="0"/>
          <w:marTop w:val="0"/>
          <w:marBottom w:val="0"/>
          <w:divBdr>
            <w:top w:val="none" w:sz="0" w:space="0" w:color="auto"/>
            <w:left w:val="none" w:sz="0" w:space="0" w:color="auto"/>
            <w:bottom w:val="none" w:sz="0" w:space="0" w:color="auto"/>
            <w:right w:val="none" w:sz="0" w:space="0" w:color="auto"/>
          </w:divBdr>
          <w:divsChild>
            <w:div w:id="1680741233">
              <w:marLeft w:val="0"/>
              <w:marRight w:val="0"/>
              <w:marTop w:val="0"/>
              <w:marBottom w:val="0"/>
              <w:divBdr>
                <w:top w:val="none" w:sz="0" w:space="0" w:color="auto"/>
                <w:left w:val="none" w:sz="0" w:space="0" w:color="auto"/>
                <w:bottom w:val="none" w:sz="0" w:space="0" w:color="auto"/>
                <w:right w:val="none" w:sz="0" w:space="0" w:color="auto"/>
              </w:divBdr>
              <w:divsChild>
                <w:div w:id="888419057">
                  <w:marLeft w:val="0"/>
                  <w:marRight w:val="0"/>
                  <w:marTop w:val="0"/>
                  <w:marBottom w:val="0"/>
                  <w:divBdr>
                    <w:top w:val="none" w:sz="0" w:space="0" w:color="auto"/>
                    <w:left w:val="none" w:sz="0" w:space="0" w:color="auto"/>
                    <w:bottom w:val="none" w:sz="0" w:space="0" w:color="auto"/>
                    <w:right w:val="none" w:sz="0" w:space="0" w:color="auto"/>
                  </w:divBdr>
                  <w:divsChild>
                    <w:div w:id="1649818527">
                      <w:marLeft w:val="0"/>
                      <w:marRight w:val="0"/>
                      <w:marTop w:val="0"/>
                      <w:marBottom w:val="0"/>
                      <w:divBdr>
                        <w:top w:val="none" w:sz="0" w:space="0" w:color="auto"/>
                        <w:left w:val="none" w:sz="0" w:space="0" w:color="auto"/>
                        <w:bottom w:val="none" w:sz="0" w:space="0" w:color="auto"/>
                        <w:right w:val="none" w:sz="0" w:space="0" w:color="auto"/>
                      </w:divBdr>
                      <w:divsChild>
                        <w:div w:id="2100131777">
                          <w:marLeft w:val="0"/>
                          <w:marRight w:val="0"/>
                          <w:marTop w:val="0"/>
                          <w:marBottom w:val="0"/>
                          <w:divBdr>
                            <w:top w:val="none" w:sz="0" w:space="0" w:color="auto"/>
                            <w:left w:val="none" w:sz="0" w:space="0" w:color="auto"/>
                            <w:bottom w:val="none" w:sz="0" w:space="0" w:color="auto"/>
                            <w:right w:val="none" w:sz="0" w:space="0" w:color="auto"/>
                          </w:divBdr>
                          <w:divsChild>
                            <w:div w:id="520633858">
                              <w:marLeft w:val="300"/>
                              <w:marRight w:val="0"/>
                              <w:marTop w:val="0"/>
                              <w:marBottom w:val="0"/>
                              <w:divBdr>
                                <w:top w:val="none" w:sz="0" w:space="0" w:color="auto"/>
                                <w:left w:val="none" w:sz="0" w:space="0" w:color="auto"/>
                                <w:bottom w:val="none" w:sz="0" w:space="0" w:color="auto"/>
                                <w:right w:val="none" w:sz="0" w:space="0" w:color="auto"/>
                              </w:divBdr>
                              <w:divsChild>
                                <w:div w:id="2123303747">
                                  <w:marLeft w:val="0"/>
                                  <w:marRight w:val="0"/>
                                  <w:marTop w:val="0"/>
                                  <w:marBottom w:val="0"/>
                                  <w:divBdr>
                                    <w:top w:val="none" w:sz="0" w:space="0" w:color="auto"/>
                                    <w:left w:val="none" w:sz="0" w:space="0" w:color="auto"/>
                                    <w:bottom w:val="none" w:sz="0" w:space="0" w:color="auto"/>
                                    <w:right w:val="none" w:sz="0" w:space="0" w:color="auto"/>
                                  </w:divBdr>
                                  <w:divsChild>
                                    <w:div w:id="453522212">
                                      <w:marLeft w:val="0"/>
                                      <w:marRight w:val="0"/>
                                      <w:marTop w:val="0"/>
                                      <w:marBottom w:val="0"/>
                                      <w:divBdr>
                                        <w:top w:val="none" w:sz="0" w:space="0" w:color="auto"/>
                                        <w:left w:val="none" w:sz="0" w:space="0" w:color="auto"/>
                                        <w:bottom w:val="none" w:sz="0" w:space="0" w:color="auto"/>
                                        <w:right w:val="none" w:sz="0" w:space="0" w:color="auto"/>
                                      </w:divBdr>
                                      <w:divsChild>
                                        <w:div w:id="791751410">
                                          <w:marLeft w:val="0"/>
                                          <w:marRight w:val="0"/>
                                          <w:marTop w:val="0"/>
                                          <w:marBottom w:val="0"/>
                                          <w:divBdr>
                                            <w:top w:val="none" w:sz="0" w:space="0" w:color="auto"/>
                                            <w:left w:val="none" w:sz="0" w:space="0" w:color="auto"/>
                                            <w:bottom w:val="none" w:sz="0" w:space="0" w:color="auto"/>
                                            <w:right w:val="none" w:sz="0" w:space="0" w:color="auto"/>
                                          </w:divBdr>
                                          <w:divsChild>
                                            <w:div w:id="161970229">
                                              <w:marLeft w:val="0"/>
                                              <w:marRight w:val="0"/>
                                              <w:marTop w:val="0"/>
                                              <w:marBottom w:val="0"/>
                                              <w:divBdr>
                                                <w:top w:val="none" w:sz="0" w:space="0" w:color="auto"/>
                                                <w:left w:val="none" w:sz="0" w:space="0" w:color="auto"/>
                                                <w:bottom w:val="none" w:sz="0" w:space="0" w:color="auto"/>
                                                <w:right w:val="none" w:sz="0" w:space="0" w:color="auto"/>
                                              </w:divBdr>
                                              <w:divsChild>
                                                <w:div w:id="384523477">
                                                  <w:marLeft w:val="0"/>
                                                  <w:marRight w:val="0"/>
                                                  <w:marTop w:val="0"/>
                                                  <w:marBottom w:val="0"/>
                                                  <w:divBdr>
                                                    <w:top w:val="none" w:sz="0" w:space="0" w:color="auto"/>
                                                    <w:left w:val="none" w:sz="0" w:space="0" w:color="auto"/>
                                                    <w:bottom w:val="none" w:sz="0" w:space="0" w:color="auto"/>
                                                    <w:right w:val="none" w:sz="0" w:space="0" w:color="auto"/>
                                                  </w:divBdr>
                                                  <w:divsChild>
                                                    <w:div w:id="158815535">
                                                      <w:marLeft w:val="240"/>
                                                      <w:marRight w:val="240"/>
                                                      <w:marTop w:val="0"/>
                                                      <w:marBottom w:val="0"/>
                                                      <w:divBdr>
                                                        <w:top w:val="none" w:sz="0" w:space="0" w:color="auto"/>
                                                        <w:left w:val="none" w:sz="0" w:space="0" w:color="auto"/>
                                                        <w:bottom w:val="none" w:sz="0" w:space="0" w:color="auto"/>
                                                        <w:right w:val="none" w:sz="0" w:space="0" w:color="auto"/>
                                                      </w:divBdr>
                                                      <w:divsChild>
                                                        <w:div w:id="491336167">
                                                          <w:marLeft w:val="0"/>
                                                          <w:marRight w:val="0"/>
                                                          <w:marTop w:val="0"/>
                                                          <w:marBottom w:val="0"/>
                                                          <w:divBdr>
                                                            <w:top w:val="none" w:sz="0" w:space="0" w:color="auto"/>
                                                            <w:left w:val="none" w:sz="0" w:space="0" w:color="auto"/>
                                                            <w:bottom w:val="none" w:sz="0" w:space="0" w:color="auto"/>
                                                            <w:right w:val="none" w:sz="0" w:space="0" w:color="auto"/>
                                                          </w:divBdr>
                                                          <w:divsChild>
                                                            <w:div w:id="901791395">
                                                              <w:marLeft w:val="0"/>
                                                              <w:marRight w:val="0"/>
                                                              <w:marTop w:val="0"/>
                                                              <w:marBottom w:val="0"/>
                                                              <w:divBdr>
                                                                <w:top w:val="none" w:sz="0" w:space="0" w:color="auto"/>
                                                                <w:left w:val="none" w:sz="0" w:space="0" w:color="auto"/>
                                                                <w:bottom w:val="none" w:sz="0" w:space="0" w:color="auto"/>
                                                                <w:right w:val="none" w:sz="0" w:space="0" w:color="auto"/>
                                                              </w:divBdr>
                                                              <w:divsChild>
                                                                <w:div w:id="190737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1621864">
                      <w:marLeft w:val="0"/>
                      <w:marRight w:val="0"/>
                      <w:marTop w:val="0"/>
                      <w:marBottom w:val="0"/>
                      <w:divBdr>
                        <w:top w:val="none" w:sz="0" w:space="0" w:color="auto"/>
                        <w:left w:val="none" w:sz="0" w:space="0" w:color="auto"/>
                        <w:bottom w:val="none" w:sz="0" w:space="0" w:color="auto"/>
                        <w:right w:val="none" w:sz="0" w:space="0" w:color="auto"/>
                      </w:divBdr>
                      <w:divsChild>
                        <w:div w:id="1418941550">
                          <w:marLeft w:val="0"/>
                          <w:marRight w:val="0"/>
                          <w:marTop w:val="0"/>
                          <w:marBottom w:val="0"/>
                          <w:divBdr>
                            <w:top w:val="none" w:sz="0" w:space="0" w:color="auto"/>
                            <w:left w:val="none" w:sz="0" w:space="0" w:color="auto"/>
                            <w:bottom w:val="none" w:sz="0" w:space="0" w:color="auto"/>
                            <w:right w:val="none" w:sz="0" w:space="0" w:color="auto"/>
                          </w:divBdr>
                          <w:divsChild>
                            <w:div w:id="139777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7147945">
      <w:bodyDiv w:val="1"/>
      <w:marLeft w:val="0"/>
      <w:marRight w:val="0"/>
      <w:marTop w:val="0"/>
      <w:marBottom w:val="0"/>
      <w:divBdr>
        <w:top w:val="none" w:sz="0" w:space="0" w:color="auto"/>
        <w:left w:val="none" w:sz="0" w:space="0" w:color="auto"/>
        <w:bottom w:val="none" w:sz="0" w:space="0" w:color="auto"/>
        <w:right w:val="none" w:sz="0" w:space="0" w:color="auto"/>
      </w:divBdr>
    </w:div>
    <w:div w:id="1863205100">
      <w:bodyDiv w:val="1"/>
      <w:marLeft w:val="0"/>
      <w:marRight w:val="0"/>
      <w:marTop w:val="0"/>
      <w:marBottom w:val="0"/>
      <w:divBdr>
        <w:top w:val="none" w:sz="0" w:space="0" w:color="auto"/>
        <w:left w:val="none" w:sz="0" w:space="0" w:color="auto"/>
        <w:bottom w:val="none" w:sz="0" w:space="0" w:color="auto"/>
        <w:right w:val="none" w:sz="0" w:space="0" w:color="auto"/>
      </w:divBdr>
      <w:divsChild>
        <w:div w:id="83675">
          <w:marLeft w:val="0"/>
          <w:marRight w:val="0"/>
          <w:marTop w:val="0"/>
          <w:marBottom w:val="0"/>
          <w:divBdr>
            <w:top w:val="none" w:sz="0" w:space="0" w:color="auto"/>
            <w:left w:val="none" w:sz="0" w:space="0" w:color="auto"/>
            <w:bottom w:val="none" w:sz="0" w:space="0" w:color="auto"/>
            <w:right w:val="none" w:sz="0" w:space="0" w:color="auto"/>
          </w:divBdr>
          <w:divsChild>
            <w:div w:id="199603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26645">
      <w:bodyDiv w:val="1"/>
      <w:marLeft w:val="0"/>
      <w:marRight w:val="0"/>
      <w:marTop w:val="0"/>
      <w:marBottom w:val="0"/>
      <w:divBdr>
        <w:top w:val="none" w:sz="0" w:space="0" w:color="auto"/>
        <w:left w:val="none" w:sz="0" w:space="0" w:color="auto"/>
        <w:bottom w:val="none" w:sz="0" w:space="0" w:color="auto"/>
        <w:right w:val="none" w:sz="0" w:space="0" w:color="auto"/>
      </w:divBdr>
    </w:div>
    <w:div w:id="1929001686">
      <w:bodyDiv w:val="1"/>
      <w:marLeft w:val="0"/>
      <w:marRight w:val="0"/>
      <w:marTop w:val="0"/>
      <w:marBottom w:val="0"/>
      <w:divBdr>
        <w:top w:val="none" w:sz="0" w:space="0" w:color="auto"/>
        <w:left w:val="none" w:sz="0" w:space="0" w:color="auto"/>
        <w:bottom w:val="none" w:sz="0" w:space="0" w:color="auto"/>
        <w:right w:val="none" w:sz="0" w:space="0" w:color="auto"/>
      </w:divBdr>
      <w:divsChild>
        <w:div w:id="1116828736">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 w:id="2043019951">
      <w:bodyDiv w:val="1"/>
      <w:marLeft w:val="0"/>
      <w:marRight w:val="0"/>
      <w:marTop w:val="0"/>
      <w:marBottom w:val="0"/>
      <w:divBdr>
        <w:top w:val="none" w:sz="0" w:space="0" w:color="auto"/>
        <w:left w:val="none" w:sz="0" w:space="0" w:color="auto"/>
        <w:bottom w:val="none" w:sz="0" w:space="0" w:color="auto"/>
        <w:right w:val="none" w:sz="0" w:space="0" w:color="auto"/>
      </w:divBdr>
      <w:divsChild>
        <w:div w:id="316954799">
          <w:marLeft w:val="0"/>
          <w:marRight w:val="0"/>
          <w:marTop w:val="0"/>
          <w:marBottom w:val="0"/>
          <w:divBdr>
            <w:top w:val="none" w:sz="0" w:space="0" w:color="auto"/>
            <w:left w:val="single" w:sz="6" w:space="0" w:color="DDDDDD"/>
            <w:bottom w:val="none" w:sz="0" w:space="0" w:color="auto"/>
            <w:right w:val="single" w:sz="6" w:space="0" w:color="DDDDDD"/>
          </w:divBdr>
          <w:divsChild>
            <w:div w:id="1348601513">
              <w:marLeft w:val="0"/>
              <w:marRight w:val="0"/>
              <w:marTop w:val="0"/>
              <w:marBottom w:val="0"/>
              <w:divBdr>
                <w:top w:val="none" w:sz="0" w:space="0" w:color="auto"/>
                <w:left w:val="none" w:sz="0" w:space="0" w:color="auto"/>
                <w:bottom w:val="none" w:sz="0" w:space="0" w:color="auto"/>
                <w:right w:val="none" w:sz="0" w:space="0" w:color="auto"/>
              </w:divBdr>
            </w:div>
          </w:divsChild>
        </w:div>
        <w:div w:id="1181048628">
          <w:marLeft w:val="0"/>
          <w:marRight w:val="0"/>
          <w:marTop w:val="0"/>
          <w:marBottom w:val="0"/>
          <w:divBdr>
            <w:top w:val="none" w:sz="0" w:space="0" w:color="auto"/>
            <w:left w:val="none" w:sz="0" w:space="0" w:color="auto"/>
            <w:bottom w:val="none" w:sz="0" w:space="0" w:color="auto"/>
            <w:right w:val="none" w:sz="0" w:space="0" w:color="auto"/>
          </w:divBdr>
          <w:divsChild>
            <w:div w:id="164437716">
              <w:marLeft w:val="0"/>
              <w:marRight w:val="0"/>
              <w:marTop w:val="0"/>
              <w:marBottom w:val="0"/>
              <w:divBdr>
                <w:top w:val="none" w:sz="0" w:space="0" w:color="auto"/>
                <w:left w:val="single" w:sz="6" w:space="0" w:color="DDDDDD"/>
                <w:bottom w:val="none" w:sz="0" w:space="0" w:color="auto"/>
                <w:right w:val="single" w:sz="6" w:space="0" w:color="DDDDDD"/>
              </w:divBdr>
              <w:divsChild>
                <w:div w:id="1205874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714631">
      <w:bodyDiv w:val="1"/>
      <w:marLeft w:val="0"/>
      <w:marRight w:val="0"/>
      <w:marTop w:val="0"/>
      <w:marBottom w:val="0"/>
      <w:divBdr>
        <w:top w:val="none" w:sz="0" w:space="0" w:color="auto"/>
        <w:left w:val="none" w:sz="0" w:space="0" w:color="auto"/>
        <w:bottom w:val="none" w:sz="0" w:space="0" w:color="auto"/>
        <w:right w:val="none" w:sz="0" w:space="0" w:color="auto"/>
      </w:divBdr>
    </w:div>
    <w:div w:id="2092459384">
      <w:bodyDiv w:val="1"/>
      <w:marLeft w:val="0"/>
      <w:marRight w:val="0"/>
      <w:marTop w:val="0"/>
      <w:marBottom w:val="0"/>
      <w:divBdr>
        <w:top w:val="none" w:sz="0" w:space="0" w:color="auto"/>
        <w:left w:val="none" w:sz="0" w:space="0" w:color="auto"/>
        <w:bottom w:val="none" w:sz="0" w:space="0" w:color="auto"/>
        <w:right w:val="none" w:sz="0" w:space="0" w:color="auto"/>
      </w:divBdr>
    </w:div>
    <w:div w:id="2098363671">
      <w:bodyDiv w:val="1"/>
      <w:marLeft w:val="0"/>
      <w:marRight w:val="0"/>
      <w:marTop w:val="0"/>
      <w:marBottom w:val="0"/>
      <w:divBdr>
        <w:top w:val="none" w:sz="0" w:space="0" w:color="auto"/>
        <w:left w:val="none" w:sz="0" w:space="0" w:color="auto"/>
        <w:bottom w:val="none" w:sz="0" w:space="0" w:color="auto"/>
        <w:right w:val="none" w:sz="0" w:space="0" w:color="auto"/>
      </w:divBdr>
    </w:div>
    <w:div w:id="214337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britannica.com/event/Sturm-und-Drang" TargetMode="External"/><Relationship Id="rId671" Type="http://schemas.openxmlformats.org/officeDocument/2006/relationships/hyperlink" Target="https://www.britannica.com/technology/atomic-bomb" TargetMode="External"/><Relationship Id="rId769" Type="http://schemas.openxmlformats.org/officeDocument/2006/relationships/hyperlink" Target="https://en.wikipedia.org/wiki/American_literature" TargetMode="External"/><Relationship Id="rId21" Type="http://schemas.openxmlformats.org/officeDocument/2006/relationships/hyperlink" Target="https://www.britannica.com/biography/Galileo-Galilei" TargetMode="External"/><Relationship Id="rId324" Type="http://schemas.openxmlformats.org/officeDocument/2006/relationships/hyperlink" Target="https://www.britannica.com/topic/Northanger-Abbey" TargetMode="External"/><Relationship Id="rId531" Type="http://schemas.openxmlformats.org/officeDocument/2006/relationships/hyperlink" Target="https://www.britannica.com/biography/Elmer-Rice" TargetMode="External"/><Relationship Id="rId629" Type="http://schemas.openxmlformats.org/officeDocument/2006/relationships/hyperlink" Target="https://www.britannica.com/biography/Eugene-ONeill" TargetMode="External"/><Relationship Id="rId170" Type="http://schemas.openxmlformats.org/officeDocument/2006/relationships/hyperlink" Target="https://www.merriam-webster.com/dictionary/ostensible" TargetMode="External"/><Relationship Id="rId268" Type="http://schemas.openxmlformats.org/officeDocument/2006/relationships/hyperlink" Target="https://www.britannica.com/topic/Hamlet-fictional-character" TargetMode="External"/><Relationship Id="rId475" Type="http://schemas.openxmlformats.org/officeDocument/2006/relationships/hyperlink" Target="https://www.merriam-webster.com/dictionary/romantic" TargetMode="External"/><Relationship Id="rId682" Type="http://schemas.openxmlformats.org/officeDocument/2006/relationships/hyperlink" Target="https://www.britannica.com/art/author" TargetMode="External"/><Relationship Id="rId32" Type="http://schemas.openxmlformats.org/officeDocument/2006/relationships/hyperlink" Target="https://www.merriam-webster.com/dictionary/Romantic" TargetMode="External"/><Relationship Id="rId128" Type="http://schemas.openxmlformats.org/officeDocument/2006/relationships/hyperlink" Target="https://www.britannica.com/place/Germany" TargetMode="External"/><Relationship Id="rId335" Type="http://schemas.openxmlformats.org/officeDocument/2006/relationships/hyperlink" Target="https://www.britannica.com/biography/John-Murray-English-minister-and-theologian" TargetMode="External"/><Relationship Id="rId542" Type="http://schemas.openxmlformats.org/officeDocument/2006/relationships/hyperlink" Target="https://www.britannica.com/dictionary/yearning" TargetMode="External"/><Relationship Id="rId181" Type="http://schemas.openxmlformats.org/officeDocument/2006/relationships/hyperlink" Target="https://www.britannica.com/event/July-Revolution" TargetMode="External"/><Relationship Id="rId402" Type="http://schemas.openxmlformats.org/officeDocument/2006/relationships/hyperlink" Target="https://onlinelibrary.wiley.com/doi/abs/10.1002/9781119056157.ch84" TargetMode="External"/><Relationship Id="rId279" Type="http://schemas.openxmlformats.org/officeDocument/2006/relationships/hyperlink" Target="https://www.merriam-webster.com/dictionary/boycotted" TargetMode="External"/><Relationship Id="rId486" Type="http://schemas.openxmlformats.org/officeDocument/2006/relationships/hyperlink" Target="https://www.merriam-webster.com/dictionary/manifesto" TargetMode="External"/><Relationship Id="rId693" Type="http://schemas.openxmlformats.org/officeDocument/2006/relationships/hyperlink" Target="https://www.merriam-webster.com/dictionary/caricatured" TargetMode="External"/><Relationship Id="rId707" Type="http://schemas.openxmlformats.org/officeDocument/2006/relationships/hyperlink" Target="https://www.britannica.com/art/literary-criticism" TargetMode="External"/><Relationship Id="rId43" Type="http://schemas.openxmlformats.org/officeDocument/2006/relationships/hyperlink" Target="https://www.britannica.com/biography/Giovanni-Verga" TargetMode="External"/><Relationship Id="rId139" Type="http://schemas.openxmlformats.org/officeDocument/2006/relationships/hyperlink" Target="https://www.britannica.com/place/Rhine-River" TargetMode="External"/><Relationship Id="rId346" Type="http://schemas.openxmlformats.org/officeDocument/2006/relationships/hyperlink" Target="https://www.britannica.com/dictionary/keenest" TargetMode="External"/><Relationship Id="rId553" Type="http://schemas.openxmlformats.org/officeDocument/2006/relationships/hyperlink" Target="https://www.britannica.com/art/poetry" TargetMode="External"/><Relationship Id="rId760" Type="http://schemas.openxmlformats.org/officeDocument/2006/relationships/hyperlink" Target="https://onlinelibrary.wiley.com/doi/abs/10.1002/9781119056157.ch84" TargetMode="External"/><Relationship Id="rId192" Type="http://schemas.openxmlformats.org/officeDocument/2006/relationships/hyperlink" Target="https://www.britannica.com/biography/Friedrich-Nietzsche" TargetMode="External"/><Relationship Id="rId206" Type="http://schemas.openxmlformats.org/officeDocument/2006/relationships/hyperlink" Target="https://www.merriam-webster.com/dictionary/sentiments" TargetMode="External"/><Relationship Id="rId413" Type="http://schemas.openxmlformats.org/officeDocument/2006/relationships/hyperlink" Target="https://www.merriam-webster.com/dictionary/pedantic" TargetMode="External"/><Relationship Id="rId497" Type="http://schemas.openxmlformats.org/officeDocument/2006/relationships/hyperlink" Target="https://cdn.britannica.com/92/185692-050-5CD3FF51/Emily-Dickinson-daguerreotype-1847.jpg" TargetMode="External"/><Relationship Id="rId620" Type="http://schemas.openxmlformats.org/officeDocument/2006/relationships/hyperlink" Target="https://www.britannica.com/art/literature" TargetMode="External"/><Relationship Id="rId718" Type="http://schemas.openxmlformats.org/officeDocument/2006/relationships/hyperlink" Target="https://www.britannica.com/biography/James-Madison" TargetMode="External"/><Relationship Id="rId357" Type="http://schemas.openxmlformats.org/officeDocument/2006/relationships/hyperlink" Target="https://www.merriam-webster.com/dictionary/vicissitudes" TargetMode="External"/><Relationship Id="rId54" Type="http://schemas.openxmlformats.org/officeDocument/2006/relationships/hyperlink" Target="https://www.britannica.com/biography/Antonio-Fogazzaro" TargetMode="External"/><Relationship Id="rId96" Type="http://schemas.openxmlformats.org/officeDocument/2006/relationships/hyperlink" Target="https://www.britannica.com/event/Enlightenment-European-history" TargetMode="External"/><Relationship Id="rId161" Type="http://schemas.openxmlformats.org/officeDocument/2006/relationships/hyperlink" Target="https://www.merriam-webster.com/dictionary/moral" TargetMode="External"/><Relationship Id="rId217" Type="http://schemas.openxmlformats.org/officeDocument/2006/relationships/hyperlink" Target="https://www.britannica.com/art/Academy-Award" TargetMode="External"/><Relationship Id="rId399" Type="http://schemas.openxmlformats.org/officeDocument/2006/relationships/hyperlink" Target="https://www.britannica.com/topic/Clueless" TargetMode="External"/><Relationship Id="rId564" Type="http://schemas.openxmlformats.org/officeDocument/2006/relationships/hyperlink" Target="https://cdn.britannica.com/95/146395-050-2623DABE/Ernest-Hemingway-Cape-buffalo-safari-Kenya-1953.jpg" TargetMode="External"/><Relationship Id="rId771" Type="http://schemas.openxmlformats.org/officeDocument/2006/relationships/hyperlink" Target="https://en.wikipedia.org/wiki/New_Albany,_Mississippi" TargetMode="External"/><Relationship Id="rId827" Type="http://schemas.openxmlformats.org/officeDocument/2006/relationships/hyperlink" Target="https://en.wikipedia.org/wiki/Richard_Cobb" TargetMode="External"/><Relationship Id="rId259" Type="http://schemas.openxmlformats.org/officeDocument/2006/relationships/hyperlink" Target="https://www.britannica.com/topic/The-Good-Woman-of-Setzuan" TargetMode="External"/><Relationship Id="rId424" Type="http://schemas.openxmlformats.org/officeDocument/2006/relationships/hyperlink" Target="https://www.merriam-webster.com/dictionary/Romantic" TargetMode="External"/><Relationship Id="rId466" Type="http://schemas.openxmlformats.org/officeDocument/2006/relationships/hyperlink" Target="https://www.britannica.com/biography/Sarah-Orne-Jewett" TargetMode="External"/><Relationship Id="rId631" Type="http://schemas.openxmlformats.org/officeDocument/2006/relationships/hyperlink" Target="https://www.britannica.com/event/World-War-II" TargetMode="External"/><Relationship Id="rId673" Type="http://schemas.openxmlformats.org/officeDocument/2006/relationships/hyperlink" Target="https://www.britannica.com/biography/Vladimir-Nabokov" TargetMode="External"/><Relationship Id="rId729" Type="http://schemas.openxmlformats.org/officeDocument/2006/relationships/hyperlink" Target="https://www.britannica.com/biography/Philip-Freneau" TargetMode="External"/><Relationship Id="rId23" Type="http://schemas.openxmlformats.org/officeDocument/2006/relationships/hyperlink" Target="https://www.britannica.com/place/England" TargetMode="External"/><Relationship Id="rId119" Type="http://schemas.openxmlformats.org/officeDocument/2006/relationships/hyperlink" Target="https://www.britannica.com/event/Sturm-und-Drang" TargetMode="External"/><Relationship Id="rId270" Type="http://schemas.openxmlformats.org/officeDocument/2006/relationships/hyperlink" Target="https://www.britannica.com/art/alienation-effect" TargetMode="External"/><Relationship Id="rId326" Type="http://schemas.openxmlformats.org/officeDocument/2006/relationships/hyperlink" Target="https://www.britannica.com/place/Warwickshire" TargetMode="External"/><Relationship Id="rId533" Type="http://schemas.openxmlformats.org/officeDocument/2006/relationships/hyperlink" Target="https://www.britannica.com/biography/Marc-Blitzstein" TargetMode="External"/><Relationship Id="rId65" Type="http://schemas.openxmlformats.org/officeDocument/2006/relationships/hyperlink" Target="https://pennyspoetry.fandom.com/wiki/English_language" TargetMode="External"/><Relationship Id="rId130" Type="http://schemas.openxmlformats.org/officeDocument/2006/relationships/hyperlink" Target="https://www.britannica.com/art/oral-literature" TargetMode="External"/><Relationship Id="rId368" Type="http://schemas.openxmlformats.org/officeDocument/2006/relationships/hyperlink" Target="https://www.britannica.com/topic/Fanny-Price" TargetMode="External"/><Relationship Id="rId575" Type="http://schemas.openxmlformats.org/officeDocument/2006/relationships/hyperlink" Target="https://www.merriam-webster.com/dictionary/collective" TargetMode="External"/><Relationship Id="rId740" Type="http://schemas.openxmlformats.org/officeDocument/2006/relationships/hyperlink" Target="https://www.britannica.com/biography/Henry-Fielding" TargetMode="External"/><Relationship Id="rId782" Type="http://schemas.openxmlformats.org/officeDocument/2006/relationships/hyperlink" Target="https://en.wikipedia.org/wiki/1949_Nobel_Prize_in_Literature" TargetMode="External"/><Relationship Id="rId172" Type="http://schemas.openxmlformats.org/officeDocument/2006/relationships/hyperlink" Target="https://www.britannica.com/art/German-literature" TargetMode="External"/><Relationship Id="rId228" Type="http://schemas.openxmlformats.org/officeDocument/2006/relationships/hyperlink" Target="https://www.britannica.com/biography/Frank-Wedekind" TargetMode="External"/><Relationship Id="rId435" Type="http://schemas.openxmlformats.org/officeDocument/2006/relationships/hyperlink" Target="https://www.britannica.com/place/Cambridge-Massachusetts" TargetMode="External"/><Relationship Id="rId477" Type="http://schemas.openxmlformats.org/officeDocument/2006/relationships/hyperlink" Target="https://www.britannica.com/biography/Artemus-Ward" TargetMode="External"/><Relationship Id="rId600" Type="http://schemas.openxmlformats.org/officeDocument/2006/relationships/hyperlink" Target="https://www.britannica.com/place/New-York-state" TargetMode="External"/><Relationship Id="rId642" Type="http://schemas.openxmlformats.org/officeDocument/2006/relationships/hyperlink" Target="https://www.britannica.com/biography/Paul-Bowles" TargetMode="External"/><Relationship Id="rId684" Type="http://schemas.openxmlformats.org/officeDocument/2006/relationships/hyperlink" Target="https://www.britannica.com/topic/The-End-of-the-Road" TargetMode="External"/><Relationship Id="rId281" Type="http://schemas.openxmlformats.org/officeDocument/2006/relationships/hyperlink" Target="https://www.britannica.com/place/East-Berlin" TargetMode="External"/><Relationship Id="rId337" Type="http://schemas.openxmlformats.org/officeDocument/2006/relationships/hyperlink" Target="https://www.merriam-webster.com/dictionary/morality" TargetMode="External"/><Relationship Id="rId502" Type="http://schemas.openxmlformats.org/officeDocument/2006/relationships/hyperlink" Target="https://www.britannica.com/biography/Ernest-Hemingway" TargetMode="External"/><Relationship Id="rId34" Type="http://schemas.openxmlformats.org/officeDocument/2006/relationships/hyperlink" Target="https://www.merriam-webster.com/dictionary/eccentric" TargetMode="External"/><Relationship Id="rId76" Type="http://schemas.openxmlformats.org/officeDocument/2006/relationships/hyperlink" Target="https://pennyspoetry.fandom.com/wiki/Dada" TargetMode="External"/><Relationship Id="rId141" Type="http://schemas.openxmlformats.org/officeDocument/2006/relationships/hyperlink" Target="https://www.merriam-webster.com/dictionary/conscience" TargetMode="External"/><Relationship Id="rId379" Type="http://schemas.openxmlformats.org/officeDocument/2006/relationships/hyperlink" Target="https://www.britannica.com/biography/Daniel-Defoe" TargetMode="External"/><Relationship Id="rId544" Type="http://schemas.openxmlformats.org/officeDocument/2006/relationships/hyperlink" Target="https://www.britannica.com/art/dialogue" TargetMode="External"/><Relationship Id="rId586" Type="http://schemas.openxmlformats.org/officeDocument/2006/relationships/hyperlink" Target="https://www.britannica.com/topic/social-change" TargetMode="External"/><Relationship Id="rId751" Type="http://schemas.openxmlformats.org/officeDocument/2006/relationships/hyperlink" Target="https://www.britannica.com/topic/Group-Theatre" TargetMode="External"/><Relationship Id="rId793" Type="http://schemas.openxmlformats.org/officeDocument/2006/relationships/hyperlink" Target="https://en.wikipedia.org/wiki/Oxford,_Mississippi" TargetMode="External"/><Relationship Id="rId807" Type="http://schemas.openxmlformats.org/officeDocument/2006/relationships/hyperlink" Target="https://en.wikipedia.org/wiki/William_Faulkner" TargetMode="External"/><Relationship Id="rId7" Type="http://schemas.openxmlformats.org/officeDocument/2006/relationships/endnotes" Target="endnotes.xml"/><Relationship Id="rId183" Type="http://schemas.openxmlformats.org/officeDocument/2006/relationships/hyperlink" Target="https://www.britannica.com/biography/Victor-Hugo" TargetMode="External"/><Relationship Id="rId239" Type="http://schemas.openxmlformats.org/officeDocument/2006/relationships/hyperlink" Target="https://www.britannica.com/biography/Erwin-Piscator" TargetMode="External"/><Relationship Id="rId390" Type="http://schemas.openxmlformats.org/officeDocument/2006/relationships/hyperlink" Target="https://www.britannica.com/biography/Kate-Winslet" TargetMode="External"/><Relationship Id="rId404" Type="http://schemas.openxmlformats.org/officeDocument/2006/relationships/hyperlink" Target="https://www.britannica.com/event/American-Revolution" TargetMode="External"/><Relationship Id="rId446" Type="http://schemas.openxmlformats.org/officeDocument/2006/relationships/hyperlink" Target="https://www.britannica.com/biography/Artemus-Ward" TargetMode="External"/><Relationship Id="rId611" Type="http://schemas.openxmlformats.org/officeDocument/2006/relationships/hyperlink" Target="https://www.britannica.com/place/United-States" TargetMode="External"/><Relationship Id="rId653" Type="http://schemas.openxmlformats.org/officeDocument/2006/relationships/hyperlink" Target="https://www.britannica.com/art/novel" TargetMode="External"/><Relationship Id="rId250" Type="http://schemas.openxmlformats.org/officeDocument/2006/relationships/hyperlink" Target="https://www.britannica.com/art/motion-picture" TargetMode="External"/><Relationship Id="rId292" Type="http://schemas.openxmlformats.org/officeDocument/2006/relationships/image" Target="media/image5.jpeg"/><Relationship Id="rId306" Type="http://schemas.openxmlformats.org/officeDocument/2006/relationships/hyperlink" Target="https://www.britannica.com/topic/Mansfield-Park" TargetMode="External"/><Relationship Id="rId488" Type="http://schemas.openxmlformats.org/officeDocument/2006/relationships/hyperlink" Target="https://www.britannica.com/biography/Theodore-Dreiser" TargetMode="External"/><Relationship Id="rId695" Type="http://schemas.openxmlformats.org/officeDocument/2006/relationships/hyperlink" Target="https://www.britannica.com/biography/Ernest-Hemingway" TargetMode="External"/><Relationship Id="rId709" Type="http://schemas.openxmlformats.org/officeDocument/2006/relationships/hyperlink" Target="https://www.britannica.com/art/Native-American-literature" TargetMode="External"/><Relationship Id="rId45" Type="http://schemas.openxmlformats.org/officeDocument/2006/relationships/hyperlink" Target="https://www.britannica.com/art/author" TargetMode="External"/><Relationship Id="rId87" Type="http://schemas.openxmlformats.org/officeDocument/2006/relationships/hyperlink" Target="https://archive.org/details/historicaldictio0000gran" TargetMode="External"/><Relationship Id="rId110" Type="http://schemas.openxmlformats.org/officeDocument/2006/relationships/hyperlink" Target="https://www.britannica.com/biography/Johann-Joachim-Winckelmann" TargetMode="External"/><Relationship Id="rId348" Type="http://schemas.openxmlformats.org/officeDocument/2006/relationships/hyperlink" Target="https://www.britannica.com/biography/Richard-Whately" TargetMode="External"/><Relationship Id="rId513" Type="http://schemas.openxmlformats.org/officeDocument/2006/relationships/hyperlink" Target="https://www.britannica.com/topic/Theatre-Guild" TargetMode="External"/><Relationship Id="rId555" Type="http://schemas.openxmlformats.org/officeDocument/2006/relationships/hyperlink" Target="https://www.britannica.com/topic/Poetry-American-magazine" TargetMode="External"/><Relationship Id="rId597" Type="http://schemas.openxmlformats.org/officeDocument/2006/relationships/hyperlink" Target="https://www.britannica.com/biography/Bernard-Smith" TargetMode="External"/><Relationship Id="rId720" Type="http://schemas.openxmlformats.org/officeDocument/2006/relationships/hyperlink" Target="https://www.britannica.com/topic/Federalist-Party" TargetMode="External"/><Relationship Id="rId762" Type="http://schemas.openxmlformats.org/officeDocument/2006/relationships/hyperlink" Target="https://en.wikipedia.org/wiki/Help:IPA/English" TargetMode="External"/><Relationship Id="rId818" Type="http://schemas.openxmlformats.org/officeDocument/2006/relationships/hyperlink" Target="http://www.poetryfoundation.org/bio/lord-byron" TargetMode="External"/><Relationship Id="rId152" Type="http://schemas.openxmlformats.org/officeDocument/2006/relationships/hyperlink" Target="https://www.britannica.com/place/Austria" TargetMode="External"/><Relationship Id="rId194" Type="http://schemas.openxmlformats.org/officeDocument/2006/relationships/image" Target="media/image3.jpeg"/><Relationship Id="rId208" Type="http://schemas.openxmlformats.org/officeDocument/2006/relationships/hyperlink" Target="https://www.merriam-webster.com/dictionary/propaganda" TargetMode="External"/><Relationship Id="rId415" Type="http://schemas.openxmlformats.org/officeDocument/2006/relationships/hyperlink" Target="https://www.britannica.com/art/German-literature" TargetMode="External"/><Relationship Id="rId457" Type="http://schemas.openxmlformats.org/officeDocument/2006/relationships/hyperlink" Target="https://www.britannica.com/biography/Edward-Eggleston" TargetMode="External"/><Relationship Id="rId622" Type="http://schemas.openxmlformats.org/officeDocument/2006/relationships/hyperlink" Target="https://www.britannica.com/biography/Katherine-Anne-Porter" TargetMode="External"/><Relationship Id="rId261" Type="http://schemas.openxmlformats.org/officeDocument/2006/relationships/hyperlink" Target="https://www.merriam-webster.com/dictionary/churlish" TargetMode="External"/><Relationship Id="rId499" Type="http://schemas.openxmlformats.org/officeDocument/2006/relationships/hyperlink" Target="https://www.britannica.com/dictionary/value" TargetMode="External"/><Relationship Id="rId664" Type="http://schemas.openxmlformats.org/officeDocument/2006/relationships/hyperlink" Target="https://www.britannica.com/topic/black-humor" TargetMode="External"/><Relationship Id="rId14" Type="http://schemas.openxmlformats.org/officeDocument/2006/relationships/hyperlink" Target="https://www.merriam-webster.com/dictionary/reconciled" TargetMode="External"/><Relationship Id="rId56" Type="http://schemas.openxmlformats.org/officeDocument/2006/relationships/hyperlink" Target="https://www.britannica.com/dictionary/discerned" TargetMode="External"/><Relationship Id="rId317" Type="http://schemas.openxmlformats.org/officeDocument/2006/relationships/hyperlink" Target="https://www.merriam-webster.com/dictionary/genres" TargetMode="External"/><Relationship Id="rId359" Type="http://schemas.openxmlformats.org/officeDocument/2006/relationships/hyperlink" Target="https://www.britannica.com/topic/Fitzwilliam-Darcy" TargetMode="External"/><Relationship Id="rId524" Type="http://schemas.openxmlformats.org/officeDocument/2006/relationships/hyperlink" Target="https://www.merriam-webster.com/dictionary/myth" TargetMode="External"/><Relationship Id="rId566" Type="http://schemas.openxmlformats.org/officeDocument/2006/relationships/hyperlink" Target="https://cdn.britannica.com/95/146395-050-2623DABE/Ernest-Hemingway-Cape-buffalo-safari-Kenya-1953.jpg" TargetMode="External"/><Relationship Id="rId731" Type="http://schemas.openxmlformats.org/officeDocument/2006/relationships/hyperlink" Target="https://www.britannica.com/biography/Royall-Tyler" TargetMode="External"/><Relationship Id="rId773" Type="http://schemas.openxmlformats.org/officeDocument/2006/relationships/hyperlink" Target="https://en.wikipedia.org/wiki/Royal_Canadian_Air_Force" TargetMode="External"/><Relationship Id="rId98" Type="http://schemas.openxmlformats.org/officeDocument/2006/relationships/hyperlink" Target="https://www.britannica.com/event/Renaissance" TargetMode="External"/><Relationship Id="rId121" Type="http://schemas.openxmlformats.org/officeDocument/2006/relationships/hyperlink" Target="https://www.britannica.com/topic/August-month" TargetMode="External"/><Relationship Id="rId163" Type="http://schemas.openxmlformats.org/officeDocument/2006/relationships/hyperlink" Target="https://www.britannica.com/place/Weimar-Germany" TargetMode="External"/><Relationship Id="rId219" Type="http://schemas.openxmlformats.org/officeDocument/2006/relationships/hyperlink" Target="https://www.britannica.com/topic/The-Road-Back-by-Remarque" TargetMode="External"/><Relationship Id="rId370" Type="http://schemas.openxmlformats.org/officeDocument/2006/relationships/hyperlink" Target="https://www.merriam-webster.com/dictionary/moral" TargetMode="External"/><Relationship Id="rId426" Type="http://schemas.openxmlformats.org/officeDocument/2006/relationships/hyperlink" Target="https://www.britannica.com/biography/Seba-Smith" TargetMode="External"/><Relationship Id="rId633" Type="http://schemas.openxmlformats.org/officeDocument/2006/relationships/hyperlink" Target="https://www.merriam-webster.com/dictionary/criticism" TargetMode="External"/><Relationship Id="rId829" Type="http://schemas.openxmlformats.org/officeDocument/2006/relationships/fontTable" Target="fontTable.xml"/><Relationship Id="rId230" Type="http://schemas.openxmlformats.org/officeDocument/2006/relationships/hyperlink" Target="https://www.britannica.com/biography/Francois-Villon" TargetMode="External"/><Relationship Id="rId468" Type="http://schemas.openxmlformats.org/officeDocument/2006/relationships/hyperlink" Target="https://www.britannica.com/place/New-York-City" TargetMode="External"/><Relationship Id="rId675" Type="http://schemas.openxmlformats.org/officeDocument/2006/relationships/hyperlink" Target="https://www.merriam-webster.com/dictionary/innovation" TargetMode="External"/><Relationship Id="rId25" Type="http://schemas.openxmlformats.org/officeDocument/2006/relationships/hyperlink" Target="https://www.britannica.com/biography/Vincenzo-Monti" TargetMode="External"/><Relationship Id="rId67" Type="http://schemas.openxmlformats.org/officeDocument/2006/relationships/hyperlink" Target="https://pennyspoetry.fandom.com/wiki/Heinrich_Heine" TargetMode="External"/><Relationship Id="rId272" Type="http://schemas.openxmlformats.org/officeDocument/2006/relationships/hyperlink" Target="https://www.britannica.com/topic/human-behavior" TargetMode="External"/><Relationship Id="rId328" Type="http://schemas.openxmlformats.org/officeDocument/2006/relationships/hyperlink" Target="https://cdn.britannica.com/66/136666-050-64917871/house-Jane-Austen-England-Chawton-1817.jpg" TargetMode="External"/><Relationship Id="rId535" Type="http://schemas.openxmlformats.org/officeDocument/2006/relationships/hyperlink" Target="https://www.britannica.com/biography/Orson-Welles" TargetMode="External"/><Relationship Id="rId577" Type="http://schemas.openxmlformats.org/officeDocument/2006/relationships/hyperlink" Target="https://www.britannica.com/topic/For-Whom-the-Bell-Tolls-novel-by-Hemingway" TargetMode="External"/><Relationship Id="rId700" Type="http://schemas.openxmlformats.org/officeDocument/2006/relationships/hyperlink" Target="https://www.britannica.com/place/United-States" TargetMode="External"/><Relationship Id="rId742" Type="http://schemas.openxmlformats.org/officeDocument/2006/relationships/hyperlink" Target="https://www.britannica.com/art/satire" TargetMode="External"/><Relationship Id="rId132" Type="http://schemas.openxmlformats.org/officeDocument/2006/relationships/hyperlink" Target="https://www.britannica.com/place/Alsace" TargetMode="External"/><Relationship Id="rId174" Type="http://schemas.openxmlformats.org/officeDocument/2006/relationships/hyperlink" Target="https://www.merriam-webster.com/dictionary/despots" TargetMode="External"/><Relationship Id="rId381" Type="http://schemas.openxmlformats.org/officeDocument/2006/relationships/hyperlink" Target="https://www.britannica.com/biography/Henry-Fielding" TargetMode="External"/><Relationship Id="rId602" Type="http://schemas.openxmlformats.org/officeDocument/2006/relationships/hyperlink" Target="https://www.britannica.com/biography/Lionel-Trilling" TargetMode="External"/><Relationship Id="rId784" Type="http://schemas.openxmlformats.org/officeDocument/2006/relationships/hyperlink" Target="https://en.wikipedia.org/wiki/The_Reivers" TargetMode="External"/><Relationship Id="rId241" Type="http://schemas.openxmlformats.org/officeDocument/2006/relationships/hyperlink" Target="https://www.britannica.com/art/ballad-opera" TargetMode="External"/><Relationship Id="rId437" Type="http://schemas.openxmlformats.org/officeDocument/2006/relationships/hyperlink" Target="https://www.britannica.com/biography/Henry-Wadsworth-Longfellow" TargetMode="External"/><Relationship Id="rId479" Type="http://schemas.openxmlformats.org/officeDocument/2006/relationships/hyperlink" Target="https://www.britannica.com/place/United-States" TargetMode="External"/><Relationship Id="rId644" Type="http://schemas.openxmlformats.org/officeDocument/2006/relationships/hyperlink" Target="https://www.britannica.com/biography/James-Baldwin" TargetMode="External"/><Relationship Id="rId686" Type="http://schemas.openxmlformats.org/officeDocument/2006/relationships/hyperlink" Target="https://www.britannica.com/topic/The-Sot-Weed-Factor" TargetMode="External"/><Relationship Id="rId36" Type="http://schemas.openxmlformats.org/officeDocument/2006/relationships/hyperlink" Target="https://www.britannica.com/art/novel" TargetMode="External"/><Relationship Id="rId283" Type="http://schemas.openxmlformats.org/officeDocument/2006/relationships/hyperlink" Target="https://www.britannica.com/biography/Christopher-Marlowe" TargetMode="External"/><Relationship Id="rId339" Type="http://schemas.openxmlformats.org/officeDocument/2006/relationships/hyperlink" Target="https://www.britannica.com/EBchecked/topic/127459/Ben" TargetMode="External"/><Relationship Id="rId490" Type="http://schemas.openxmlformats.org/officeDocument/2006/relationships/hyperlink" Target="https://www.merriam-webster.com/dictionary/conception" TargetMode="External"/><Relationship Id="rId504" Type="http://schemas.openxmlformats.org/officeDocument/2006/relationships/hyperlink" Target="https://onlinelibrary.wiley.com/doi/abs/10.1002/9781119056157.ch84" TargetMode="External"/><Relationship Id="rId546" Type="http://schemas.openxmlformats.org/officeDocument/2006/relationships/hyperlink" Target="https://cdn.britannica.com/77/11677-050-42940CFD/Robert-Frost-1954.jpg" TargetMode="External"/><Relationship Id="rId711" Type="http://schemas.openxmlformats.org/officeDocument/2006/relationships/hyperlink" Target="https://www.britannica.com/art/English-literature" TargetMode="External"/><Relationship Id="rId753" Type="http://schemas.openxmlformats.org/officeDocument/2006/relationships/hyperlink" Target="https://cdn.britannica.com/14/115814-050-A0AC74B3/William-Saroyan-1940.jpg" TargetMode="External"/><Relationship Id="rId78" Type="http://schemas.openxmlformats.org/officeDocument/2006/relationships/hyperlink" Target="https://pennyspoetry.fandom.com/wiki/Heinrich_Heine" TargetMode="External"/><Relationship Id="rId101" Type="http://schemas.openxmlformats.org/officeDocument/2006/relationships/hyperlink" Target="https://www.britannica.com/biography/John-Milton" TargetMode="External"/><Relationship Id="rId143" Type="http://schemas.openxmlformats.org/officeDocument/2006/relationships/hyperlink" Target="https://www.britannica.com/art/dramatic-literature" TargetMode="External"/><Relationship Id="rId185" Type="http://schemas.openxmlformats.org/officeDocument/2006/relationships/hyperlink" Target="https://www.britannica.com/biography/Arthur-Schopenhauer" TargetMode="External"/><Relationship Id="rId350" Type="http://schemas.openxmlformats.org/officeDocument/2006/relationships/hyperlink" Target="https://www.britannica.com/art/satire" TargetMode="External"/><Relationship Id="rId406" Type="http://schemas.openxmlformats.org/officeDocument/2006/relationships/hyperlink" Target="https://www.britannica.com/art/literature" TargetMode="External"/><Relationship Id="rId588" Type="http://schemas.openxmlformats.org/officeDocument/2006/relationships/hyperlink" Target="https://www.britannica.com/biography/Van-Wyck-Brooks" TargetMode="External"/><Relationship Id="rId795" Type="http://schemas.openxmlformats.org/officeDocument/2006/relationships/hyperlink" Target="https://en.wikipedia.org/wiki/American_Civil_War" TargetMode="External"/><Relationship Id="rId809" Type="http://schemas.openxmlformats.org/officeDocument/2006/relationships/hyperlink" Target="https://en.wikipedia.org/wiki/Cornell_Franklin" TargetMode="External"/><Relationship Id="rId9" Type="http://schemas.openxmlformats.org/officeDocument/2006/relationships/hyperlink" Target="https://www.britannica.com/art/literature" TargetMode="External"/><Relationship Id="rId210" Type="http://schemas.openxmlformats.org/officeDocument/2006/relationships/hyperlink" Target="https://www.merriam-webster.com/dictionary/criticism" TargetMode="External"/><Relationship Id="rId392" Type="http://schemas.openxmlformats.org/officeDocument/2006/relationships/hyperlink" Target="https://www.britannica.com/biography/Greer-Garson" TargetMode="External"/><Relationship Id="rId448" Type="http://schemas.openxmlformats.org/officeDocument/2006/relationships/hyperlink" Target="https://www.britannica.com/biography/Josh-Billings" TargetMode="External"/><Relationship Id="rId613" Type="http://schemas.openxmlformats.org/officeDocument/2006/relationships/hyperlink" Target="https://www.merriam-webster.com/dictionary/Romantic" TargetMode="External"/><Relationship Id="rId655" Type="http://schemas.openxmlformats.org/officeDocument/2006/relationships/hyperlink" Target="https://www.britannica.com/biography/James-Jones" TargetMode="External"/><Relationship Id="rId697" Type="http://schemas.openxmlformats.org/officeDocument/2006/relationships/hyperlink" Target="https://onlinelibrary.wiley.com/doi/abs/10.1002/9781119056157.ch84" TargetMode="External"/><Relationship Id="rId820" Type="http://schemas.openxmlformats.org/officeDocument/2006/relationships/hyperlink" Target="http://www.poetryfoundation.org/bio/percy-bysshe-shelley" TargetMode="External"/><Relationship Id="rId252" Type="http://schemas.openxmlformats.org/officeDocument/2006/relationships/hyperlink" Target="https://www.britannica.com/place/Germany" TargetMode="External"/><Relationship Id="rId294" Type="http://schemas.openxmlformats.org/officeDocument/2006/relationships/hyperlink" Target="https://www.britannica.com/EBchecked/topic/127459/Ben" TargetMode="External"/><Relationship Id="rId308" Type="http://schemas.openxmlformats.org/officeDocument/2006/relationships/hyperlink" Target="https://www.britannica.com/topic/Persuasion-novel-by-Austen" TargetMode="External"/><Relationship Id="rId515" Type="http://schemas.openxmlformats.org/officeDocument/2006/relationships/hyperlink" Target="https://www.britannica.com/biography/Eugene-ONeill" TargetMode="External"/><Relationship Id="rId722" Type="http://schemas.openxmlformats.org/officeDocument/2006/relationships/hyperlink" Target="https://www.britannica.com/biography/Ernest-Hemingway" TargetMode="External"/><Relationship Id="rId47" Type="http://schemas.openxmlformats.org/officeDocument/2006/relationships/hyperlink" Target="https://www.britannica.com/topic/Mastro-don-Gesualdo" TargetMode="External"/><Relationship Id="rId89" Type="http://schemas.openxmlformats.org/officeDocument/2006/relationships/image" Target="media/image2.jpeg"/><Relationship Id="rId112" Type="http://schemas.openxmlformats.org/officeDocument/2006/relationships/hyperlink" Target="https://www.britannica.com/art/dramatic-literature" TargetMode="External"/><Relationship Id="rId154" Type="http://schemas.openxmlformats.org/officeDocument/2006/relationships/hyperlink" Target="https://www.britannica.com/place/Holy-Roman-Empire" TargetMode="External"/><Relationship Id="rId361" Type="http://schemas.openxmlformats.org/officeDocument/2006/relationships/hyperlink" Target="https://www.britannica.com/art/English-literature" TargetMode="External"/><Relationship Id="rId557" Type="http://schemas.openxmlformats.org/officeDocument/2006/relationships/hyperlink" Target="https://www.britannica.com/biography/Vachel-Lindsay" TargetMode="External"/><Relationship Id="rId599" Type="http://schemas.openxmlformats.org/officeDocument/2006/relationships/hyperlink" Target="https://www.britannica.com/biography/Kenneth-Burke" TargetMode="External"/><Relationship Id="rId764" Type="http://schemas.openxmlformats.org/officeDocument/2006/relationships/hyperlink" Target="https://en.wikipedia.org/wiki/William_Faulkner" TargetMode="External"/><Relationship Id="rId196" Type="http://schemas.openxmlformats.org/officeDocument/2006/relationships/hyperlink" Target="https://www.britannica.com/biography/Erich-Maria-Remarque" TargetMode="External"/><Relationship Id="rId417" Type="http://schemas.openxmlformats.org/officeDocument/2006/relationships/hyperlink" Target="https://www.britannica.com/biography/James-Fenimore-Cooper" TargetMode="External"/><Relationship Id="rId459" Type="http://schemas.openxmlformats.org/officeDocument/2006/relationships/hyperlink" Target="https://www.britannica.com/biography/George-W-Cable" TargetMode="External"/><Relationship Id="rId624" Type="http://schemas.openxmlformats.org/officeDocument/2006/relationships/hyperlink" Target="https://www.britannica.com/biography/Wallace-Stevens" TargetMode="External"/><Relationship Id="rId666" Type="http://schemas.openxmlformats.org/officeDocument/2006/relationships/hyperlink" Target="https://www.britannica.com/biography/Kurt-Vonnegut" TargetMode="External"/><Relationship Id="rId16" Type="http://schemas.openxmlformats.org/officeDocument/2006/relationships/hyperlink" Target="https://www.britannica.com/topic/Of-the-Sepulchres" TargetMode="External"/><Relationship Id="rId221" Type="http://schemas.openxmlformats.org/officeDocument/2006/relationships/hyperlink" Target="https://www.britannica.com/place/Augsburg" TargetMode="External"/><Relationship Id="rId263" Type="http://schemas.openxmlformats.org/officeDocument/2006/relationships/hyperlink" Target="https://archive.org/details/historicaldictio0000gran" TargetMode="External"/><Relationship Id="rId319" Type="http://schemas.openxmlformats.org/officeDocument/2006/relationships/hyperlink" Target="https://www.britannica.com/art/sentimental-comedy" TargetMode="External"/><Relationship Id="rId470" Type="http://schemas.openxmlformats.org/officeDocument/2006/relationships/hyperlink" Target="https://www.britannica.com/biography/O-Henry" TargetMode="External"/><Relationship Id="rId526" Type="http://schemas.openxmlformats.org/officeDocument/2006/relationships/hyperlink" Target="https://www.britannica.com/biography/Maxwell-Anderson" TargetMode="External"/><Relationship Id="rId58" Type="http://schemas.openxmlformats.org/officeDocument/2006/relationships/hyperlink" Target="https://archive.org/details/historicaldictio0000gran" TargetMode="External"/><Relationship Id="rId123" Type="http://schemas.openxmlformats.org/officeDocument/2006/relationships/hyperlink" Target="https://www.britannica.com/topic/Ten-Commandments" TargetMode="External"/><Relationship Id="rId330" Type="http://schemas.openxmlformats.org/officeDocument/2006/relationships/hyperlink" Target="https://cdn.britannica.com/66/136666-050-64917871/house-Jane-Austen-England-Chawton-1817.jpg" TargetMode="External"/><Relationship Id="rId568" Type="http://schemas.openxmlformats.org/officeDocument/2006/relationships/hyperlink" Target="https://www.britannica.com/biography/William-Faulkner" TargetMode="External"/><Relationship Id="rId733" Type="http://schemas.openxmlformats.org/officeDocument/2006/relationships/hyperlink" Target="https://www.britannica.com/art/dramatic-literature" TargetMode="External"/><Relationship Id="rId775" Type="http://schemas.openxmlformats.org/officeDocument/2006/relationships/hyperlink" Target="https://en.wikipedia.org/wiki/New_Orleans" TargetMode="External"/><Relationship Id="rId165" Type="http://schemas.openxmlformats.org/officeDocument/2006/relationships/hyperlink" Target="https://www.britannica.com/topic/Clavigo" TargetMode="External"/><Relationship Id="rId372" Type="http://schemas.openxmlformats.org/officeDocument/2006/relationships/hyperlink" Target="https://www.britannica.com/topic/Emma-Woodhouse" TargetMode="External"/><Relationship Id="rId428" Type="http://schemas.openxmlformats.org/officeDocument/2006/relationships/hyperlink" Target="https://www.britannica.com/place/New-England" TargetMode="External"/><Relationship Id="rId635" Type="http://schemas.openxmlformats.org/officeDocument/2006/relationships/hyperlink" Target="https://www.britannica.com/topic/Pulitzer-Prize" TargetMode="External"/><Relationship Id="rId677" Type="http://schemas.openxmlformats.org/officeDocument/2006/relationships/hyperlink" Target="https://www.britannica.com/topic/Pnin" TargetMode="External"/><Relationship Id="rId800" Type="http://schemas.openxmlformats.org/officeDocument/2006/relationships/hyperlink" Target="https://en.wikipedia.org/wiki/Americans" TargetMode="External"/><Relationship Id="rId232" Type="http://schemas.openxmlformats.org/officeDocument/2006/relationships/hyperlink" Target="https://www.britannica.com/event/World-War-I" TargetMode="External"/><Relationship Id="rId274" Type="http://schemas.openxmlformats.org/officeDocument/2006/relationships/hyperlink" Target="https://www.britannica.com/biography/Helene-Weigel" TargetMode="External"/><Relationship Id="rId481" Type="http://schemas.openxmlformats.org/officeDocument/2006/relationships/hyperlink" Target="https://www.britannica.com/biography/William-Dean-Howells" TargetMode="External"/><Relationship Id="rId702" Type="http://schemas.openxmlformats.org/officeDocument/2006/relationships/hyperlink" Target="https://www.britannica.com/place/Gulf-of-Mexico" TargetMode="External"/><Relationship Id="rId27" Type="http://schemas.openxmlformats.org/officeDocument/2006/relationships/hyperlink" Target="https://www.britannica.com/topic/The-Penance-of-Hugo" TargetMode="External"/><Relationship Id="rId69" Type="http://schemas.openxmlformats.org/officeDocument/2006/relationships/hyperlink" Target="https://pennyspoetry.fandom.com/wiki/Naturalism_(literature)" TargetMode="External"/><Relationship Id="rId134" Type="http://schemas.openxmlformats.org/officeDocument/2006/relationships/hyperlink" Target="https://www.britannica.com/biography/Laurence-Sterne" TargetMode="External"/><Relationship Id="rId537" Type="http://schemas.openxmlformats.org/officeDocument/2006/relationships/hyperlink" Target="https://www.britannica.com/topic/WPA-Federal-Theatre-Project" TargetMode="External"/><Relationship Id="rId579" Type="http://schemas.openxmlformats.org/officeDocument/2006/relationships/hyperlink" Target="https://www.britannica.com/topic/A-Moveable-Feast" TargetMode="External"/><Relationship Id="rId744" Type="http://schemas.openxmlformats.org/officeDocument/2006/relationships/hyperlink" Target="https://www.britannica.com/biography/Charles-Brockden-Brown" TargetMode="External"/><Relationship Id="rId786" Type="http://schemas.openxmlformats.org/officeDocument/2006/relationships/hyperlink" Target="https://en.wikipedia.org/wiki/William_Faulkner" TargetMode="External"/><Relationship Id="rId80" Type="http://schemas.openxmlformats.org/officeDocument/2006/relationships/hyperlink" Target="https://pennyspoetry.fandom.com/wiki/Realism_(arts)" TargetMode="External"/><Relationship Id="rId176" Type="http://schemas.openxmlformats.org/officeDocument/2006/relationships/hyperlink" Target="https://www.britannica.com/topic/magazine-publishing" TargetMode="External"/><Relationship Id="rId341" Type="http://schemas.openxmlformats.org/officeDocument/2006/relationships/hyperlink" Target="https://www.britannica.com/science/bile" TargetMode="External"/><Relationship Id="rId383" Type="http://schemas.openxmlformats.org/officeDocument/2006/relationships/hyperlink" Target="https://www.britannica.com/place/England" TargetMode="External"/><Relationship Id="rId439" Type="http://schemas.openxmlformats.org/officeDocument/2006/relationships/hyperlink" Target="https://www.merriam-webster.com/dictionary/culture" TargetMode="External"/><Relationship Id="rId590" Type="http://schemas.openxmlformats.org/officeDocument/2006/relationships/hyperlink" Target="https://www.britannica.com/event/Gilded-Age" TargetMode="External"/><Relationship Id="rId604" Type="http://schemas.openxmlformats.org/officeDocument/2006/relationships/hyperlink" Target="https://www.merriam-webster.com/dictionary/aesthetic" TargetMode="External"/><Relationship Id="rId646" Type="http://schemas.openxmlformats.org/officeDocument/2006/relationships/hyperlink" Target="https://www.britannica.com/biography/William-S-Burroughs" TargetMode="External"/><Relationship Id="rId811" Type="http://schemas.openxmlformats.org/officeDocument/2006/relationships/hyperlink" Target="https://onlinelibrary.wiley.com/doi/abs/10.1002/9781119056157.ch84" TargetMode="External"/><Relationship Id="rId201" Type="http://schemas.openxmlformats.org/officeDocument/2006/relationships/hyperlink" Target="https://www.merriam-webster.com/dictionary/captivated" TargetMode="External"/><Relationship Id="rId243" Type="http://schemas.openxmlformats.org/officeDocument/2006/relationships/hyperlink" Target="https://www.britannica.com/topic/Mahagonny" TargetMode="External"/><Relationship Id="rId285" Type="http://schemas.openxmlformats.org/officeDocument/2006/relationships/hyperlink" Target="https://www.britannica.com/art/musical" TargetMode="External"/><Relationship Id="rId450" Type="http://schemas.openxmlformats.org/officeDocument/2006/relationships/hyperlink" Target="https://www.merriam-webster.com/dictionary/allusions" TargetMode="External"/><Relationship Id="rId506" Type="http://schemas.openxmlformats.org/officeDocument/2006/relationships/hyperlink" Target="https://www.britannica.com/art/dramatic-literature" TargetMode="External"/><Relationship Id="rId688" Type="http://schemas.openxmlformats.org/officeDocument/2006/relationships/hyperlink" Target="https://www.britannica.com/topic/Giles-Goat-Boy" TargetMode="External"/><Relationship Id="rId38" Type="http://schemas.openxmlformats.org/officeDocument/2006/relationships/hyperlink" Target="https://www.britannica.com/biography/Arrigo-Boito" TargetMode="External"/><Relationship Id="rId103" Type="http://schemas.openxmlformats.org/officeDocument/2006/relationships/hyperlink" Target="https://www.britannica.com/topic/The-Divine-Comedy" TargetMode="External"/><Relationship Id="rId310" Type="http://schemas.openxmlformats.org/officeDocument/2006/relationships/hyperlink" Target="https://www.britannica.com/art/novel-of-manners" TargetMode="External"/><Relationship Id="rId492" Type="http://schemas.openxmlformats.org/officeDocument/2006/relationships/hyperlink" Target="https://www.britannica.com/biography/Frank-Norris" TargetMode="External"/><Relationship Id="rId548" Type="http://schemas.openxmlformats.org/officeDocument/2006/relationships/hyperlink" Target="https://www.britannica.com/biography/Edwin-Arlington-Robinson" TargetMode="External"/><Relationship Id="rId713" Type="http://schemas.openxmlformats.org/officeDocument/2006/relationships/hyperlink" Target="https://www.merriam-webster.com/dictionary/eloquent" TargetMode="External"/><Relationship Id="rId755" Type="http://schemas.openxmlformats.org/officeDocument/2006/relationships/hyperlink" Target="https://cdn.britannica.com/14/115814-050-A0AC74B3/William-Saroyan-1940.jpg" TargetMode="External"/><Relationship Id="rId797" Type="http://schemas.openxmlformats.org/officeDocument/2006/relationships/hyperlink" Target="https://en.wikipedia.org/wiki/William_Faulkner" TargetMode="External"/><Relationship Id="rId91" Type="http://schemas.openxmlformats.org/officeDocument/2006/relationships/hyperlink" Target="https://www.britannica.com/place/Frankfurt-am-Main" TargetMode="External"/><Relationship Id="rId145" Type="http://schemas.openxmlformats.org/officeDocument/2006/relationships/hyperlink" Target="https://www.britannica.com/topic/Gotz-von-Berlichingen-play-by-Goethe" TargetMode="External"/><Relationship Id="rId187" Type="http://schemas.openxmlformats.org/officeDocument/2006/relationships/hyperlink" Target="https://www.britannica.com/biography/Franz-Grillparzer" TargetMode="External"/><Relationship Id="rId352" Type="http://schemas.openxmlformats.org/officeDocument/2006/relationships/hyperlink" Target="https://www.britannica.com/topic/Dashwood-family" TargetMode="External"/><Relationship Id="rId394" Type="http://schemas.openxmlformats.org/officeDocument/2006/relationships/hyperlink" Target="https://www.britannica.com/biography/Colin-Firth" TargetMode="External"/><Relationship Id="rId408" Type="http://schemas.openxmlformats.org/officeDocument/2006/relationships/hyperlink" Target="https://www.merriam-webster.com/dictionary/Romantics" TargetMode="External"/><Relationship Id="rId615" Type="http://schemas.openxmlformats.org/officeDocument/2006/relationships/hyperlink" Target="https://www.britannica.com/biography/John-Crowe-Ransom" TargetMode="External"/><Relationship Id="rId822" Type="http://schemas.openxmlformats.org/officeDocument/2006/relationships/hyperlink" Target="https://www.poetryfoundation.org/poems/48860/the-raven" TargetMode="External"/><Relationship Id="rId212" Type="http://schemas.openxmlformats.org/officeDocument/2006/relationships/hyperlink" Target="https://www.merriam-webster.com/dictionary/critique" TargetMode="External"/><Relationship Id="rId254" Type="http://schemas.openxmlformats.org/officeDocument/2006/relationships/hyperlink" Target="https://www.britannica.com/art/novel" TargetMode="External"/><Relationship Id="rId657" Type="http://schemas.openxmlformats.org/officeDocument/2006/relationships/hyperlink" Target="https://www.britannica.com/topic/From-Here-to-Eternity-by-Jones" TargetMode="External"/><Relationship Id="rId699" Type="http://schemas.openxmlformats.org/officeDocument/2006/relationships/hyperlink" Target="https://www.britannica.com/topic/English-language" TargetMode="External"/><Relationship Id="rId49" Type="http://schemas.openxmlformats.org/officeDocument/2006/relationships/hyperlink" Target="https://www.merriam-webster.com/dictionary/cynical" TargetMode="External"/><Relationship Id="rId114" Type="http://schemas.openxmlformats.org/officeDocument/2006/relationships/hyperlink" Target="https://www.britannica.com/topic/September" TargetMode="External"/><Relationship Id="rId296" Type="http://schemas.openxmlformats.org/officeDocument/2006/relationships/hyperlink" Target="https://sites.udel.edu/britlitwiki/files/2018/07/Charles-Dickens.jpg" TargetMode="External"/><Relationship Id="rId461" Type="http://schemas.openxmlformats.org/officeDocument/2006/relationships/hyperlink" Target="https://www.britannica.com/biography/Thomas-Nelson-Page" TargetMode="External"/><Relationship Id="rId517" Type="http://schemas.openxmlformats.org/officeDocument/2006/relationships/hyperlink" Target="https://www.britannica.com/topic/Anna-Christie-play-by-ONeill" TargetMode="External"/><Relationship Id="rId559" Type="http://schemas.openxmlformats.org/officeDocument/2006/relationships/hyperlink" Target="https://www.britannica.com/biography/Edgar-Lee-Masters" TargetMode="External"/><Relationship Id="rId724" Type="http://schemas.openxmlformats.org/officeDocument/2006/relationships/hyperlink" Target="https://onlinelibrary.wiley.com/doi/abs/10.1002/9781119056157.ch84" TargetMode="External"/><Relationship Id="rId766" Type="http://schemas.openxmlformats.org/officeDocument/2006/relationships/hyperlink" Target="https://en.wikipedia.org/wiki/Yoknapatawpha_County" TargetMode="External"/><Relationship Id="rId60" Type="http://schemas.openxmlformats.org/officeDocument/2006/relationships/hyperlink" Target="https://pennyspoetry.fandom.com/wiki/Goethe" TargetMode="External"/><Relationship Id="rId156" Type="http://schemas.openxmlformats.org/officeDocument/2006/relationships/hyperlink" Target="https://www.britannica.com/art/novel" TargetMode="External"/><Relationship Id="rId198" Type="http://schemas.openxmlformats.org/officeDocument/2006/relationships/hyperlink" Target="https://www.merriam-webster.com/dictionary/laconic" TargetMode="External"/><Relationship Id="rId321" Type="http://schemas.openxmlformats.org/officeDocument/2006/relationships/hyperlink" Target="https://www.britannica.com/dictionary/heir" TargetMode="External"/><Relationship Id="rId363" Type="http://schemas.openxmlformats.org/officeDocument/2006/relationships/hyperlink" Target="https://www.britannica.com/art/Gothic-novel" TargetMode="External"/><Relationship Id="rId419" Type="http://schemas.openxmlformats.org/officeDocument/2006/relationships/hyperlink" Target="https://www.britannica.com/place/United-States" TargetMode="External"/><Relationship Id="rId570" Type="http://schemas.openxmlformats.org/officeDocument/2006/relationships/hyperlink" Target="https://www.britannica.com/topic/The-Sun-Also-Rises" TargetMode="External"/><Relationship Id="rId626" Type="http://schemas.openxmlformats.org/officeDocument/2006/relationships/hyperlink" Target="https://www.britannica.com/biography/William-Carlos-Williams" TargetMode="External"/><Relationship Id="rId223" Type="http://schemas.openxmlformats.org/officeDocument/2006/relationships/hyperlink" Target="https://www.britannica.com/dictionary/conventions" TargetMode="External"/><Relationship Id="rId430" Type="http://schemas.openxmlformats.org/officeDocument/2006/relationships/hyperlink" Target="https://www.britannica.com/biography/Davy-Crockett-American-frontiersman-and-politician" TargetMode="External"/><Relationship Id="rId668" Type="http://schemas.openxmlformats.org/officeDocument/2006/relationships/hyperlink" Target="https://www.britannica.com/art/fantasy-narrative-genre" TargetMode="External"/><Relationship Id="rId18" Type="http://schemas.openxmlformats.org/officeDocument/2006/relationships/hyperlink" Target="https://www.britannica.com/place/Florence" TargetMode="External"/><Relationship Id="rId265" Type="http://schemas.openxmlformats.org/officeDocument/2006/relationships/hyperlink" Target="https://www.merriam-webster.com/dictionary/premise" TargetMode="External"/><Relationship Id="rId472" Type="http://schemas.openxmlformats.org/officeDocument/2006/relationships/hyperlink" Target="https://www.britannica.com/art/romance-literature-and-performance" TargetMode="External"/><Relationship Id="rId528" Type="http://schemas.openxmlformats.org/officeDocument/2006/relationships/hyperlink" Target="https://www.britannica.com/biography/Marc-Connelly" TargetMode="External"/><Relationship Id="rId735" Type="http://schemas.openxmlformats.org/officeDocument/2006/relationships/hyperlink" Target="https://www.britannica.com/topic/The-Power-of-Sympathy-or-the-Triumph-of-Nature-Founded-in-Truth" TargetMode="External"/><Relationship Id="rId125" Type="http://schemas.openxmlformats.org/officeDocument/2006/relationships/hyperlink" Target="https://www.britannica.com/biography/Johann-Gottfried-von-Herder" TargetMode="External"/><Relationship Id="rId167" Type="http://schemas.openxmlformats.org/officeDocument/2006/relationships/hyperlink" Target="https://www.britannica.com/art/realism-art" TargetMode="External"/><Relationship Id="rId332" Type="http://schemas.openxmlformats.org/officeDocument/2006/relationships/hyperlink" Target="https://www.britannica.com/art/fashionable-novel" TargetMode="External"/><Relationship Id="rId374" Type="http://schemas.openxmlformats.org/officeDocument/2006/relationships/hyperlink" Target="https://www.britannica.com/topic/Persuasion-novel-by-Austen" TargetMode="External"/><Relationship Id="rId581" Type="http://schemas.openxmlformats.org/officeDocument/2006/relationships/hyperlink" Target="https://www.merriam-webster.com/dictionary/implication" TargetMode="External"/><Relationship Id="rId777" Type="http://schemas.openxmlformats.org/officeDocument/2006/relationships/hyperlink" Target="https://en.wikipedia.org/wiki/Sartoris" TargetMode="External"/><Relationship Id="rId71" Type="http://schemas.openxmlformats.org/officeDocument/2006/relationships/hyperlink" Target="https://pennyspoetry.fandom.com/wiki/Dada" TargetMode="External"/><Relationship Id="rId234" Type="http://schemas.openxmlformats.org/officeDocument/2006/relationships/hyperlink" Target="https://www.britannica.com/topic/bourgeoisie" TargetMode="External"/><Relationship Id="rId637" Type="http://schemas.openxmlformats.org/officeDocument/2006/relationships/hyperlink" Target="https://www.britannica.com/place/United-States" TargetMode="External"/><Relationship Id="rId679" Type="http://schemas.openxmlformats.org/officeDocument/2006/relationships/hyperlink" Target="https://www.britannica.com/art/essay" TargetMode="External"/><Relationship Id="rId802" Type="http://schemas.openxmlformats.org/officeDocument/2006/relationships/hyperlink" Target="https://en.wikipedia.org/wiki/Wikipedia:Citation_needed" TargetMode="External"/><Relationship Id="rId2" Type="http://schemas.openxmlformats.org/officeDocument/2006/relationships/numbering" Target="numbering.xml"/><Relationship Id="rId29" Type="http://schemas.openxmlformats.org/officeDocument/2006/relationships/hyperlink" Target="https://www.britannica.com/topic/Iliad-epic-poem-by-Homer" TargetMode="External"/><Relationship Id="rId276" Type="http://schemas.openxmlformats.org/officeDocument/2006/relationships/hyperlink" Target="https://www.britannica.com/topic/Berliner-Ensemble" TargetMode="External"/><Relationship Id="rId441" Type="http://schemas.openxmlformats.org/officeDocument/2006/relationships/hyperlink" Target="https://www.britannica.com/art/literature" TargetMode="External"/><Relationship Id="rId483" Type="http://schemas.openxmlformats.org/officeDocument/2006/relationships/hyperlink" Target="https://www.britannica.com/topic/naturalism-art" TargetMode="External"/><Relationship Id="rId539" Type="http://schemas.openxmlformats.org/officeDocument/2006/relationships/hyperlink" Target="https://www.britannica.com/biography/Harold-Clurman" TargetMode="External"/><Relationship Id="rId690" Type="http://schemas.openxmlformats.org/officeDocument/2006/relationships/hyperlink" Target="https://www.britannica.com/biography/Donald-Barthelme" TargetMode="External"/><Relationship Id="rId704" Type="http://schemas.openxmlformats.org/officeDocument/2006/relationships/hyperlink" Target="https://www.britannica.com/art/poetry" TargetMode="External"/><Relationship Id="rId746" Type="http://schemas.openxmlformats.org/officeDocument/2006/relationships/hyperlink" Target="https://onlinelibrary.wiley.com/doi/abs/10.1002/9781119056157.ch84" TargetMode="External"/><Relationship Id="rId40" Type="http://schemas.openxmlformats.org/officeDocument/2006/relationships/hyperlink" Target="https://www.britannica.com/art/verismo-Italian-literature" TargetMode="External"/><Relationship Id="rId136" Type="http://schemas.openxmlformats.org/officeDocument/2006/relationships/hyperlink" Target="https://www.britannica.com/art/Gothic-architecture" TargetMode="External"/><Relationship Id="rId178" Type="http://schemas.openxmlformats.org/officeDocument/2006/relationships/hyperlink" Target="https://www.britannica.com/art/fiction-literature" TargetMode="External"/><Relationship Id="rId301" Type="http://schemas.openxmlformats.org/officeDocument/2006/relationships/image" Target="media/image7.jpeg"/><Relationship Id="rId343" Type="http://schemas.openxmlformats.org/officeDocument/2006/relationships/hyperlink" Target="https://www.britannica.com/science/Addison-disease" TargetMode="External"/><Relationship Id="rId550" Type="http://schemas.openxmlformats.org/officeDocument/2006/relationships/hyperlink" Target="https://www.britannica.com/art/ballad" TargetMode="External"/><Relationship Id="rId788" Type="http://schemas.openxmlformats.org/officeDocument/2006/relationships/image" Target="media/image13.jpeg"/><Relationship Id="rId82" Type="http://schemas.openxmlformats.org/officeDocument/2006/relationships/hyperlink" Target="https://pennyspoetry.fandom.com/wiki/Symbolism_(arts)" TargetMode="External"/><Relationship Id="rId203" Type="http://schemas.openxmlformats.org/officeDocument/2006/relationships/hyperlink" Target="https://www.merriam-webster.com/dictionary/chaos" TargetMode="External"/><Relationship Id="rId385" Type="http://schemas.openxmlformats.org/officeDocument/2006/relationships/hyperlink" Target="https://www.britannica.com/dictionary/fable" TargetMode="External"/><Relationship Id="rId592" Type="http://schemas.openxmlformats.org/officeDocument/2006/relationships/hyperlink" Target="https://www.merriam-webster.com/dictionary/democracy" TargetMode="External"/><Relationship Id="rId606" Type="http://schemas.openxmlformats.org/officeDocument/2006/relationships/hyperlink" Target="https://www.britannica.com/biography/T-S-Eliot" TargetMode="External"/><Relationship Id="rId648" Type="http://schemas.openxmlformats.org/officeDocument/2006/relationships/hyperlink" Target="https://www.britannica.com/event/World-War-II" TargetMode="External"/><Relationship Id="rId813" Type="http://schemas.openxmlformats.org/officeDocument/2006/relationships/image" Target="media/image14.jpeg"/><Relationship Id="rId245" Type="http://schemas.openxmlformats.org/officeDocument/2006/relationships/hyperlink" Target="https://www.britannica.com/art/music" TargetMode="External"/><Relationship Id="rId287" Type="http://schemas.openxmlformats.org/officeDocument/2006/relationships/hyperlink" Target="https://en.wikipedia.org/wiki/Richard_Cobb" TargetMode="External"/><Relationship Id="rId410" Type="http://schemas.openxmlformats.org/officeDocument/2006/relationships/hyperlink" Target="https://www.britannica.com/biography/Washington-Irving" TargetMode="External"/><Relationship Id="rId452" Type="http://schemas.openxmlformats.org/officeDocument/2006/relationships/hyperlink" Target="https://www.britannica.com/art/fiction-literature" TargetMode="External"/><Relationship Id="rId494" Type="http://schemas.openxmlformats.org/officeDocument/2006/relationships/hyperlink" Target="https://www.britannica.com/art/novel" TargetMode="External"/><Relationship Id="rId508" Type="http://schemas.openxmlformats.org/officeDocument/2006/relationships/hyperlink" Target="https://www.britannica.com/art/fiction-literature" TargetMode="External"/><Relationship Id="rId715" Type="http://schemas.openxmlformats.org/officeDocument/2006/relationships/hyperlink" Target="https://www.britannica.com/biography/Thomas-Jefferson" TargetMode="External"/><Relationship Id="rId105" Type="http://schemas.openxmlformats.org/officeDocument/2006/relationships/hyperlink" Target="https://www.merriam-webster.com/dictionary/sovereigns" TargetMode="External"/><Relationship Id="rId147" Type="http://schemas.openxmlformats.org/officeDocument/2006/relationships/hyperlink" Target="https://www.merriam-webster.com/dictionary/cultivated" TargetMode="External"/><Relationship Id="rId312" Type="http://schemas.openxmlformats.org/officeDocument/2006/relationships/hyperlink" Target="https://www.merriam-webster.com/dictionary/impromptu" TargetMode="External"/><Relationship Id="rId354" Type="http://schemas.openxmlformats.org/officeDocument/2006/relationships/hyperlink" Target="https://www.britannica.com/topic/Colonel-Brandon" TargetMode="External"/><Relationship Id="rId757" Type="http://schemas.openxmlformats.org/officeDocument/2006/relationships/hyperlink" Target="https://www.britannica.com/art/novel" TargetMode="External"/><Relationship Id="rId799" Type="http://schemas.openxmlformats.org/officeDocument/2006/relationships/hyperlink" Target="https://en.wikipedia.org/wiki/White_Americans" TargetMode="External"/><Relationship Id="rId51" Type="http://schemas.openxmlformats.org/officeDocument/2006/relationships/hyperlink" Target="https://www.britannica.com/biography/Matilde-Serao" TargetMode="External"/><Relationship Id="rId93" Type="http://schemas.openxmlformats.org/officeDocument/2006/relationships/hyperlink" Target="https://www.britannica.com/place/Germany" TargetMode="External"/><Relationship Id="rId189" Type="http://schemas.openxmlformats.org/officeDocument/2006/relationships/hyperlink" Target="https://www.britannica.com/biography/Felix-Mendelssohn" TargetMode="External"/><Relationship Id="rId396" Type="http://schemas.openxmlformats.org/officeDocument/2006/relationships/hyperlink" Target="https://www.britannica.com/biography/Aishwarya-Bachchan-Rai" TargetMode="External"/><Relationship Id="rId561" Type="http://schemas.openxmlformats.org/officeDocument/2006/relationships/hyperlink" Target="https://www.britannica.com/art/free-verse" TargetMode="External"/><Relationship Id="rId617" Type="http://schemas.openxmlformats.org/officeDocument/2006/relationships/hyperlink" Target="https://www.britannica.com/biography/Cleanth-Brooks" TargetMode="External"/><Relationship Id="rId659" Type="http://schemas.openxmlformats.org/officeDocument/2006/relationships/hyperlink" Target="https://www.merriam-webster.com/dictionary/discipline" TargetMode="External"/><Relationship Id="rId824" Type="http://schemas.openxmlformats.org/officeDocument/2006/relationships/hyperlink" Target="https://www.poetryfoundation.org/poems/48860/the-raven" TargetMode="External"/><Relationship Id="rId214" Type="http://schemas.openxmlformats.org/officeDocument/2006/relationships/hyperlink" Target="https://www.britannica.com/topic/Nazi-Party" TargetMode="External"/><Relationship Id="rId256" Type="http://schemas.openxmlformats.org/officeDocument/2006/relationships/hyperlink" Target="https://www.britannica.com/topic/Mother-Courage-and-Her-Children" TargetMode="External"/><Relationship Id="rId298" Type="http://schemas.openxmlformats.org/officeDocument/2006/relationships/hyperlink" Target="https://en.wikipedia.org/wiki/Richard_Cobb" TargetMode="External"/><Relationship Id="rId421" Type="http://schemas.openxmlformats.org/officeDocument/2006/relationships/hyperlink" Target="https://www.britannica.com/biography/Herman-Melville" TargetMode="External"/><Relationship Id="rId463" Type="http://schemas.openxmlformats.org/officeDocument/2006/relationships/hyperlink" Target="https://www.britannica.com/biography/Mary-Noailles-Murfree" TargetMode="External"/><Relationship Id="rId519" Type="http://schemas.openxmlformats.org/officeDocument/2006/relationships/hyperlink" Target="https://www.britannica.com/topic/The-Iceman-Cometh" TargetMode="External"/><Relationship Id="rId670" Type="http://schemas.openxmlformats.org/officeDocument/2006/relationships/hyperlink" Target="https://www.britannica.com/topic/Going-After-Cacciato" TargetMode="External"/><Relationship Id="rId116" Type="http://schemas.openxmlformats.org/officeDocument/2006/relationships/hyperlink" Target="https://www.britannica.com/place/Germany" TargetMode="External"/><Relationship Id="rId158" Type="http://schemas.openxmlformats.org/officeDocument/2006/relationships/hyperlink" Target="https://www.britannica.com/topic/Julie-or-The-New-Eloise" TargetMode="External"/><Relationship Id="rId323" Type="http://schemas.openxmlformats.org/officeDocument/2006/relationships/hyperlink" Target="https://www.britannica.com/topic/Pride-and-Prejudice" TargetMode="External"/><Relationship Id="rId530" Type="http://schemas.openxmlformats.org/officeDocument/2006/relationships/hyperlink" Target="https://www.britannica.com/topic/African-American" TargetMode="External"/><Relationship Id="rId726" Type="http://schemas.openxmlformats.org/officeDocument/2006/relationships/hyperlink" Target="https://www.britannica.com/event/American-Revolution" TargetMode="External"/><Relationship Id="rId768" Type="http://schemas.openxmlformats.org/officeDocument/2006/relationships/hyperlink" Target="https://en.wikipedia.org/wiki/Nobel_Prize_in_Literature" TargetMode="External"/><Relationship Id="rId20" Type="http://schemas.openxmlformats.org/officeDocument/2006/relationships/hyperlink" Target="https://www.britannica.com/biography/Michelangelo" TargetMode="External"/><Relationship Id="rId62" Type="http://schemas.openxmlformats.org/officeDocument/2006/relationships/hyperlink" Target="https://pennyspoetry.fandom.com/wiki/Naturalism_(literature)" TargetMode="External"/><Relationship Id="rId365" Type="http://schemas.openxmlformats.org/officeDocument/2006/relationships/hyperlink" Target="https://www.britannica.com/place/Bath-England" TargetMode="External"/><Relationship Id="rId572" Type="http://schemas.openxmlformats.org/officeDocument/2006/relationships/hyperlink" Target="https://www.merriam-webster.com/dictionary/existential" TargetMode="External"/><Relationship Id="rId628" Type="http://schemas.openxmlformats.org/officeDocument/2006/relationships/hyperlink" Target="https://www.britannica.com/art/poetry" TargetMode="External"/><Relationship Id="rId225" Type="http://schemas.openxmlformats.org/officeDocument/2006/relationships/hyperlink" Target="https://www.britannica.com/art/theatre-art" TargetMode="External"/><Relationship Id="rId267" Type="http://schemas.openxmlformats.org/officeDocument/2006/relationships/hyperlink" Target="https://www.britannica.com/topic/Lear-legendary-English-king" TargetMode="External"/><Relationship Id="rId432" Type="http://schemas.openxmlformats.org/officeDocument/2006/relationships/hyperlink" Target="https://www.britannica.com/biography/George-Washington-Harris" TargetMode="External"/><Relationship Id="rId474" Type="http://schemas.openxmlformats.org/officeDocument/2006/relationships/hyperlink" Target="https://www.merriam-webster.com/dictionary/dialect" TargetMode="External"/><Relationship Id="rId127" Type="http://schemas.openxmlformats.org/officeDocument/2006/relationships/hyperlink" Target="https://www.merriam-webster.com/dictionary/culture" TargetMode="External"/><Relationship Id="rId681" Type="http://schemas.openxmlformats.org/officeDocument/2006/relationships/hyperlink" Target="https://www.merriam-webster.com/dictionary/disciple" TargetMode="External"/><Relationship Id="rId737" Type="http://schemas.openxmlformats.org/officeDocument/2006/relationships/hyperlink" Target="https://www.britannica.com/art/sentimental-novel" TargetMode="External"/><Relationship Id="rId779" Type="http://schemas.openxmlformats.org/officeDocument/2006/relationships/hyperlink" Target="https://en.wikipedia.org/wiki/As_I_Lay_Dying" TargetMode="External"/><Relationship Id="rId31" Type="http://schemas.openxmlformats.org/officeDocument/2006/relationships/hyperlink" Target="https://www.britannica.com/place/Milan-Italy" TargetMode="External"/><Relationship Id="rId73" Type="http://schemas.openxmlformats.org/officeDocument/2006/relationships/hyperlink" Target="https://pennyspoetry.fandom.com/wiki/Realism_(arts)" TargetMode="External"/><Relationship Id="rId169" Type="http://schemas.openxmlformats.org/officeDocument/2006/relationships/hyperlink" Target="https://www.merriam-webster.com/dictionary/bureaucratic" TargetMode="External"/><Relationship Id="rId334" Type="http://schemas.openxmlformats.org/officeDocument/2006/relationships/hyperlink" Target="https://www.britannica.com/biography/Lord-Byron-poet" TargetMode="External"/><Relationship Id="rId376" Type="http://schemas.openxmlformats.org/officeDocument/2006/relationships/hyperlink" Target="https://www.britannica.com/event/Napoleonic-Wars" TargetMode="External"/><Relationship Id="rId541" Type="http://schemas.openxmlformats.org/officeDocument/2006/relationships/hyperlink" Target="https://www.britannica.com/biography/Clifford-Odets" TargetMode="External"/><Relationship Id="rId583" Type="http://schemas.openxmlformats.org/officeDocument/2006/relationships/hyperlink" Target="https://www.merriam-webster.com/dictionary/myth" TargetMode="External"/><Relationship Id="rId639" Type="http://schemas.openxmlformats.org/officeDocument/2006/relationships/hyperlink" Target="https://www.merriam-webster.com/dictionary/conservative" TargetMode="External"/><Relationship Id="rId790" Type="http://schemas.openxmlformats.org/officeDocument/2006/relationships/hyperlink" Target="https://en.wikipedia.org/wiki/New_Albany,_Mississippi" TargetMode="External"/><Relationship Id="rId804" Type="http://schemas.openxmlformats.org/officeDocument/2006/relationships/hyperlink" Target="https://en.wikipedia.org/wiki/Mississippi_House_of_Representatives" TargetMode="External"/><Relationship Id="rId4" Type="http://schemas.openxmlformats.org/officeDocument/2006/relationships/settings" Target="settings.xml"/><Relationship Id="rId180" Type="http://schemas.openxmlformats.org/officeDocument/2006/relationships/hyperlink" Target="https://www.britannica.com/art/autobiography-literature" TargetMode="External"/><Relationship Id="rId236" Type="http://schemas.openxmlformats.org/officeDocument/2006/relationships/hyperlink" Target="https://www.britannica.com/topic/Marxism" TargetMode="External"/><Relationship Id="rId278" Type="http://schemas.openxmlformats.org/officeDocument/2006/relationships/hyperlink" Target="https://www.merriam-webster.com/dictionary/denigrated" TargetMode="External"/><Relationship Id="rId401" Type="http://schemas.openxmlformats.org/officeDocument/2006/relationships/hyperlink" Target="https://www.britannica.com/EBchecked/topic/127459/Ben" TargetMode="External"/><Relationship Id="rId443" Type="http://schemas.openxmlformats.org/officeDocument/2006/relationships/hyperlink" Target="https://www.britannica.com/biography/Andrew-Jackson" TargetMode="External"/><Relationship Id="rId650" Type="http://schemas.openxmlformats.org/officeDocument/2006/relationships/hyperlink" Target="https://www.britannica.com/topic/The-Naked-and-the-Dead-novel-by-Mailer" TargetMode="External"/><Relationship Id="rId303" Type="http://schemas.openxmlformats.org/officeDocument/2006/relationships/hyperlink" Target="https://www.britannica.com/dictionary/treatment" TargetMode="External"/><Relationship Id="rId485" Type="http://schemas.openxmlformats.org/officeDocument/2006/relationships/hyperlink" Target="https://www.britannica.com/biography/Hamlin-Garland" TargetMode="External"/><Relationship Id="rId692" Type="http://schemas.openxmlformats.org/officeDocument/2006/relationships/hyperlink" Target="https://www.britannica.com/topic/Snow-White" TargetMode="External"/><Relationship Id="rId706" Type="http://schemas.openxmlformats.org/officeDocument/2006/relationships/hyperlink" Target="https://www.britannica.com/art/fiction-literature" TargetMode="External"/><Relationship Id="rId748" Type="http://schemas.openxmlformats.org/officeDocument/2006/relationships/hyperlink" Target="https://www.britannica.com/place/Fresno" TargetMode="External"/><Relationship Id="rId42" Type="http://schemas.openxmlformats.org/officeDocument/2006/relationships/hyperlink" Target="https://www.merriam-webster.com/dictionary/sentiments" TargetMode="External"/><Relationship Id="rId84" Type="http://schemas.openxmlformats.org/officeDocument/2006/relationships/hyperlink" Target="https://www.britannica.com/place/Frankfurt-am-Main" TargetMode="External"/><Relationship Id="rId138" Type="http://schemas.openxmlformats.org/officeDocument/2006/relationships/hyperlink" Target="https://www.britannica.com/topic/Von-deutscher-Baukunst" TargetMode="External"/><Relationship Id="rId345" Type="http://schemas.openxmlformats.org/officeDocument/2006/relationships/hyperlink" Target="https://www.britannica.com/place/England" TargetMode="External"/><Relationship Id="rId387" Type="http://schemas.openxmlformats.org/officeDocument/2006/relationships/hyperlink" Target="https://www.britannica.com/topic/Sense-and-Sensibility-film-by-Lee" TargetMode="External"/><Relationship Id="rId510" Type="http://schemas.openxmlformats.org/officeDocument/2006/relationships/hyperlink" Target="https://www.britannica.com/event/World-War-I" TargetMode="External"/><Relationship Id="rId552" Type="http://schemas.openxmlformats.org/officeDocument/2006/relationships/hyperlink" Target="https://www.britannica.com/art/dramatic-literature" TargetMode="External"/><Relationship Id="rId594" Type="http://schemas.openxmlformats.org/officeDocument/2006/relationships/hyperlink" Target="https://www.merriam-webster.com/dictionary/manifested" TargetMode="External"/><Relationship Id="rId608" Type="http://schemas.openxmlformats.org/officeDocument/2006/relationships/hyperlink" Target="https://www.britannica.com/biography/William-Empson" TargetMode="External"/><Relationship Id="rId815" Type="http://schemas.openxmlformats.org/officeDocument/2006/relationships/hyperlink" Target="https://www.britannica.com/EBchecked/topic/127459/Ben" TargetMode="External"/><Relationship Id="rId191" Type="http://schemas.openxmlformats.org/officeDocument/2006/relationships/hyperlink" Target="https://www.britannica.com/biography/Johann-Peter-Eckermann" TargetMode="External"/><Relationship Id="rId205" Type="http://schemas.openxmlformats.org/officeDocument/2006/relationships/hyperlink" Target="https://www.britannica.com/biography/William-II-emperor-of-Germany" TargetMode="External"/><Relationship Id="rId247" Type="http://schemas.openxmlformats.org/officeDocument/2006/relationships/hyperlink" Target="https://www.merriam-webster.com/dictionary/austere" TargetMode="External"/><Relationship Id="rId412" Type="http://schemas.openxmlformats.org/officeDocument/2006/relationships/hyperlink" Target="https://cdn.britannica.com/33/185233-050-F55C26FB/Washington-Irving-print.jpg" TargetMode="External"/><Relationship Id="rId107" Type="http://schemas.openxmlformats.org/officeDocument/2006/relationships/hyperlink" Target="https://www.merriam-webster.com/dictionary/ambiguous" TargetMode="External"/><Relationship Id="rId289" Type="http://schemas.openxmlformats.org/officeDocument/2006/relationships/image" Target="media/image4.jpeg"/><Relationship Id="rId454" Type="http://schemas.openxmlformats.org/officeDocument/2006/relationships/hyperlink" Target="https://www.britannica.com/biography/Harriet-Beecher-Stowe" TargetMode="External"/><Relationship Id="rId496" Type="http://schemas.openxmlformats.org/officeDocument/2006/relationships/image" Target="media/image10.jpeg"/><Relationship Id="rId661" Type="http://schemas.openxmlformats.org/officeDocument/2006/relationships/hyperlink" Target="https://www.britannica.com/topic/Catch-22-novel-by-Heller" TargetMode="External"/><Relationship Id="rId717" Type="http://schemas.openxmlformats.org/officeDocument/2006/relationships/hyperlink" Target="https://www.britannica.com/biography/Alexander-Hamilton-United-States-statesman" TargetMode="External"/><Relationship Id="rId759" Type="http://schemas.openxmlformats.org/officeDocument/2006/relationships/hyperlink" Target="https://www.britannica.com/EBchecked/topic/127459/Ben" TargetMode="External"/><Relationship Id="rId11" Type="http://schemas.openxmlformats.org/officeDocument/2006/relationships/hyperlink" Target="https://www.britannica.com/place/Italy" TargetMode="External"/><Relationship Id="rId53" Type="http://schemas.openxmlformats.org/officeDocument/2006/relationships/hyperlink" Target="https://www.merriam-webster.com/dictionary/candid" TargetMode="External"/><Relationship Id="rId149" Type="http://schemas.openxmlformats.org/officeDocument/2006/relationships/hyperlink" Target="https://www.britannica.com/topic/magazine-publishing" TargetMode="External"/><Relationship Id="rId314" Type="http://schemas.openxmlformats.org/officeDocument/2006/relationships/hyperlink" Target="https://www.britannica.com/place/Bath-England" TargetMode="External"/><Relationship Id="rId356" Type="http://schemas.openxmlformats.org/officeDocument/2006/relationships/hyperlink" Target="https://www.britannica.com/topic/Edward-Ferrars" TargetMode="External"/><Relationship Id="rId398" Type="http://schemas.openxmlformats.org/officeDocument/2006/relationships/hyperlink" Target="https://www.britannica.com/topic/Bridget-Joness-Diary" TargetMode="External"/><Relationship Id="rId521" Type="http://schemas.openxmlformats.org/officeDocument/2006/relationships/hyperlink" Target="https://www.britannica.com/topic/The-Hairy-Ape" TargetMode="External"/><Relationship Id="rId563" Type="http://schemas.openxmlformats.org/officeDocument/2006/relationships/hyperlink" Target="https://www.britannica.com/biography/Ernest-Hemingway" TargetMode="External"/><Relationship Id="rId619" Type="http://schemas.openxmlformats.org/officeDocument/2006/relationships/hyperlink" Target="https://www.britannica.com/biography/Malcolm-Cowley" TargetMode="External"/><Relationship Id="rId770" Type="http://schemas.openxmlformats.org/officeDocument/2006/relationships/hyperlink" Target="https://en.wikipedia.org/wiki/Southern_United_States_literature" TargetMode="External"/><Relationship Id="rId95" Type="http://schemas.openxmlformats.org/officeDocument/2006/relationships/hyperlink" Target="https://www.britannica.com/art/Romanticism" TargetMode="External"/><Relationship Id="rId160" Type="http://schemas.openxmlformats.org/officeDocument/2006/relationships/hyperlink" Target="https://www.britannica.com/topic/Michaelmas" TargetMode="External"/><Relationship Id="rId216" Type="http://schemas.openxmlformats.org/officeDocument/2006/relationships/hyperlink" Target="https://www.britannica.com/biography/Lewis-Milestone" TargetMode="External"/><Relationship Id="rId423" Type="http://schemas.openxmlformats.org/officeDocument/2006/relationships/hyperlink" Target="https://www.britannica.com/biography/Andrew-Jackson" TargetMode="External"/><Relationship Id="rId826" Type="http://schemas.openxmlformats.org/officeDocument/2006/relationships/hyperlink" Target="http://www.poetryfoundation.org/bio/yvor-winters" TargetMode="External"/><Relationship Id="rId258" Type="http://schemas.openxmlformats.org/officeDocument/2006/relationships/hyperlink" Target="https://www.britannica.com/event/Thirty-Years-War" TargetMode="External"/><Relationship Id="rId465" Type="http://schemas.openxmlformats.org/officeDocument/2006/relationships/hyperlink" Target="https://www.britannica.com/place/New-England" TargetMode="External"/><Relationship Id="rId630" Type="http://schemas.openxmlformats.org/officeDocument/2006/relationships/hyperlink" Target="https://www.britannica.com/topic/Long-Days-Journey-into-Night-play-by-ONeill" TargetMode="External"/><Relationship Id="rId672" Type="http://schemas.openxmlformats.org/officeDocument/2006/relationships/hyperlink" Target="https://www.britannica.com/art/fiction-literature" TargetMode="External"/><Relationship Id="rId728" Type="http://schemas.openxmlformats.org/officeDocument/2006/relationships/hyperlink" Target="https://www.britannica.com/topic/Yankee-Doodle" TargetMode="External"/><Relationship Id="rId22" Type="http://schemas.openxmlformats.org/officeDocument/2006/relationships/hyperlink" Target="https://www.britannica.com/biography/Petrarch" TargetMode="External"/><Relationship Id="rId64" Type="http://schemas.openxmlformats.org/officeDocument/2006/relationships/hyperlink" Target="https://pennyspoetry.fandom.com/wiki/Dada" TargetMode="External"/><Relationship Id="rId118" Type="http://schemas.openxmlformats.org/officeDocument/2006/relationships/hyperlink" Target="https://archive.org/details/historicaldictio0000gran" TargetMode="External"/><Relationship Id="rId325" Type="http://schemas.openxmlformats.org/officeDocument/2006/relationships/hyperlink" Target="https://www.merriam-webster.com/dictionary/environment" TargetMode="External"/><Relationship Id="rId367" Type="http://schemas.openxmlformats.org/officeDocument/2006/relationships/hyperlink" Target="https://www.britannica.com/topic/Mansfield-Park" TargetMode="External"/><Relationship Id="rId532" Type="http://schemas.openxmlformats.org/officeDocument/2006/relationships/hyperlink" Target="https://www.britannica.com/biography/Lillian-Hellman" TargetMode="External"/><Relationship Id="rId574" Type="http://schemas.openxmlformats.org/officeDocument/2006/relationships/hyperlink" Target="https://www.britannica.com/event/Spanish-Civil-War" TargetMode="External"/><Relationship Id="rId171" Type="http://schemas.openxmlformats.org/officeDocument/2006/relationships/hyperlink" Target="https://www.britannica.com/place/Saint-Gotthard-Pass" TargetMode="External"/><Relationship Id="rId227" Type="http://schemas.openxmlformats.org/officeDocument/2006/relationships/hyperlink" Target="https://www.britannica.com/topic/Baal-play-by-Brecht" TargetMode="External"/><Relationship Id="rId781" Type="http://schemas.openxmlformats.org/officeDocument/2006/relationships/hyperlink" Target="https://en.wikipedia.org/wiki/Malcolm_Cowley" TargetMode="External"/><Relationship Id="rId269" Type="http://schemas.openxmlformats.org/officeDocument/2006/relationships/hyperlink" Target="https://www.britannica.com/topic/human-nature" TargetMode="External"/><Relationship Id="rId434" Type="http://schemas.openxmlformats.org/officeDocument/2006/relationships/hyperlink" Target="https://www.britannica.com/art/Brahmin" TargetMode="External"/><Relationship Id="rId476" Type="http://schemas.openxmlformats.org/officeDocument/2006/relationships/hyperlink" Target="https://www.britannica.com/biography/Mark-Twain" TargetMode="External"/><Relationship Id="rId641" Type="http://schemas.openxmlformats.org/officeDocument/2006/relationships/hyperlink" Target="https://www.britannica.com/biography/Truman-Capote" TargetMode="External"/><Relationship Id="rId683" Type="http://schemas.openxmlformats.org/officeDocument/2006/relationships/hyperlink" Target="https://www.britannica.com/topic/The-Floating-Opera" TargetMode="External"/><Relationship Id="rId739" Type="http://schemas.openxmlformats.org/officeDocument/2006/relationships/hyperlink" Target="https://www.britannica.com/biography/Hugh-Henry-Brackenridge" TargetMode="External"/><Relationship Id="rId33" Type="http://schemas.openxmlformats.org/officeDocument/2006/relationships/hyperlink" Target="https://www.merriam-webster.com/dictionary/cultivate" TargetMode="External"/><Relationship Id="rId129" Type="http://schemas.openxmlformats.org/officeDocument/2006/relationships/hyperlink" Target="https://www.britannica.com/biography/Martin-Luther" TargetMode="External"/><Relationship Id="rId280" Type="http://schemas.openxmlformats.org/officeDocument/2006/relationships/hyperlink" Target="https://www.britannica.com/science/heart-attack" TargetMode="External"/><Relationship Id="rId336" Type="http://schemas.openxmlformats.org/officeDocument/2006/relationships/hyperlink" Target="https://www.britannica.com/biography/George-IV" TargetMode="External"/><Relationship Id="rId501" Type="http://schemas.openxmlformats.org/officeDocument/2006/relationships/hyperlink" Target="https://cdn.britannica.com/77/11677-050-42940CFD/Robert-Frost-1954.jpg" TargetMode="External"/><Relationship Id="rId543" Type="http://schemas.openxmlformats.org/officeDocument/2006/relationships/hyperlink" Target="https://www.britannica.com/biography/Thornton-Wilder" TargetMode="External"/><Relationship Id="rId75" Type="http://schemas.openxmlformats.org/officeDocument/2006/relationships/hyperlink" Target="https://pennyspoetry.fandom.com/wiki/Symbolism_(arts)" TargetMode="External"/><Relationship Id="rId140" Type="http://schemas.openxmlformats.org/officeDocument/2006/relationships/hyperlink" Target="https://www.merriam-webster.com/dictionary/liaison" TargetMode="External"/><Relationship Id="rId182" Type="http://schemas.openxmlformats.org/officeDocument/2006/relationships/hyperlink" Target="https://www.britannica.com/art/literature" TargetMode="External"/><Relationship Id="rId378" Type="http://schemas.openxmlformats.org/officeDocument/2006/relationships/hyperlink" Target="https://www.britannica.com/art/English-literature/The-novel" TargetMode="External"/><Relationship Id="rId403" Type="http://schemas.openxmlformats.org/officeDocument/2006/relationships/hyperlink" Target="https://www.britannica.com/art/Native-American-literature" TargetMode="External"/><Relationship Id="rId585" Type="http://schemas.openxmlformats.org/officeDocument/2006/relationships/hyperlink" Target="https://www.britannica.com/event/World-War-II" TargetMode="External"/><Relationship Id="rId750" Type="http://schemas.openxmlformats.org/officeDocument/2006/relationships/hyperlink" Target="https://www.britannica.com/topic/Armenian-people" TargetMode="External"/><Relationship Id="rId792" Type="http://schemas.openxmlformats.org/officeDocument/2006/relationships/hyperlink" Target="https://en.wikipedia.org/wiki/William_Faulkner" TargetMode="External"/><Relationship Id="rId806" Type="http://schemas.openxmlformats.org/officeDocument/2006/relationships/hyperlink" Target="https://en.wikipedia.org/wiki/History_of_Mississippi" TargetMode="External"/><Relationship Id="rId6" Type="http://schemas.openxmlformats.org/officeDocument/2006/relationships/footnotes" Target="footnotes.xml"/><Relationship Id="rId238" Type="http://schemas.openxmlformats.org/officeDocument/2006/relationships/hyperlink" Target="https://www.britannica.com/biography/Max-Reinhardt" TargetMode="External"/><Relationship Id="rId445" Type="http://schemas.openxmlformats.org/officeDocument/2006/relationships/hyperlink" Target="https://www.britannica.com/biography/Petroleum-V-Nasby" TargetMode="External"/><Relationship Id="rId487" Type="http://schemas.openxmlformats.org/officeDocument/2006/relationships/hyperlink" Target="https://www.britannica.com/biography/Emile-Zola" TargetMode="External"/><Relationship Id="rId610" Type="http://schemas.openxmlformats.org/officeDocument/2006/relationships/hyperlink" Target="https://www.britannica.com/art/New-Criticism" TargetMode="External"/><Relationship Id="rId652" Type="http://schemas.openxmlformats.org/officeDocument/2006/relationships/hyperlink" Target="https://www.britannica.com/topic/The-Young-Lions-novel-by-Shaw" TargetMode="External"/><Relationship Id="rId694" Type="http://schemas.openxmlformats.org/officeDocument/2006/relationships/hyperlink" Target="https://cdn.britannica.com/77/11677-050-42940CFD/Robert-Frost-1954.jpg" TargetMode="External"/><Relationship Id="rId708" Type="http://schemas.openxmlformats.org/officeDocument/2006/relationships/hyperlink" Target="https://www.merriam-webster.com/dictionary/indigenous" TargetMode="External"/><Relationship Id="rId291" Type="http://schemas.openxmlformats.org/officeDocument/2006/relationships/hyperlink" Target="https://en.wikipedia.org/wiki/Richard_Cobb" TargetMode="External"/><Relationship Id="rId305" Type="http://schemas.openxmlformats.org/officeDocument/2006/relationships/hyperlink" Target="https://www.britannica.com/topic/Pride-and-Prejudice" TargetMode="External"/><Relationship Id="rId347" Type="http://schemas.openxmlformats.org/officeDocument/2006/relationships/hyperlink" Target="https://www.britannica.com/biography/Walter-Scott" TargetMode="External"/><Relationship Id="rId512" Type="http://schemas.openxmlformats.org/officeDocument/2006/relationships/hyperlink" Target="https://www.merriam-webster.com/dictionary/community" TargetMode="External"/><Relationship Id="rId44" Type="http://schemas.openxmlformats.org/officeDocument/2006/relationships/hyperlink" Target="https://www.britannica.com/art/short-story" TargetMode="External"/><Relationship Id="rId86" Type="http://schemas.openxmlformats.org/officeDocument/2006/relationships/hyperlink" Target="https://www.britannica.com/event/Sturm-und-Drang" TargetMode="External"/><Relationship Id="rId151" Type="http://schemas.openxmlformats.org/officeDocument/2006/relationships/hyperlink" Target="https://www.britannica.com/topic/enlightened-despotism" TargetMode="External"/><Relationship Id="rId389" Type="http://schemas.openxmlformats.org/officeDocument/2006/relationships/hyperlink" Target="https://www.britannica.com/art/Academy-Award" TargetMode="External"/><Relationship Id="rId554" Type="http://schemas.openxmlformats.org/officeDocument/2006/relationships/hyperlink" Target="https://www.britannica.com/topic/little-magazine" TargetMode="External"/><Relationship Id="rId596" Type="http://schemas.openxmlformats.org/officeDocument/2006/relationships/hyperlink" Target="https://www.britannica.com/biography/Malcolm-Cowley" TargetMode="External"/><Relationship Id="rId761" Type="http://schemas.openxmlformats.org/officeDocument/2006/relationships/hyperlink" Target="https://www.britannica.com/art/Native-American-literature" TargetMode="External"/><Relationship Id="rId817" Type="http://schemas.openxmlformats.org/officeDocument/2006/relationships/hyperlink" Target="https://www.britannica.com/art/Native-American-literature" TargetMode="External"/><Relationship Id="rId193" Type="http://schemas.openxmlformats.org/officeDocument/2006/relationships/hyperlink" Target="https://archive.org/details/historicaldictio0000gran" TargetMode="External"/><Relationship Id="rId207" Type="http://schemas.openxmlformats.org/officeDocument/2006/relationships/hyperlink" Target="https://www.merriam-webster.com/dictionary/intimate" TargetMode="External"/><Relationship Id="rId249" Type="http://schemas.openxmlformats.org/officeDocument/2006/relationships/hyperlink" Target="https://www.britannica.com/place/United-States" TargetMode="External"/><Relationship Id="rId414" Type="http://schemas.openxmlformats.org/officeDocument/2006/relationships/hyperlink" Target="https://www.britannica.com/biography/Walter-Scott" TargetMode="External"/><Relationship Id="rId456" Type="http://schemas.openxmlformats.org/officeDocument/2006/relationships/hyperlink" Target="https://www.britannica.com/place/California-state" TargetMode="External"/><Relationship Id="rId498" Type="http://schemas.openxmlformats.org/officeDocument/2006/relationships/hyperlink" Target="https://www.britannica.com/biography/Emily-Dickinson" TargetMode="External"/><Relationship Id="rId621" Type="http://schemas.openxmlformats.org/officeDocument/2006/relationships/hyperlink" Target="https://www.merriam-webster.com/dictionary/diversity" TargetMode="External"/><Relationship Id="rId663" Type="http://schemas.openxmlformats.org/officeDocument/2006/relationships/hyperlink" Target="https://www.merriam-webster.com/dictionary/surreal" TargetMode="External"/><Relationship Id="rId13" Type="http://schemas.openxmlformats.org/officeDocument/2006/relationships/hyperlink" Target="https://www.britannica.com/biography/Ugo-Foscolo" TargetMode="External"/><Relationship Id="rId109" Type="http://schemas.openxmlformats.org/officeDocument/2006/relationships/hyperlink" Target="https://www.britannica.com/biography/Adam-Friedrich-Oeser" TargetMode="External"/><Relationship Id="rId260" Type="http://schemas.openxmlformats.org/officeDocument/2006/relationships/hyperlink" Target="https://www.britannica.com/biography/Adolf-Hitler" TargetMode="External"/><Relationship Id="rId316" Type="http://schemas.openxmlformats.org/officeDocument/2006/relationships/hyperlink" Target="https://www.britannica.com/art/parody-literature" TargetMode="External"/><Relationship Id="rId523" Type="http://schemas.openxmlformats.org/officeDocument/2006/relationships/hyperlink" Target="https://www.britannica.com/topic/Strange-Interlude" TargetMode="External"/><Relationship Id="rId719" Type="http://schemas.openxmlformats.org/officeDocument/2006/relationships/hyperlink" Target="https://www.britannica.com/biography/John-Jay" TargetMode="External"/><Relationship Id="rId55" Type="http://schemas.openxmlformats.org/officeDocument/2006/relationships/hyperlink" Target="https://www.britannica.com/topic/The-Little-World-of-the-Past" TargetMode="External"/><Relationship Id="rId97" Type="http://schemas.openxmlformats.org/officeDocument/2006/relationships/hyperlink" Target="https://www.britannica.com/biography/William-Shakespeare" TargetMode="External"/><Relationship Id="rId120" Type="http://schemas.openxmlformats.org/officeDocument/2006/relationships/hyperlink" Target="https://www.britannica.com/topic/April" TargetMode="External"/><Relationship Id="rId358" Type="http://schemas.openxmlformats.org/officeDocument/2006/relationships/hyperlink" Target="https://www.britannica.com/topic/Pride-and-Prejudice" TargetMode="External"/><Relationship Id="rId565" Type="http://schemas.openxmlformats.org/officeDocument/2006/relationships/image" Target="media/image11.jpeg"/><Relationship Id="rId730" Type="http://schemas.openxmlformats.org/officeDocument/2006/relationships/hyperlink" Target="https://www.merriam-webster.com/dictionary/romantic" TargetMode="External"/><Relationship Id="rId772" Type="http://schemas.openxmlformats.org/officeDocument/2006/relationships/hyperlink" Target="https://en.wikipedia.org/wiki/Oxford,_Mississippi" TargetMode="External"/><Relationship Id="rId828" Type="http://schemas.openxmlformats.org/officeDocument/2006/relationships/footer" Target="footer1.xml"/><Relationship Id="rId162" Type="http://schemas.openxmlformats.org/officeDocument/2006/relationships/hyperlink" Target="https://www.merriam-webster.com/dictionary/condone" TargetMode="External"/><Relationship Id="rId218" Type="http://schemas.openxmlformats.org/officeDocument/2006/relationships/hyperlink" Target="https://www.britannica.com/biography/Adolf-Hitler" TargetMode="External"/><Relationship Id="rId425" Type="http://schemas.openxmlformats.org/officeDocument/2006/relationships/hyperlink" Target="https://www.britannica.com/place/United-States" TargetMode="External"/><Relationship Id="rId467" Type="http://schemas.openxmlformats.org/officeDocument/2006/relationships/hyperlink" Target="https://www.britannica.com/biography/Mary-Eleanor-Wilkins-Freeman" TargetMode="External"/><Relationship Id="rId632" Type="http://schemas.openxmlformats.org/officeDocument/2006/relationships/hyperlink" Target="https://www.britannica.com/biography/Robert-Penn-Warren" TargetMode="External"/><Relationship Id="rId271" Type="http://schemas.openxmlformats.org/officeDocument/2006/relationships/hyperlink" Target="https://www.britannica.com/art/epic-theatre" TargetMode="External"/><Relationship Id="rId674" Type="http://schemas.openxmlformats.org/officeDocument/2006/relationships/hyperlink" Target="https://www.britannica.com/biography/Jorge-Luis-Borges" TargetMode="External"/><Relationship Id="rId24" Type="http://schemas.openxmlformats.org/officeDocument/2006/relationships/hyperlink" Target="https://www.merriam-webster.com/dictionary/eclectic" TargetMode="External"/><Relationship Id="rId66" Type="http://schemas.openxmlformats.org/officeDocument/2006/relationships/hyperlink" Target="https://pennyspoetry.fandom.com/wiki/Heinrich_Heine" TargetMode="External"/><Relationship Id="rId131" Type="http://schemas.openxmlformats.org/officeDocument/2006/relationships/hyperlink" Target="https://www.britannica.com/art/folk-literature" TargetMode="External"/><Relationship Id="rId327" Type="http://schemas.openxmlformats.org/officeDocument/2006/relationships/hyperlink" Target="https://www.britannica.com/place/Southampton-England" TargetMode="External"/><Relationship Id="rId369" Type="http://schemas.openxmlformats.org/officeDocument/2006/relationships/hyperlink" Target="https://www.britannica.com/topic/Bertram-family" TargetMode="External"/><Relationship Id="rId534" Type="http://schemas.openxmlformats.org/officeDocument/2006/relationships/hyperlink" Target="https://www.britannica.com/art/musical" TargetMode="External"/><Relationship Id="rId576" Type="http://schemas.openxmlformats.org/officeDocument/2006/relationships/hyperlink" Target="https://www.britannica.com/topic/To-Have-and-Have-Not" TargetMode="External"/><Relationship Id="rId741" Type="http://schemas.openxmlformats.org/officeDocument/2006/relationships/hyperlink" Target="https://www.britannica.com/topic/Modern-Chivalry" TargetMode="External"/><Relationship Id="rId783" Type="http://schemas.openxmlformats.org/officeDocument/2006/relationships/hyperlink" Target="https://en.wikipedia.org/wiki/A_Fable" TargetMode="External"/><Relationship Id="rId173" Type="http://schemas.openxmlformats.org/officeDocument/2006/relationships/hyperlink" Target="https://www.merriam-webster.com/dictionary/enlightened" TargetMode="External"/><Relationship Id="rId229" Type="http://schemas.openxmlformats.org/officeDocument/2006/relationships/hyperlink" Target="https://www.britannica.com/biography/Arthur-Rimbaud" TargetMode="External"/><Relationship Id="rId380" Type="http://schemas.openxmlformats.org/officeDocument/2006/relationships/hyperlink" Target="https://www.britannica.com/biography/Samuel-Richardson" TargetMode="External"/><Relationship Id="rId436" Type="http://schemas.openxmlformats.org/officeDocument/2006/relationships/hyperlink" Target="https://www.britannica.com/art/Brahmin" TargetMode="External"/><Relationship Id="rId601" Type="http://schemas.openxmlformats.org/officeDocument/2006/relationships/hyperlink" Target="https://www.merriam-webster.com/dictionary/intellectuals" TargetMode="External"/><Relationship Id="rId643" Type="http://schemas.openxmlformats.org/officeDocument/2006/relationships/hyperlink" Target="https://www.britannica.com/biography/Gore-Vidal" TargetMode="External"/><Relationship Id="rId240" Type="http://schemas.openxmlformats.org/officeDocument/2006/relationships/hyperlink" Target="https://www.britannica.com/biography/Kurt-Weill" TargetMode="External"/><Relationship Id="rId478" Type="http://schemas.openxmlformats.org/officeDocument/2006/relationships/hyperlink" Target="https://www.britannica.com/place/Mississippi-state" TargetMode="External"/><Relationship Id="rId685" Type="http://schemas.openxmlformats.org/officeDocument/2006/relationships/hyperlink" Target="https://www.britannica.com/art/historical-novel" TargetMode="External"/><Relationship Id="rId35" Type="http://schemas.openxmlformats.org/officeDocument/2006/relationships/hyperlink" Target="https://www.britannica.com/biography/Giuseppe-Rovani" TargetMode="External"/><Relationship Id="rId77" Type="http://schemas.openxmlformats.org/officeDocument/2006/relationships/hyperlink" Target="https://pennyspoetry.fandom.com/wiki/English_language" TargetMode="External"/><Relationship Id="rId100" Type="http://schemas.openxmlformats.org/officeDocument/2006/relationships/hyperlink" Target="https://www.britannica.com/topic/Faust-play" TargetMode="External"/><Relationship Id="rId282" Type="http://schemas.openxmlformats.org/officeDocument/2006/relationships/hyperlink" Target="https://www.britannica.com/biography/John-Gay-British-author" TargetMode="External"/><Relationship Id="rId338" Type="http://schemas.openxmlformats.org/officeDocument/2006/relationships/hyperlink" Target="https://www.merriam-webster.com/dictionary/romantic" TargetMode="External"/><Relationship Id="rId503" Type="http://schemas.openxmlformats.org/officeDocument/2006/relationships/hyperlink" Target="https://www.britannica.com/EBchecked/topic/127459/Ben" TargetMode="External"/><Relationship Id="rId545" Type="http://schemas.openxmlformats.org/officeDocument/2006/relationships/hyperlink" Target="https://www.britannica.com/biography/William-Saroyan" TargetMode="External"/><Relationship Id="rId587" Type="http://schemas.openxmlformats.org/officeDocument/2006/relationships/hyperlink" Target="https://www.britannica.com/topic/sociology" TargetMode="External"/><Relationship Id="rId710" Type="http://schemas.openxmlformats.org/officeDocument/2006/relationships/hyperlink" Target="https://www.britannica.com/art/African-American-literature" TargetMode="External"/><Relationship Id="rId752" Type="http://schemas.openxmlformats.org/officeDocument/2006/relationships/hyperlink" Target="https://www.britannica.com/topic/Pulitzer-Prize" TargetMode="External"/><Relationship Id="rId808" Type="http://schemas.openxmlformats.org/officeDocument/2006/relationships/hyperlink" Target="https://en.wikipedia.org/wiki/William_Faulkner" TargetMode="External"/><Relationship Id="rId8" Type="http://schemas.openxmlformats.org/officeDocument/2006/relationships/image" Target="media/image1.jpeg"/><Relationship Id="rId142" Type="http://schemas.openxmlformats.org/officeDocument/2006/relationships/hyperlink" Target="https://www.britannica.com/biography/Gotz-von-Berlichingen-German-knight" TargetMode="External"/><Relationship Id="rId184" Type="http://schemas.openxmlformats.org/officeDocument/2006/relationships/hyperlink" Target="https://www.britannica.com/biography/Honore-de-Balzac" TargetMode="External"/><Relationship Id="rId391" Type="http://schemas.openxmlformats.org/officeDocument/2006/relationships/hyperlink" Target="https://www.britannica.com/topic/Pride-and-Prejudice-film-by-Leonard" TargetMode="External"/><Relationship Id="rId405" Type="http://schemas.openxmlformats.org/officeDocument/2006/relationships/hyperlink" Target="https://www.britannica.com/event/War-of-1812" TargetMode="External"/><Relationship Id="rId447" Type="http://schemas.openxmlformats.org/officeDocument/2006/relationships/hyperlink" Target="https://www.britannica.com/biography/Petroleum-V-Nasby" TargetMode="External"/><Relationship Id="rId612" Type="http://schemas.openxmlformats.org/officeDocument/2006/relationships/hyperlink" Target="https://www.merriam-webster.com/dictionary/conservatives" TargetMode="External"/><Relationship Id="rId794" Type="http://schemas.openxmlformats.org/officeDocument/2006/relationships/hyperlink" Target="https://en.wikipedia.org/wiki/University_of_Mississippi" TargetMode="External"/><Relationship Id="rId251" Type="http://schemas.openxmlformats.org/officeDocument/2006/relationships/hyperlink" Target="https://www.britannica.com/place/Hollywood-California" TargetMode="External"/><Relationship Id="rId489" Type="http://schemas.openxmlformats.org/officeDocument/2006/relationships/hyperlink" Target="https://www.britannica.com/biography/Stephen-Crane" TargetMode="External"/><Relationship Id="rId654" Type="http://schemas.openxmlformats.org/officeDocument/2006/relationships/hyperlink" Target="https://www.merriam-webster.com/dictionary/obsession" TargetMode="External"/><Relationship Id="rId696" Type="http://schemas.openxmlformats.org/officeDocument/2006/relationships/hyperlink" Target="https://www.britannica.com/EBchecked/topic/127459/Ben" TargetMode="External"/><Relationship Id="rId46" Type="http://schemas.openxmlformats.org/officeDocument/2006/relationships/hyperlink" Target="https://www.britannica.com/topic/The-House-by-the-Medlar-Tree" TargetMode="External"/><Relationship Id="rId293" Type="http://schemas.openxmlformats.org/officeDocument/2006/relationships/hyperlink" Target="https://en.wikipedia.org/wiki/Richard_Cobb" TargetMode="External"/><Relationship Id="rId307" Type="http://schemas.openxmlformats.org/officeDocument/2006/relationships/hyperlink" Target="https://www.britannica.com/topic/Emma-novel-by-Austen" TargetMode="External"/><Relationship Id="rId349" Type="http://schemas.openxmlformats.org/officeDocument/2006/relationships/hyperlink" Target="https://www.merriam-webster.com/dictionary/criticism" TargetMode="External"/><Relationship Id="rId514" Type="http://schemas.openxmlformats.org/officeDocument/2006/relationships/hyperlink" Target="https://www.merriam-webster.com/dictionary/innovation" TargetMode="External"/><Relationship Id="rId556" Type="http://schemas.openxmlformats.org/officeDocument/2006/relationships/hyperlink" Target="https://www.britannica.com/biography/Harriet-Monroe" TargetMode="External"/><Relationship Id="rId721" Type="http://schemas.openxmlformats.org/officeDocument/2006/relationships/hyperlink" Target="https://cdn.britannica.com/77/11677-050-42940CFD/Robert-Frost-1954.jpg" TargetMode="External"/><Relationship Id="rId763" Type="http://schemas.openxmlformats.org/officeDocument/2006/relationships/hyperlink" Target="https://en.wikipedia.org/wiki/William_Faulkner" TargetMode="External"/><Relationship Id="rId88" Type="http://schemas.openxmlformats.org/officeDocument/2006/relationships/hyperlink" Target="https://cdn.britannica.com/28/147428-050-79DB86F4/engraving-Johann-Wolfgang-von-Goethe-James-Posselwhite.jpg" TargetMode="External"/><Relationship Id="rId111" Type="http://schemas.openxmlformats.org/officeDocument/2006/relationships/hyperlink" Target="https://www.merriam-webster.com/dictionary/disciples" TargetMode="External"/><Relationship Id="rId153" Type="http://schemas.openxmlformats.org/officeDocument/2006/relationships/hyperlink" Target="https://www.britannica.com/event/Sturm-und-Drang" TargetMode="External"/><Relationship Id="rId195" Type="http://schemas.openxmlformats.org/officeDocument/2006/relationships/hyperlink" Target="https://www.britannica.com/art/novel" TargetMode="External"/><Relationship Id="rId209" Type="http://schemas.openxmlformats.org/officeDocument/2006/relationships/hyperlink" Target="https://www.merriam-webster.com/dictionary/nuances" TargetMode="External"/><Relationship Id="rId360" Type="http://schemas.openxmlformats.org/officeDocument/2006/relationships/hyperlink" Target="https://www.britannica.com/topic/Bennet-family" TargetMode="External"/><Relationship Id="rId416" Type="http://schemas.openxmlformats.org/officeDocument/2006/relationships/hyperlink" Target="https://www.merriam-webster.com/dictionary/Romantic" TargetMode="External"/><Relationship Id="rId598" Type="http://schemas.openxmlformats.org/officeDocument/2006/relationships/hyperlink" Target="https://www.britannica.com/biography/Edmund-Wilson" TargetMode="External"/><Relationship Id="rId819" Type="http://schemas.openxmlformats.org/officeDocument/2006/relationships/hyperlink" Target="http://www.poetryfoundation.org/bio/john-keats" TargetMode="External"/><Relationship Id="rId220" Type="http://schemas.openxmlformats.org/officeDocument/2006/relationships/hyperlink" Target="https://archive.org/details/historicaldictio0000gran" TargetMode="External"/><Relationship Id="rId458" Type="http://schemas.openxmlformats.org/officeDocument/2006/relationships/hyperlink" Target="https://www.britannica.com/art/novel" TargetMode="External"/><Relationship Id="rId623" Type="http://schemas.openxmlformats.org/officeDocument/2006/relationships/hyperlink" Target="https://www.britannica.com/art/fiction-literature" TargetMode="External"/><Relationship Id="rId665" Type="http://schemas.openxmlformats.org/officeDocument/2006/relationships/hyperlink" Target="https://www.britannica.com/topic/Closing-Time" TargetMode="External"/><Relationship Id="rId830" Type="http://schemas.openxmlformats.org/officeDocument/2006/relationships/theme" Target="theme/theme1.xml"/><Relationship Id="rId15" Type="http://schemas.openxmlformats.org/officeDocument/2006/relationships/hyperlink" Target="https://www.britannica.com/topic/The-Last-Letters-of-Jacopo-Ortis" TargetMode="External"/><Relationship Id="rId57" Type="http://schemas.openxmlformats.org/officeDocument/2006/relationships/hyperlink" Target="https://www.britannica.com/biography/Grazia-Deledda" TargetMode="External"/><Relationship Id="rId262" Type="http://schemas.openxmlformats.org/officeDocument/2006/relationships/hyperlink" Target="https://www.britannica.com/topic/The-Caucasian-Chalk-Circle" TargetMode="External"/><Relationship Id="rId318" Type="http://schemas.openxmlformats.org/officeDocument/2006/relationships/hyperlink" Target="https://www.britannica.com/art/sentimental-novel" TargetMode="External"/><Relationship Id="rId525" Type="http://schemas.openxmlformats.org/officeDocument/2006/relationships/hyperlink" Target="https://www.britannica.com/topic/Mourning-Becomes-Electra-trilogy-of-plays-by-ONeill" TargetMode="External"/><Relationship Id="rId567" Type="http://schemas.openxmlformats.org/officeDocument/2006/relationships/hyperlink" Target="https://www.britannica.com/biography/Ernest-Hemingway" TargetMode="External"/><Relationship Id="rId732" Type="http://schemas.openxmlformats.org/officeDocument/2006/relationships/hyperlink" Target="https://www.britannica.com/topic/The-Contrast" TargetMode="External"/><Relationship Id="rId99" Type="http://schemas.openxmlformats.org/officeDocument/2006/relationships/hyperlink" Target="https://www.britannica.com/biography/Dante-Alighieri" TargetMode="External"/><Relationship Id="rId122" Type="http://schemas.openxmlformats.org/officeDocument/2006/relationships/hyperlink" Target="https://www.merriam-webster.com/dictionary/ecclesiastical" TargetMode="External"/><Relationship Id="rId164" Type="http://schemas.openxmlformats.org/officeDocument/2006/relationships/hyperlink" Target="https://www.britannica.com/biography/Charles-Augustus" TargetMode="External"/><Relationship Id="rId371" Type="http://schemas.openxmlformats.org/officeDocument/2006/relationships/hyperlink" Target="https://www.britannica.com/topic/Emma-novel-by-Austen" TargetMode="External"/><Relationship Id="rId774" Type="http://schemas.openxmlformats.org/officeDocument/2006/relationships/hyperlink" Target="https://en.wikipedia.org/wiki/University_of_Mississippi" TargetMode="External"/><Relationship Id="rId427" Type="http://schemas.openxmlformats.org/officeDocument/2006/relationships/hyperlink" Target="https://www.britannica.com/biography/James-Russell-Lowell" TargetMode="External"/><Relationship Id="rId469" Type="http://schemas.openxmlformats.org/officeDocument/2006/relationships/hyperlink" Target="https://www.britannica.com/biography/Henry-Cuyler-Bunner" TargetMode="External"/><Relationship Id="rId634" Type="http://schemas.openxmlformats.org/officeDocument/2006/relationships/hyperlink" Target="https://www.britannica.com/topic/All-the-Kings-Men-by-Warren" TargetMode="External"/><Relationship Id="rId676" Type="http://schemas.openxmlformats.org/officeDocument/2006/relationships/hyperlink" Target="https://www.britannica.com/topic/Lolita-novel" TargetMode="External"/><Relationship Id="rId26" Type="http://schemas.openxmlformats.org/officeDocument/2006/relationships/hyperlink" Target="https://www.britannica.com/event/French-Revolution" TargetMode="External"/><Relationship Id="rId231" Type="http://schemas.openxmlformats.org/officeDocument/2006/relationships/hyperlink" Target="https://www.britannica.com/biography/Rudyard-Kipling" TargetMode="External"/><Relationship Id="rId273" Type="http://schemas.openxmlformats.org/officeDocument/2006/relationships/hyperlink" Target="https://www.merriam-webster.com/dictionary/illusion" TargetMode="External"/><Relationship Id="rId329" Type="http://schemas.openxmlformats.org/officeDocument/2006/relationships/image" Target="media/image8.jpeg"/><Relationship Id="rId480" Type="http://schemas.openxmlformats.org/officeDocument/2006/relationships/hyperlink" Target="https://www.merriam-webster.com/dictionary/evocative" TargetMode="External"/><Relationship Id="rId536" Type="http://schemas.openxmlformats.org/officeDocument/2006/relationships/hyperlink" Target="https://www.britannica.com/biography/John-Houseman" TargetMode="External"/><Relationship Id="rId701" Type="http://schemas.openxmlformats.org/officeDocument/2006/relationships/hyperlink" Target="https://www.britannica.com/dictionary/ventured" TargetMode="External"/><Relationship Id="rId68" Type="http://schemas.openxmlformats.org/officeDocument/2006/relationships/hyperlink" Target="https://pennyspoetry.fandom.com/wiki/Realism_(arts)" TargetMode="External"/><Relationship Id="rId133" Type="http://schemas.openxmlformats.org/officeDocument/2006/relationships/hyperlink" Target="https://www.britannica.com/art/English-literature" TargetMode="External"/><Relationship Id="rId175" Type="http://schemas.openxmlformats.org/officeDocument/2006/relationships/hyperlink" Target="https://www.britannica.com/place/Weimar-Germany" TargetMode="External"/><Relationship Id="rId340" Type="http://schemas.openxmlformats.org/officeDocument/2006/relationships/hyperlink" Target="https://www.merriam-webster.com/dictionary/robust" TargetMode="External"/><Relationship Id="rId578" Type="http://schemas.openxmlformats.org/officeDocument/2006/relationships/hyperlink" Target="https://www.britannica.com/topic/The-Old-Man-and-the-Sea-novel-by-Hemingway" TargetMode="External"/><Relationship Id="rId743" Type="http://schemas.openxmlformats.org/officeDocument/2006/relationships/hyperlink" Target="https://www.merriam-webster.com/dictionary/democracy" TargetMode="External"/><Relationship Id="rId785" Type="http://schemas.openxmlformats.org/officeDocument/2006/relationships/hyperlink" Target="https://en.wikipedia.org/wiki/Pulitzer_Prize_for_Fiction" TargetMode="External"/><Relationship Id="rId200" Type="http://schemas.openxmlformats.org/officeDocument/2006/relationships/hyperlink" Target="https://archive.org/details/historicaldictio0000gran" TargetMode="External"/><Relationship Id="rId382" Type="http://schemas.openxmlformats.org/officeDocument/2006/relationships/hyperlink" Target="https://www.britannica.com/art/comedy-of-manners" TargetMode="External"/><Relationship Id="rId438" Type="http://schemas.openxmlformats.org/officeDocument/2006/relationships/hyperlink" Target="https://www.britannica.com/biography/Oliver-Wendell-Holmes" TargetMode="External"/><Relationship Id="rId603" Type="http://schemas.openxmlformats.org/officeDocument/2006/relationships/hyperlink" Target="https://www.britannica.com/biography/Philip-Rahv" TargetMode="External"/><Relationship Id="rId645" Type="http://schemas.openxmlformats.org/officeDocument/2006/relationships/hyperlink" Target="https://www.britannica.com/biography/Allen-Ginsberg" TargetMode="External"/><Relationship Id="rId687" Type="http://schemas.openxmlformats.org/officeDocument/2006/relationships/hyperlink" Target="https://www.merriam-webster.com/dictionary/myths" TargetMode="External"/><Relationship Id="rId810" Type="http://schemas.openxmlformats.org/officeDocument/2006/relationships/hyperlink" Target="https://www.britannica.com/EBchecked/topic/127459/Ben" TargetMode="External"/><Relationship Id="rId242" Type="http://schemas.openxmlformats.org/officeDocument/2006/relationships/hyperlink" Target="https://www.britannica.com/topic/The-Threepenny-Opera" TargetMode="External"/><Relationship Id="rId284" Type="http://schemas.openxmlformats.org/officeDocument/2006/relationships/hyperlink" Target="https://www.merriam-webster.com/dictionary/sardonic" TargetMode="External"/><Relationship Id="rId491" Type="http://schemas.openxmlformats.org/officeDocument/2006/relationships/hyperlink" Target="https://www.merriam-webster.com/dictionary/environment" TargetMode="External"/><Relationship Id="rId505" Type="http://schemas.openxmlformats.org/officeDocument/2006/relationships/hyperlink" Target="https://www.britannica.com/art/Native-American-literature" TargetMode="External"/><Relationship Id="rId712" Type="http://schemas.openxmlformats.org/officeDocument/2006/relationships/hyperlink" Target="https://www.britannica.com/art/Canadian-literature" TargetMode="External"/><Relationship Id="rId37" Type="http://schemas.openxmlformats.org/officeDocument/2006/relationships/hyperlink" Target="https://www.britannica.com/biography/Emilio-Praga" TargetMode="External"/><Relationship Id="rId79" Type="http://schemas.openxmlformats.org/officeDocument/2006/relationships/hyperlink" Target="https://pennyspoetry.fandom.com/wiki/Heinrich_Heine" TargetMode="External"/><Relationship Id="rId102" Type="http://schemas.openxmlformats.org/officeDocument/2006/relationships/hyperlink" Target="https://www.britannica.com/topic/Paradise-Lost-epic-poem-by-Milton" TargetMode="External"/><Relationship Id="rId144" Type="http://schemas.openxmlformats.org/officeDocument/2006/relationships/hyperlink" Target="https://www.britannica.com/biography/William-Shakespeare" TargetMode="External"/><Relationship Id="rId547" Type="http://schemas.openxmlformats.org/officeDocument/2006/relationships/hyperlink" Target="https://www.britannica.com/place/New-England" TargetMode="External"/><Relationship Id="rId589" Type="http://schemas.openxmlformats.org/officeDocument/2006/relationships/hyperlink" Target="https://www.britannica.com/biography/Vernon-L-Parrington" TargetMode="External"/><Relationship Id="rId754" Type="http://schemas.openxmlformats.org/officeDocument/2006/relationships/image" Target="media/image12.jpeg"/><Relationship Id="rId796" Type="http://schemas.openxmlformats.org/officeDocument/2006/relationships/hyperlink" Target="https://en.wikipedia.org/wiki/Ku_Klux_Klan" TargetMode="External"/><Relationship Id="rId90" Type="http://schemas.openxmlformats.org/officeDocument/2006/relationships/hyperlink" Target="https://www.merriam-webster.com/dictionary/August" TargetMode="External"/><Relationship Id="rId186" Type="http://schemas.openxmlformats.org/officeDocument/2006/relationships/hyperlink" Target="https://www.britannica.com/biography/Heinrich-Heine-German-author" TargetMode="External"/><Relationship Id="rId351" Type="http://schemas.openxmlformats.org/officeDocument/2006/relationships/hyperlink" Target="https://www.britannica.com/topic/Sense-and-Sensibility" TargetMode="External"/><Relationship Id="rId393" Type="http://schemas.openxmlformats.org/officeDocument/2006/relationships/hyperlink" Target="https://www.britannica.com/biography/Laurence-Olivier" TargetMode="External"/><Relationship Id="rId407" Type="http://schemas.openxmlformats.org/officeDocument/2006/relationships/hyperlink" Target="https://www.britannica.com/biography/William-Cullen-Bryant" TargetMode="External"/><Relationship Id="rId449" Type="http://schemas.openxmlformats.org/officeDocument/2006/relationships/hyperlink" Target="https://www.britannica.com/biography/Bill-Nye" TargetMode="External"/><Relationship Id="rId614" Type="http://schemas.openxmlformats.org/officeDocument/2006/relationships/hyperlink" Target="https://www.britannica.com/biography/Allen-Tate" TargetMode="External"/><Relationship Id="rId656" Type="http://schemas.openxmlformats.org/officeDocument/2006/relationships/hyperlink" Target="https://www.britannica.com/art/trilogy" TargetMode="External"/><Relationship Id="rId821" Type="http://schemas.openxmlformats.org/officeDocument/2006/relationships/hyperlink" Target="https://www.poetryfoundation.org/poems/44888/to-helen" TargetMode="External"/><Relationship Id="rId211" Type="http://schemas.openxmlformats.org/officeDocument/2006/relationships/hyperlink" Target="https://www.britannica.com/topic/pacifism" TargetMode="External"/><Relationship Id="rId253" Type="http://schemas.openxmlformats.org/officeDocument/2006/relationships/hyperlink" Target="https://www.merriam-webster.com/dictionary/dialogues" TargetMode="External"/><Relationship Id="rId295" Type="http://schemas.openxmlformats.org/officeDocument/2006/relationships/hyperlink" Target="https://sites.udel.edu/britlitwiki/the-romantics" TargetMode="External"/><Relationship Id="rId309" Type="http://schemas.openxmlformats.org/officeDocument/2006/relationships/hyperlink" Target="https://www.britannica.com/topic/Northanger-Abbey" TargetMode="External"/><Relationship Id="rId460" Type="http://schemas.openxmlformats.org/officeDocument/2006/relationships/hyperlink" Target="https://www.britannica.com/place/Virginia-state" TargetMode="External"/><Relationship Id="rId516" Type="http://schemas.openxmlformats.org/officeDocument/2006/relationships/hyperlink" Target="https://www.britannica.com/topic/Provincetown-Players" TargetMode="External"/><Relationship Id="rId698" Type="http://schemas.openxmlformats.org/officeDocument/2006/relationships/hyperlink" Target="https://www.britannica.com/art/Native-American-literature" TargetMode="External"/><Relationship Id="rId48" Type="http://schemas.openxmlformats.org/officeDocument/2006/relationships/hyperlink" Target="https://www.merriam-webster.com/dictionary/milieu" TargetMode="External"/><Relationship Id="rId113" Type="http://schemas.openxmlformats.org/officeDocument/2006/relationships/hyperlink" Target="https://www.britannica.com/art/novel" TargetMode="External"/><Relationship Id="rId320" Type="http://schemas.openxmlformats.org/officeDocument/2006/relationships/hyperlink" Target="https://www.britannica.com/art/epistolary-novel" TargetMode="External"/><Relationship Id="rId558" Type="http://schemas.openxmlformats.org/officeDocument/2006/relationships/hyperlink" Target="https://www.britannica.com/biography/Carl-Sandburg" TargetMode="External"/><Relationship Id="rId723" Type="http://schemas.openxmlformats.org/officeDocument/2006/relationships/hyperlink" Target="https://www.britannica.com/EBchecked/topic/127459/Ben" TargetMode="External"/><Relationship Id="rId765" Type="http://schemas.openxmlformats.org/officeDocument/2006/relationships/hyperlink" Target="https://en.wikipedia.org/wiki/William_Faulkner_bibliography" TargetMode="External"/><Relationship Id="rId155" Type="http://schemas.openxmlformats.org/officeDocument/2006/relationships/hyperlink" Target="https://www.britannica.com/biography/Charlotte-Buff" TargetMode="External"/><Relationship Id="rId197" Type="http://schemas.openxmlformats.org/officeDocument/2006/relationships/hyperlink" Target="https://www.britannica.com/event/World-War-I" TargetMode="External"/><Relationship Id="rId362" Type="http://schemas.openxmlformats.org/officeDocument/2006/relationships/hyperlink" Target="https://www.britannica.com/topic/Northanger-Abbey" TargetMode="External"/><Relationship Id="rId418" Type="http://schemas.openxmlformats.org/officeDocument/2006/relationships/hyperlink" Target="https://www.britannica.com/topic/Natty-Bumppo" TargetMode="External"/><Relationship Id="rId625" Type="http://schemas.openxmlformats.org/officeDocument/2006/relationships/hyperlink" Target="https://www.britannica.com/biography/Marianne-Moore" TargetMode="External"/><Relationship Id="rId222" Type="http://schemas.openxmlformats.org/officeDocument/2006/relationships/hyperlink" Target="https://www.britannica.com/art/epic-theatre" TargetMode="External"/><Relationship Id="rId264" Type="http://schemas.openxmlformats.org/officeDocument/2006/relationships/hyperlink" Target="https://www.britannica.com/topic/House-Un-American-Activities-Committee" TargetMode="External"/><Relationship Id="rId471" Type="http://schemas.openxmlformats.org/officeDocument/2006/relationships/hyperlink" Target="https://www.merriam-webster.com/dictionary/sentiment" TargetMode="External"/><Relationship Id="rId667" Type="http://schemas.openxmlformats.org/officeDocument/2006/relationships/hyperlink" Target="https://www.britannica.com/topic/Slaughterhouse-Five" TargetMode="External"/><Relationship Id="rId17" Type="http://schemas.openxmlformats.org/officeDocument/2006/relationships/hyperlink" Target="https://www.britannica.com/event/Risorgimento" TargetMode="External"/><Relationship Id="rId59" Type="http://schemas.openxmlformats.org/officeDocument/2006/relationships/hyperlink" Target="https://pennyspoetry.fandom.com/wiki/Literature" TargetMode="External"/><Relationship Id="rId124" Type="http://schemas.openxmlformats.org/officeDocument/2006/relationships/hyperlink" Target="https://www.merriam-webster.com/dictionary/intellectual" TargetMode="External"/><Relationship Id="rId527" Type="http://schemas.openxmlformats.org/officeDocument/2006/relationships/hyperlink" Target="https://www.britannica.com/biography/Robert-E-Sherwood" TargetMode="External"/><Relationship Id="rId569" Type="http://schemas.openxmlformats.org/officeDocument/2006/relationships/hyperlink" Target="https://www.britannica.com/biography/John-Steinbeck" TargetMode="External"/><Relationship Id="rId734" Type="http://schemas.openxmlformats.org/officeDocument/2006/relationships/hyperlink" Target="https://www.britannica.com/biography/William-Hill-Brown" TargetMode="External"/><Relationship Id="rId776" Type="http://schemas.openxmlformats.org/officeDocument/2006/relationships/hyperlink" Target="https://en.wikipedia.org/wiki/Soldiers%27_Pay" TargetMode="External"/><Relationship Id="rId70" Type="http://schemas.openxmlformats.org/officeDocument/2006/relationships/hyperlink" Target="https://pennyspoetry.fandom.com/wiki/Symbolism_(arts)" TargetMode="External"/><Relationship Id="rId166" Type="http://schemas.openxmlformats.org/officeDocument/2006/relationships/hyperlink" Target="https://www.britannica.com/topic/Egmont" TargetMode="External"/><Relationship Id="rId331" Type="http://schemas.openxmlformats.org/officeDocument/2006/relationships/hyperlink" Target="https://www.britannica.com/topic/Mansfield-Park" TargetMode="External"/><Relationship Id="rId373" Type="http://schemas.openxmlformats.org/officeDocument/2006/relationships/hyperlink" Target="https://www.britannica.com/topic/George-Knightley" TargetMode="External"/><Relationship Id="rId429" Type="http://schemas.openxmlformats.org/officeDocument/2006/relationships/hyperlink" Target="https://www.britannica.com/place/Southwest-region" TargetMode="External"/><Relationship Id="rId580" Type="http://schemas.openxmlformats.org/officeDocument/2006/relationships/hyperlink" Target="https://www.britannica.com/biography/Gertrude-Stein" TargetMode="External"/><Relationship Id="rId636" Type="http://schemas.openxmlformats.org/officeDocument/2006/relationships/hyperlink" Target="https://www.britannica.com/biography/Mary-McCarthy" TargetMode="External"/><Relationship Id="rId801" Type="http://schemas.openxmlformats.org/officeDocument/2006/relationships/hyperlink" Target="https://en.wikipedia.org/wiki/Good_ol%27_boy" TargetMode="External"/><Relationship Id="rId1" Type="http://schemas.openxmlformats.org/officeDocument/2006/relationships/customXml" Target="../customXml/item1.xml"/><Relationship Id="rId233" Type="http://schemas.openxmlformats.org/officeDocument/2006/relationships/hyperlink" Target="https://www.britannica.com/art/Dada" TargetMode="External"/><Relationship Id="rId440" Type="http://schemas.openxmlformats.org/officeDocument/2006/relationships/hyperlink" Target="https://www.merriam-webster.com/dictionary/didactic" TargetMode="External"/><Relationship Id="rId678" Type="http://schemas.openxmlformats.org/officeDocument/2006/relationships/hyperlink" Target="https://www.britannica.com/topic/Pale-Fire" TargetMode="External"/><Relationship Id="rId28" Type="http://schemas.openxmlformats.org/officeDocument/2006/relationships/hyperlink" Target="https://www.merriam-webster.com/dictionary/conviction" TargetMode="External"/><Relationship Id="rId275" Type="http://schemas.openxmlformats.org/officeDocument/2006/relationships/hyperlink" Target="https://www.britannica.com/topic/Deutsches-Theater" TargetMode="External"/><Relationship Id="rId300" Type="http://schemas.openxmlformats.org/officeDocument/2006/relationships/hyperlink" Target="https://cdn.britannica.com/88/13288-050-EA1FA76F/Jane-Austen-pencil-Cassandra-watercolour-National-Portrait-1810.jpg" TargetMode="External"/><Relationship Id="rId482" Type="http://schemas.openxmlformats.org/officeDocument/2006/relationships/hyperlink" Target="https://www.merriam-webster.com/dictionary/reticent" TargetMode="External"/><Relationship Id="rId538" Type="http://schemas.openxmlformats.org/officeDocument/2006/relationships/hyperlink" Target="https://www.britannica.com/topic/Group-Theatre" TargetMode="External"/><Relationship Id="rId703" Type="http://schemas.openxmlformats.org/officeDocument/2006/relationships/hyperlink" Target="https://www.britannica.com/science/science" TargetMode="External"/><Relationship Id="rId745" Type="http://schemas.openxmlformats.org/officeDocument/2006/relationships/hyperlink" Target="https://www.britannica.com/EBchecked/topic/127459/Ben" TargetMode="External"/><Relationship Id="rId81" Type="http://schemas.openxmlformats.org/officeDocument/2006/relationships/hyperlink" Target="https://pennyspoetry.fandom.com/wiki/Naturalism_(literature)" TargetMode="External"/><Relationship Id="rId135" Type="http://schemas.openxmlformats.org/officeDocument/2006/relationships/hyperlink" Target="https://www.britannica.com/topic/A-Sentimental-Journey-Through-France-and-Italy" TargetMode="External"/><Relationship Id="rId177" Type="http://schemas.openxmlformats.org/officeDocument/2006/relationships/hyperlink" Target="https://www.britannica.com/art/novel" TargetMode="External"/><Relationship Id="rId342" Type="http://schemas.openxmlformats.org/officeDocument/2006/relationships/hyperlink" Target="https://www.merriam-webster.com/dictionary/assessment" TargetMode="External"/><Relationship Id="rId384" Type="http://schemas.openxmlformats.org/officeDocument/2006/relationships/hyperlink" Target="https://www.britannica.com/art/literature" TargetMode="External"/><Relationship Id="rId591" Type="http://schemas.openxmlformats.org/officeDocument/2006/relationships/hyperlink" Target="https://www.merriam-webster.com/dictionary/adherence" TargetMode="External"/><Relationship Id="rId605" Type="http://schemas.openxmlformats.org/officeDocument/2006/relationships/hyperlink" Target="https://www.merriam-webster.com/dictionary/moral" TargetMode="External"/><Relationship Id="rId787" Type="http://schemas.openxmlformats.org/officeDocument/2006/relationships/hyperlink" Target="https://en.wikipedia.org/wiki/File:William_Clark_Falkner.jpg" TargetMode="External"/><Relationship Id="rId812" Type="http://schemas.openxmlformats.org/officeDocument/2006/relationships/hyperlink" Target="https://www.britannica.com/art/Native-American-literature" TargetMode="External"/><Relationship Id="rId202" Type="http://schemas.openxmlformats.org/officeDocument/2006/relationships/hyperlink" Target="https://www.britannica.com/science/amputation" TargetMode="External"/><Relationship Id="rId244" Type="http://schemas.openxmlformats.org/officeDocument/2006/relationships/hyperlink" Target="https://www.merriam-webster.com/dictionary/didactic" TargetMode="External"/><Relationship Id="rId647" Type="http://schemas.openxmlformats.org/officeDocument/2006/relationships/hyperlink" Target="https://www.britannica.com/biography/Jack-Kerouac" TargetMode="External"/><Relationship Id="rId689" Type="http://schemas.openxmlformats.org/officeDocument/2006/relationships/hyperlink" Target="https://www.britannica.com/art/epistolary-novel" TargetMode="External"/><Relationship Id="rId39" Type="http://schemas.openxmlformats.org/officeDocument/2006/relationships/hyperlink" Target="https://www.britannica.com/biography/Giuseppe-Verdi" TargetMode="External"/><Relationship Id="rId286" Type="http://schemas.openxmlformats.org/officeDocument/2006/relationships/hyperlink" Target="https://en.wikipedia.org/wiki/Richard_Cobb" TargetMode="External"/><Relationship Id="rId451" Type="http://schemas.openxmlformats.org/officeDocument/2006/relationships/hyperlink" Target="https://www.britannica.com/art/local-color" TargetMode="External"/><Relationship Id="rId493" Type="http://schemas.openxmlformats.org/officeDocument/2006/relationships/hyperlink" Target="https://www.britannica.com/art/foreshadowing" TargetMode="External"/><Relationship Id="rId507" Type="http://schemas.openxmlformats.org/officeDocument/2006/relationships/hyperlink" Target="https://www.britannica.com/art/poetry" TargetMode="External"/><Relationship Id="rId549" Type="http://schemas.openxmlformats.org/officeDocument/2006/relationships/hyperlink" Target="https://www.britannica.com/biography/Robert-Frost" TargetMode="External"/><Relationship Id="rId714" Type="http://schemas.openxmlformats.org/officeDocument/2006/relationships/hyperlink" Target="https://www.merriam-webster.com/dictionary/constitutional" TargetMode="External"/><Relationship Id="rId756" Type="http://schemas.openxmlformats.org/officeDocument/2006/relationships/hyperlink" Target="https://www.merriam-webster.com/dictionary/vernacular" TargetMode="External"/><Relationship Id="rId50" Type="http://schemas.openxmlformats.org/officeDocument/2006/relationships/hyperlink" Target="https://www.britannica.com/place/Sicily" TargetMode="External"/><Relationship Id="rId104" Type="http://schemas.openxmlformats.org/officeDocument/2006/relationships/hyperlink" Target="https://www.britannica.com/place/Holy-Roman-Empire" TargetMode="External"/><Relationship Id="rId146" Type="http://schemas.openxmlformats.org/officeDocument/2006/relationships/hyperlink" Target="https://www.britannica.com/biography/Walter-Scott" TargetMode="External"/><Relationship Id="rId188" Type="http://schemas.openxmlformats.org/officeDocument/2006/relationships/hyperlink" Target="https://www.britannica.com/biography/William-Makepeace-Thackeray" TargetMode="External"/><Relationship Id="rId311" Type="http://schemas.openxmlformats.org/officeDocument/2006/relationships/hyperlink" Target="https://www.britannica.com/place/Hampshire-county-England" TargetMode="External"/><Relationship Id="rId353" Type="http://schemas.openxmlformats.org/officeDocument/2006/relationships/hyperlink" Target="https://www.merriam-webster.com/dictionary/romantic" TargetMode="External"/><Relationship Id="rId395" Type="http://schemas.openxmlformats.org/officeDocument/2006/relationships/hyperlink" Target="https://www.merriam-webster.com/dictionary/adaptations" TargetMode="External"/><Relationship Id="rId409" Type="http://schemas.openxmlformats.org/officeDocument/2006/relationships/hyperlink" Target="https://www.britannica.com/place/New-England" TargetMode="External"/><Relationship Id="rId560" Type="http://schemas.openxmlformats.org/officeDocument/2006/relationships/hyperlink" Target="https://www.britannica.com/dictionary/lore" TargetMode="External"/><Relationship Id="rId798" Type="http://schemas.openxmlformats.org/officeDocument/2006/relationships/hyperlink" Target="https://en.wikipedia.org/wiki/African_Americans" TargetMode="External"/><Relationship Id="rId92" Type="http://schemas.openxmlformats.org/officeDocument/2006/relationships/hyperlink" Target="https://www.britannica.com/place/Weimar-Germany" TargetMode="External"/><Relationship Id="rId213" Type="http://schemas.openxmlformats.org/officeDocument/2006/relationships/hyperlink" Target="https://www.merriam-webster.com/dictionary/adaptation" TargetMode="External"/><Relationship Id="rId420" Type="http://schemas.openxmlformats.org/officeDocument/2006/relationships/hyperlink" Target="https://www.britannica.com/art/American-Renaissance" TargetMode="External"/><Relationship Id="rId616" Type="http://schemas.openxmlformats.org/officeDocument/2006/relationships/hyperlink" Target="https://www.britannica.com/biography/Yvor-Winters" TargetMode="External"/><Relationship Id="rId658" Type="http://schemas.openxmlformats.org/officeDocument/2006/relationships/hyperlink" Target="https://www.britannica.com/topic/The-Thin-Red-Line-by-Jones" TargetMode="External"/><Relationship Id="rId823" Type="http://schemas.openxmlformats.org/officeDocument/2006/relationships/hyperlink" Target="http://www.poetryfoundation.org/bio/charles-baudelaire" TargetMode="External"/><Relationship Id="rId255" Type="http://schemas.openxmlformats.org/officeDocument/2006/relationships/hyperlink" Target="https://www.britannica.com/biography/Julius-Caesar-Roman-ruler" TargetMode="External"/><Relationship Id="rId297" Type="http://schemas.openxmlformats.org/officeDocument/2006/relationships/image" Target="media/image6.jpeg"/><Relationship Id="rId462" Type="http://schemas.openxmlformats.org/officeDocument/2006/relationships/hyperlink" Target="https://www.britannica.com/biography/Joel-Chandler-Harris" TargetMode="External"/><Relationship Id="rId518" Type="http://schemas.openxmlformats.org/officeDocument/2006/relationships/hyperlink" Target="https://www.britannica.com/topic/Desire-Under-the-Elms-play-by-ONeill" TargetMode="External"/><Relationship Id="rId725" Type="http://schemas.openxmlformats.org/officeDocument/2006/relationships/hyperlink" Target="https://www.britannica.com/art/Native-American-literature" TargetMode="External"/><Relationship Id="rId115" Type="http://schemas.openxmlformats.org/officeDocument/2006/relationships/hyperlink" Target="https://www.britannica.com/place/Frankfurt-am-Main" TargetMode="External"/><Relationship Id="rId157" Type="http://schemas.openxmlformats.org/officeDocument/2006/relationships/hyperlink" Target="https://www.britannica.com/biography/Jean-Jacques-Rousseau" TargetMode="External"/><Relationship Id="rId322" Type="http://schemas.openxmlformats.org/officeDocument/2006/relationships/hyperlink" Target="https://www.britannica.com/topic/Sense-and-Sensibility" TargetMode="External"/><Relationship Id="rId364" Type="http://schemas.openxmlformats.org/officeDocument/2006/relationships/hyperlink" Target="https://www.britannica.com/topic/Catherine-Morland" TargetMode="External"/><Relationship Id="rId767" Type="http://schemas.openxmlformats.org/officeDocument/2006/relationships/hyperlink" Target="https://en.wikipedia.org/wiki/Lafayette_County,_Mississippi" TargetMode="External"/><Relationship Id="rId61" Type="http://schemas.openxmlformats.org/officeDocument/2006/relationships/hyperlink" Target="https://pennyspoetry.fandom.com/wiki/Realism_(arts)" TargetMode="External"/><Relationship Id="rId199" Type="http://schemas.openxmlformats.org/officeDocument/2006/relationships/hyperlink" Target="https://www.merriam-webster.com/dictionary/rhetoric" TargetMode="External"/><Relationship Id="rId571" Type="http://schemas.openxmlformats.org/officeDocument/2006/relationships/hyperlink" Target="https://www.britannica.com/topic/A-Farewell-to-Arms-novel" TargetMode="External"/><Relationship Id="rId627" Type="http://schemas.openxmlformats.org/officeDocument/2006/relationships/hyperlink" Target="https://www.britannica.com/biography/Gwendolyn-Brooks" TargetMode="External"/><Relationship Id="rId669" Type="http://schemas.openxmlformats.org/officeDocument/2006/relationships/hyperlink" Target="https://www.britannica.com/biography/Tim-OBrien" TargetMode="External"/><Relationship Id="rId19" Type="http://schemas.openxmlformats.org/officeDocument/2006/relationships/hyperlink" Target="https://www.britannica.com/topic/Santa-Croce" TargetMode="External"/><Relationship Id="rId224" Type="http://schemas.openxmlformats.org/officeDocument/2006/relationships/hyperlink" Target="https://www.britannica.com/art/mimesis" TargetMode="External"/><Relationship Id="rId266" Type="http://schemas.openxmlformats.org/officeDocument/2006/relationships/hyperlink" Target="https://www.britannica.com/topic/Oedipus-Greek-mythology" TargetMode="External"/><Relationship Id="rId431" Type="http://schemas.openxmlformats.org/officeDocument/2006/relationships/hyperlink" Target="https://www.britannica.com/biography/Thomas-B-Thorpe" TargetMode="External"/><Relationship Id="rId473" Type="http://schemas.openxmlformats.org/officeDocument/2006/relationships/hyperlink" Target="https://www.britannica.com/art/realism-art" TargetMode="External"/><Relationship Id="rId529" Type="http://schemas.openxmlformats.org/officeDocument/2006/relationships/hyperlink" Target="https://www.britannica.com/art/fantasy-narrative-genre" TargetMode="External"/><Relationship Id="rId680" Type="http://schemas.openxmlformats.org/officeDocument/2006/relationships/hyperlink" Target="https://www.britannica.com/biography/John-Barth" TargetMode="External"/><Relationship Id="rId736" Type="http://schemas.openxmlformats.org/officeDocument/2006/relationships/hyperlink" Target="https://www.merriam-webster.com/dictionary/prejudices" TargetMode="External"/><Relationship Id="rId30" Type="http://schemas.openxmlformats.org/officeDocument/2006/relationships/hyperlink" Target="https://www.britannica.com/art/scapigliatura" TargetMode="External"/><Relationship Id="rId126" Type="http://schemas.openxmlformats.org/officeDocument/2006/relationships/hyperlink" Target="https://www.britannica.com/art/literature" TargetMode="External"/><Relationship Id="rId168" Type="http://schemas.openxmlformats.org/officeDocument/2006/relationships/hyperlink" Target="https://www.britannica.com/event/Eighty-Years-War" TargetMode="External"/><Relationship Id="rId333" Type="http://schemas.openxmlformats.org/officeDocument/2006/relationships/hyperlink" Target="https://www.britannica.com/topic/Emma-novel-by-Austen" TargetMode="External"/><Relationship Id="rId540" Type="http://schemas.openxmlformats.org/officeDocument/2006/relationships/hyperlink" Target="https://www.britannica.com/biography/Lee-Strasberg" TargetMode="External"/><Relationship Id="rId778" Type="http://schemas.openxmlformats.org/officeDocument/2006/relationships/hyperlink" Target="https://en.wikipedia.org/wiki/The_Sound_and_the_Fury" TargetMode="External"/><Relationship Id="rId72" Type="http://schemas.openxmlformats.org/officeDocument/2006/relationships/hyperlink" Target="https://archive.org/details/historicaldictio0000gran" TargetMode="External"/><Relationship Id="rId375" Type="http://schemas.openxmlformats.org/officeDocument/2006/relationships/hyperlink" Target="https://www.britannica.com/topic/Frederick-Wentworth" TargetMode="External"/><Relationship Id="rId582" Type="http://schemas.openxmlformats.org/officeDocument/2006/relationships/hyperlink" Target="https://www.merriam-webster.com/dictionary/vulnerable" TargetMode="External"/><Relationship Id="rId638" Type="http://schemas.openxmlformats.org/officeDocument/2006/relationships/hyperlink" Target="https://www.britannica.com/biography/Henry-Miller" TargetMode="External"/><Relationship Id="rId803" Type="http://schemas.openxmlformats.org/officeDocument/2006/relationships/hyperlink" Target="https://en.wikipedia.org/wiki/William_Clark_Falkner" TargetMode="External"/><Relationship Id="rId3" Type="http://schemas.openxmlformats.org/officeDocument/2006/relationships/styles" Target="styles.xml"/><Relationship Id="rId235" Type="http://schemas.openxmlformats.org/officeDocument/2006/relationships/hyperlink" Target="https://www.merriam-webster.com/dictionary/derision" TargetMode="External"/><Relationship Id="rId277" Type="http://schemas.openxmlformats.org/officeDocument/2006/relationships/hyperlink" Target="https://www.merriam-webster.com/dictionary/aesthetic" TargetMode="External"/><Relationship Id="rId400" Type="http://schemas.openxmlformats.org/officeDocument/2006/relationships/hyperlink" Target="https://cdn.britannica.com/33/185233-050-F55C26FB/Washington-Irving-print.jpg" TargetMode="External"/><Relationship Id="rId442" Type="http://schemas.openxmlformats.org/officeDocument/2006/relationships/hyperlink" Target="https://www.merriam-webster.com/dictionary/sentiments" TargetMode="External"/><Relationship Id="rId484" Type="http://schemas.openxmlformats.org/officeDocument/2006/relationships/hyperlink" Target="https://www.britannica.com/art/realism-art" TargetMode="External"/><Relationship Id="rId705" Type="http://schemas.openxmlformats.org/officeDocument/2006/relationships/hyperlink" Target="https://www.britannica.com/art/theatre-art" TargetMode="External"/><Relationship Id="rId137" Type="http://schemas.openxmlformats.org/officeDocument/2006/relationships/hyperlink" Target="https://www.britannica.com/art/essay" TargetMode="External"/><Relationship Id="rId302" Type="http://schemas.openxmlformats.org/officeDocument/2006/relationships/hyperlink" Target="https://www.britannica.com/art/novel" TargetMode="External"/><Relationship Id="rId344" Type="http://schemas.openxmlformats.org/officeDocument/2006/relationships/hyperlink" Target="https://www.britannica.com/place/Winchester-England" TargetMode="External"/><Relationship Id="rId691" Type="http://schemas.openxmlformats.org/officeDocument/2006/relationships/hyperlink" Target="https://www.britannica.com/art/fairy-tale" TargetMode="External"/><Relationship Id="rId747" Type="http://schemas.openxmlformats.org/officeDocument/2006/relationships/hyperlink" Target="https://www.britannica.com/art/Native-American-literature" TargetMode="External"/><Relationship Id="rId789" Type="http://schemas.openxmlformats.org/officeDocument/2006/relationships/hyperlink" Target="https://en.wikipedia.org/wiki/William_Clark_Falkner" TargetMode="External"/><Relationship Id="rId41" Type="http://schemas.openxmlformats.org/officeDocument/2006/relationships/hyperlink" Target="https://www.britannica.com/biography/Luigi-Capuana" TargetMode="External"/><Relationship Id="rId83" Type="http://schemas.openxmlformats.org/officeDocument/2006/relationships/hyperlink" Target="https://pennyspoetry.fandom.com/wiki/Dada" TargetMode="External"/><Relationship Id="rId179" Type="http://schemas.openxmlformats.org/officeDocument/2006/relationships/hyperlink" Target="https://www.britannica.com/topic/utopian-socialism" TargetMode="External"/><Relationship Id="rId386" Type="http://schemas.openxmlformats.org/officeDocument/2006/relationships/hyperlink" Target="https://www.britannica.com/biography/Ang-Lee" TargetMode="External"/><Relationship Id="rId551" Type="http://schemas.openxmlformats.org/officeDocument/2006/relationships/hyperlink" Target="https://www.britannica.com/art/blank-verse" TargetMode="External"/><Relationship Id="rId593" Type="http://schemas.openxmlformats.org/officeDocument/2006/relationships/hyperlink" Target="https://www.britannica.com/topic/Marxism" TargetMode="External"/><Relationship Id="rId607" Type="http://schemas.openxmlformats.org/officeDocument/2006/relationships/hyperlink" Target="https://www.britannica.com/biography/I-A-Richards" TargetMode="External"/><Relationship Id="rId649" Type="http://schemas.openxmlformats.org/officeDocument/2006/relationships/hyperlink" Target="https://www.britannica.com/biography/Norman-Mailer" TargetMode="External"/><Relationship Id="rId814" Type="http://schemas.openxmlformats.org/officeDocument/2006/relationships/hyperlink" Target="http://www.poetryfoundation.org/bio/herman-melville" TargetMode="External"/><Relationship Id="rId190" Type="http://schemas.openxmlformats.org/officeDocument/2006/relationships/hyperlink" Target="https://www.britannica.com/biography/Louis-I-king-of-Bavaria" TargetMode="External"/><Relationship Id="rId204" Type="http://schemas.openxmlformats.org/officeDocument/2006/relationships/hyperlink" Target="https://www.merriam-webster.com/dictionary/ruminates" TargetMode="External"/><Relationship Id="rId246" Type="http://schemas.openxmlformats.org/officeDocument/2006/relationships/hyperlink" Target="https://www.britannica.com/biography/Kurt-Weill" TargetMode="External"/><Relationship Id="rId288" Type="http://schemas.openxmlformats.org/officeDocument/2006/relationships/hyperlink" Target="https://en.wikipedia.org/wiki/Richard_Cobb" TargetMode="External"/><Relationship Id="rId411" Type="http://schemas.openxmlformats.org/officeDocument/2006/relationships/image" Target="media/image9.jpeg"/><Relationship Id="rId453" Type="http://schemas.openxmlformats.org/officeDocument/2006/relationships/hyperlink" Target="https://www.britannica.com/biography/Bret-Harte" TargetMode="External"/><Relationship Id="rId509" Type="http://schemas.openxmlformats.org/officeDocument/2006/relationships/hyperlink" Target="https://www.merriam-webster.com/dictionary/criticism" TargetMode="External"/><Relationship Id="rId660" Type="http://schemas.openxmlformats.org/officeDocument/2006/relationships/hyperlink" Target="https://www.merriam-webster.com/dictionary/implications" TargetMode="External"/><Relationship Id="rId106" Type="http://schemas.openxmlformats.org/officeDocument/2006/relationships/hyperlink" Target="https://www.britannica.com/place/Low-Countries" TargetMode="External"/><Relationship Id="rId313" Type="http://schemas.openxmlformats.org/officeDocument/2006/relationships/hyperlink" Target="https://www.merriam-webster.com/dictionary/context" TargetMode="External"/><Relationship Id="rId495" Type="http://schemas.openxmlformats.org/officeDocument/2006/relationships/hyperlink" Target="https://cdn.britannica.com/92/185692-050-5CD3FF51/Emily-Dickinson-daguerreotype-1847.jpg" TargetMode="External"/><Relationship Id="rId716" Type="http://schemas.openxmlformats.org/officeDocument/2006/relationships/hyperlink" Target="https://www.britannica.com/topic/Federalist-papers" TargetMode="External"/><Relationship Id="rId758" Type="http://schemas.openxmlformats.org/officeDocument/2006/relationships/hyperlink" Target="https://www.merriam-webster.com/dictionary/vignettes" TargetMode="External"/><Relationship Id="rId10" Type="http://schemas.openxmlformats.org/officeDocument/2006/relationships/hyperlink" Target="https://www.merriam-webster.com/dictionary/intrinsic" TargetMode="External"/><Relationship Id="rId52" Type="http://schemas.openxmlformats.org/officeDocument/2006/relationships/hyperlink" Target="https://www.britannica.com/place/Tuscany" TargetMode="External"/><Relationship Id="rId94" Type="http://schemas.openxmlformats.org/officeDocument/2006/relationships/hyperlink" Target="https://www.merriam-webster.com/dictionary/culture" TargetMode="External"/><Relationship Id="rId148" Type="http://schemas.openxmlformats.org/officeDocument/2006/relationships/hyperlink" Target="https://www.britannica.com/place/Darmstadt-Germany" TargetMode="External"/><Relationship Id="rId355" Type="http://schemas.openxmlformats.org/officeDocument/2006/relationships/hyperlink" Target="https://www.merriam-webster.com/dictionary/prudence" TargetMode="External"/><Relationship Id="rId397" Type="http://schemas.openxmlformats.org/officeDocument/2006/relationships/hyperlink" Target="https://www.britannica.com/biography/Gwyneth-Paltrow" TargetMode="External"/><Relationship Id="rId520" Type="http://schemas.openxmlformats.org/officeDocument/2006/relationships/hyperlink" Target="https://www.britannica.com/topic/The-Emperor-Jones-play-by-ONeill" TargetMode="External"/><Relationship Id="rId562" Type="http://schemas.openxmlformats.org/officeDocument/2006/relationships/hyperlink" Target="https://www.britannica.com/topic/Spoon-River-Anthology" TargetMode="External"/><Relationship Id="rId618" Type="http://schemas.openxmlformats.org/officeDocument/2006/relationships/hyperlink" Target="https://www.merriam-webster.com/dictionary/context" TargetMode="External"/><Relationship Id="rId825" Type="http://schemas.openxmlformats.org/officeDocument/2006/relationships/hyperlink" Target="http://www.poetryfoundation.org/bio/william-carlos-williams" TargetMode="External"/><Relationship Id="rId215" Type="http://schemas.openxmlformats.org/officeDocument/2006/relationships/hyperlink" Target="https://www.britannica.com/topic/All-Quiet-on-the-Western-Front-film-by-Milestone" TargetMode="External"/><Relationship Id="rId257" Type="http://schemas.openxmlformats.org/officeDocument/2006/relationships/hyperlink" Target="https://www.britannica.com/art/chronicle-play" TargetMode="External"/><Relationship Id="rId422" Type="http://schemas.openxmlformats.org/officeDocument/2006/relationships/hyperlink" Target="https://www.britannica.com/biography/Walt-Whitman" TargetMode="External"/><Relationship Id="rId464" Type="http://schemas.openxmlformats.org/officeDocument/2006/relationships/hyperlink" Target="https://www.britannica.com/biography/Mary-Noailles-Murfree" TargetMode="External"/><Relationship Id="rId299" Type="http://schemas.openxmlformats.org/officeDocument/2006/relationships/hyperlink" Target="https://www.britannica.com/EBchecked/topic/127459/Ben" TargetMode="External"/><Relationship Id="rId727" Type="http://schemas.openxmlformats.org/officeDocument/2006/relationships/hyperlink" Target="https://www.britannica.com/dictionary/urging" TargetMode="External"/><Relationship Id="rId63" Type="http://schemas.openxmlformats.org/officeDocument/2006/relationships/hyperlink" Target="https://pennyspoetry.fandom.com/wiki/Symbolism_(arts)" TargetMode="External"/><Relationship Id="rId159" Type="http://schemas.openxmlformats.org/officeDocument/2006/relationships/hyperlink" Target="https://www.britannica.com/topic/The-Sorrows-of-Young-Werther" TargetMode="External"/><Relationship Id="rId366" Type="http://schemas.openxmlformats.org/officeDocument/2006/relationships/hyperlink" Target="https://www.merriam-webster.com/dictionary/ironic" TargetMode="External"/><Relationship Id="rId573" Type="http://schemas.openxmlformats.org/officeDocument/2006/relationships/hyperlink" Target="https://www.britannica.com/topic/Lost-Generation" TargetMode="External"/><Relationship Id="rId780" Type="http://schemas.openxmlformats.org/officeDocument/2006/relationships/hyperlink" Target="https://en.wikipedia.org/wiki/Hollywood,_Los_Angeles" TargetMode="External"/><Relationship Id="rId226" Type="http://schemas.openxmlformats.org/officeDocument/2006/relationships/hyperlink" Target="https://www.britannica.com/place/Bavaria" TargetMode="External"/><Relationship Id="rId433" Type="http://schemas.openxmlformats.org/officeDocument/2006/relationships/hyperlink" Target="https://www.merriam-webster.com/dictionary/democracy" TargetMode="External"/><Relationship Id="rId640" Type="http://schemas.openxmlformats.org/officeDocument/2006/relationships/hyperlink" Target="https://www.britannica.com/biography/Tennessee-Williams" TargetMode="External"/><Relationship Id="rId738" Type="http://schemas.openxmlformats.org/officeDocument/2006/relationships/hyperlink" Target="https://www.britannica.com/biography/Samuel-Richardson" TargetMode="External"/><Relationship Id="rId74" Type="http://schemas.openxmlformats.org/officeDocument/2006/relationships/hyperlink" Target="https://pennyspoetry.fandom.com/wiki/Naturalism_(literature)" TargetMode="External"/><Relationship Id="rId377" Type="http://schemas.openxmlformats.org/officeDocument/2006/relationships/hyperlink" Target="https://www.britannica.com/dictionary/eligible" TargetMode="External"/><Relationship Id="rId500" Type="http://schemas.openxmlformats.org/officeDocument/2006/relationships/hyperlink" Target="https://cdn.britannica.com/33/185233-050-F55C26FB/Washington-Irving-print.jpg" TargetMode="External"/><Relationship Id="rId584" Type="http://schemas.openxmlformats.org/officeDocument/2006/relationships/hyperlink" Target="https://www.britannica.com/art/author" TargetMode="External"/><Relationship Id="rId805" Type="http://schemas.openxmlformats.org/officeDocument/2006/relationships/hyperlink" Target="https://en.wikipedia.org/wiki/William_Faulkner" TargetMode="External"/><Relationship Id="rId5" Type="http://schemas.openxmlformats.org/officeDocument/2006/relationships/webSettings" Target="webSettings.xml"/><Relationship Id="rId237" Type="http://schemas.openxmlformats.org/officeDocument/2006/relationships/hyperlink" Target="https://www.britannica.com/topic/Reichstag-building-Berlin-Germany" TargetMode="External"/><Relationship Id="rId791" Type="http://schemas.openxmlformats.org/officeDocument/2006/relationships/hyperlink" Target="https://en.wikipedia.org/wiki/Planter_class" TargetMode="External"/><Relationship Id="rId444" Type="http://schemas.openxmlformats.org/officeDocument/2006/relationships/hyperlink" Target="https://www.britannica.com/event/American-Civil-War" TargetMode="External"/><Relationship Id="rId651" Type="http://schemas.openxmlformats.org/officeDocument/2006/relationships/hyperlink" Target="https://www.britannica.com/biography/Irwin-Shaw" TargetMode="External"/><Relationship Id="rId749" Type="http://schemas.openxmlformats.org/officeDocument/2006/relationships/hyperlink" Target="https://www.merriam-webster.com/dictionary/deluge" TargetMode="External"/><Relationship Id="rId290" Type="http://schemas.openxmlformats.org/officeDocument/2006/relationships/hyperlink" Target="https://en.wikipedia.org/wiki/Richard_Cobb" TargetMode="External"/><Relationship Id="rId304" Type="http://schemas.openxmlformats.org/officeDocument/2006/relationships/hyperlink" Target="https://www.britannica.com/topic/Sense-and-Sensibility" TargetMode="External"/><Relationship Id="rId388" Type="http://schemas.openxmlformats.org/officeDocument/2006/relationships/hyperlink" Target="https://www.britannica.com/biography/Emma-Thompson" TargetMode="External"/><Relationship Id="rId511" Type="http://schemas.openxmlformats.org/officeDocument/2006/relationships/hyperlink" Target="https://www.britannica.com/art/little-theatre-American-theatrical-movement" TargetMode="External"/><Relationship Id="rId609" Type="http://schemas.openxmlformats.org/officeDocument/2006/relationships/hyperlink" Target="https://www.britannica.com/biography/F-R-Leavis" TargetMode="External"/><Relationship Id="rId85" Type="http://schemas.openxmlformats.org/officeDocument/2006/relationships/hyperlink" Target="https://www.britannica.com/place/Germany" TargetMode="External"/><Relationship Id="rId150" Type="http://schemas.openxmlformats.org/officeDocument/2006/relationships/hyperlink" Target="https://www.britannica.com/topic/Frankfurter-Gelehrte-Anzeigen" TargetMode="External"/><Relationship Id="rId595" Type="http://schemas.openxmlformats.org/officeDocument/2006/relationships/hyperlink" Target="https://www.britannica.com/biography/Granville-Hicks" TargetMode="External"/><Relationship Id="rId816" Type="http://schemas.openxmlformats.org/officeDocument/2006/relationships/hyperlink" Target="https://onlinelibrary.wiley.com/doi/abs/10.1002/9781119056157.ch84" TargetMode="External"/><Relationship Id="rId248" Type="http://schemas.openxmlformats.org/officeDocument/2006/relationships/hyperlink" Target="https://www.britannica.com/place/Denmark" TargetMode="External"/><Relationship Id="rId455" Type="http://schemas.openxmlformats.org/officeDocument/2006/relationships/hyperlink" Target="https://www.merriam-webster.com/dictionary/vignettes" TargetMode="External"/><Relationship Id="rId662" Type="http://schemas.openxmlformats.org/officeDocument/2006/relationships/hyperlink" Target="https://www.britannica.com/biography/Joseph-Heller" TargetMode="External"/><Relationship Id="rId12" Type="http://schemas.openxmlformats.org/officeDocument/2006/relationships/hyperlink" Target="https://www.britannica.com/art/Romanticism" TargetMode="External"/><Relationship Id="rId108" Type="http://schemas.openxmlformats.org/officeDocument/2006/relationships/hyperlink" Target="https://www.britannica.com/topic/Reichskammergericht" TargetMode="External"/><Relationship Id="rId315" Type="http://schemas.openxmlformats.org/officeDocument/2006/relationships/hyperlink" Target="https://www.britannica.com/place/London" TargetMode="External"/><Relationship Id="rId522" Type="http://schemas.openxmlformats.org/officeDocument/2006/relationships/hyperlink" Target="https://www.britannica.com/art/Expressionis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17B62-5971-4C07-954A-80435FB5F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90</Pages>
  <Words>41648</Words>
  <Characters>237398</Characters>
  <Application>Microsoft Office Word</Application>
  <DocSecurity>0</DocSecurity>
  <Lines>1978</Lines>
  <Paragraphs>556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278490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51</cp:revision>
  <cp:lastPrinted>2022-12-26T09:38:00Z</cp:lastPrinted>
  <dcterms:created xsi:type="dcterms:W3CDTF">2022-12-23T04:50:00Z</dcterms:created>
  <dcterms:modified xsi:type="dcterms:W3CDTF">2023-01-28T11:08:00Z</dcterms:modified>
</cp:coreProperties>
</file>